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4BCF" w14:textId="0C98D605" w:rsidR="00257611" w:rsidRPr="002179B3" w:rsidRDefault="0049665C" w:rsidP="00895BC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65C">
        <w:rPr>
          <w:rFonts w:ascii="Times New Roman" w:hAnsi="Times New Roman" w:cs="Times New Roman"/>
          <w:b/>
          <w:sz w:val="24"/>
          <w:szCs w:val="24"/>
        </w:rPr>
        <w:t xml:space="preserve">Vyhodnocení 4 algoritmů pro </w:t>
      </w:r>
      <w:r w:rsidR="00F0769A">
        <w:rPr>
          <w:rFonts w:ascii="Times New Roman" w:hAnsi="Times New Roman" w:cs="Times New Roman"/>
          <w:b/>
          <w:sz w:val="24"/>
          <w:szCs w:val="24"/>
        </w:rPr>
        <w:t>odhad</w:t>
      </w:r>
      <w:r w:rsidRPr="00496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65C">
        <w:rPr>
          <w:rFonts w:ascii="Times New Roman" w:hAnsi="Times New Roman" w:cs="Times New Roman"/>
          <w:b/>
          <w:sz w:val="24"/>
          <w:szCs w:val="24"/>
        </w:rPr>
        <w:t>intramamární</w:t>
      </w:r>
      <w:proofErr w:type="spellEnd"/>
      <w:r w:rsidRPr="0049665C">
        <w:rPr>
          <w:rFonts w:ascii="Times New Roman" w:hAnsi="Times New Roman" w:cs="Times New Roman"/>
          <w:b/>
          <w:sz w:val="24"/>
          <w:szCs w:val="24"/>
        </w:rPr>
        <w:t xml:space="preserve"> infekce u </w:t>
      </w:r>
      <w:r w:rsidR="00DB3EB2">
        <w:rPr>
          <w:rFonts w:ascii="Times New Roman" w:hAnsi="Times New Roman" w:cs="Times New Roman"/>
          <w:b/>
          <w:sz w:val="24"/>
          <w:szCs w:val="24"/>
        </w:rPr>
        <w:t>dojnic</w:t>
      </w:r>
      <w:r w:rsidRPr="0049665C">
        <w:rPr>
          <w:rFonts w:ascii="Times New Roman" w:hAnsi="Times New Roman" w:cs="Times New Roman"/>
          <w:b/>
          <w:sz w:val="24"/>
          <w:szCs w:val="24"/>
        </w:rPr>
        <w:t xml:space="preserve"> v pozdní laktaci </w:t>
      </w:r>
    </w:p>
    <w:p w14:paraId="78E3FEDD" w14:textId="3253EB90" w:rsidR="002179B3" w:rsidRPr="00B75DE6" w:rsidRDefault="0049665C" w:rsidP="00895BC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665C">
        <w:rPr>
          <w:rFonts w:ascii="Times New Roman" w:hAnsi="Times New Roman" w:cs="Times New Roman"/>
          <w:b/>
          <w:sz w:val="24"/>
          <w:szCs w:val="24"/>
          <w:lang w:val="en-US"/>
        </w:rPr>
        <w:t>Evaluation of 4 predictive algorithms for intramammary infection status in late-lactation cows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8B55B82" w14:textId="03085F2B" w:rsidR="00F0769A" w:rsidRPr="00F0769A" w:rsidRDefault="000302B0" w:rsidP="00895BCD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tooltip="Correspondence information about the author S.M. Rowe" w:history="1">
        <w:r w:rsidR="00F0769A" w:rsidRPr="00F0769A">
          <w:rPr>
            <w:rFonts w:ascii="Times New Roman" w:hAnsi="Times New Roman" w:cs="Times New Roman"/>
            <w:sz w:val="24"/>
            <w:szCs w:val="24"/>
            <w:lang w:val="en-US"/>
          </w:rPr>
          <w:t>Rowe</w:t>
        </w:r>
      </w:hyperlink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769A" w:rsidRPr="00F0769A">
        <w:rPr>
          <w:sz w:val="24"/>
          <w:szCs w:val="24"/>
          <w:lang w:val="en-US"/>
        </w:rPr>
        <w:t xml:space="preserve"> </w:t>
      </w:r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 xml:space="preserve">SM, </w:t>
      </w:r>
      <w:hyperlink r:id="rId6" w:tooltip="Correspondence information about the author A.K. Vasquez" w:history="1">
        <w:r w:rsidR="00F0769A" w:rsidRPr="00F0769A">
          <w:rPr>
            <w:rFonts w:ascii="Times New Roman" w:hAnsi="Times New Roman" w:cs="Times New Roman"/>
            <w:sz w:val="24"/>
            <w:szCs w:val="24"/>
            <w:lang w:val="en-US"/>
          </w:rPr>
          <w:t>Vasquez</w:t>
        </w:r>
      </w:hyperlink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769A" w:rsidRPr="00F0769A">
        <w:rPr>
          <w:sz w:val="24"/>
          <w:szCs w:val="24"/>
          <w:lang w:val="en-US"/>
        </w:rPr>
        <w:t xml:space="preserve"> </w:t>
      </w:r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 xml:space="preserve">AK, </w:t>
      </w:r>
      <w:hyperlink r:id="rId7" w:tooltip="Correspondence information about the author S.M. Godden" w:history="1">
        <w:r w:rsidR="00F0769A" w:rsidRPr="00F0769A">
          <w:rPr>
            <w:rFonts w:ascii="Times New Roman" w:hAnsi="Times New Roman" w:cs="Times New Roman"/>
            <w:sz w:val="24"/>
            <w:szCs w:val="24"/>
            <w:lang w:val="en-US"/>
          </w:rPr>
          <w:t>Godden</w:t>
        </w:r>
      </w:hyperlink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769A" w:rsidRPr="00F0769A">
        <w:rPr>
          <w:sz w:val="24"/>
          <w:szCs w:val="24"/>
          <w:lang w:val="en-US"/>
        </w:rPr>
        <w:t xml:space="preserve"> </w:t>
      </w:r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 xml:space="preserve">SM, </w:t>
      </w:r>
      <w:hyperlink r:id="rId8" w:tooltip="Correspondence information about the author D.V. Nydam" w:history="1">
        <w:r w:rsidR="00F0769A" w:rsidRPr="00F0769A">
          <w:rPr>
            <w:rFonts w:ascii="Times New Roman" w:hAnsi="Times New Roman" w:cs="Times New Roman"/>
            <w:sz w:val="24"/>
            <w:szCs w:val="24"/>
            <w:lang w:val="en-US"/>
          </w:rPr>
          <w:t>Nydam</w:t>
        </w:r>
      </w:hyperlink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769A" w:rsidRPr="00F0769A">
        <w:rPr>
          <w:sz w:val="24"/>
          <w:szCs w:val="24"/>
          <w:lang w:val="en-US"/>
        </w:rPr>
        <w:t xml:space="preserve"> </w:t>
      </w:r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>DV,</w:t>
      </w:r>
      <w:hyperlink r:id="rId9" w:tooltip="Correspondence information about the author E. Royster" w:history="1">
        <w:r w:rsidR="00F0769A" w:rsidRPr="00F0769A">
          <w:rPr>
            <w:rFonts w:ascii="Times New Roman" w:hAnsi="Times New Roman" w:cs="Times New Roman"/>
            <w:sz w:val="24"/>
            <w:szCs w:val="24"/>
            <w:lang w:val="en-US"/>
          </w:rPr>
          <w:t xml:space="preserve"> Royster</w:t>
        </w:r>
      </w:hyperlink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769A" w:rsidRPr="00F0769A">
        <w:rPr>
          <w:sz w:val="24"/>
          <w:szCs w:val="24"/>
          <w:lang w:val="en-US"/>
        </w:rPr>
        <w:t xml:space="preserve"> </w:t>
      </w:r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>E,</w:t>
      </w:r>
      <w:hyperlink r:id="rId10" w:tooltip="Correspondence information about the author J. Timmerman" w:history="1">
        <w:r w:rsidR="00F0769A" w:rsidRPr="00F0769A">
          <w:rPr>
            <w:rFonts w:ascii="Times New Roman" w:hAnsi="Times New Roman" w:cs="Times New Roman"/>
            <w:sz w:val="24"/>
            <w:szCs w:val="24"/>
            <w:lang w:val="en-US"/>
          </w:rPr>
          <w:t xml:space="preserve"> Timmerman</w:t>
        </w:r>
      </w:hyperlink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769A" w:rsidRPr="00F0769A">
        <w:rPr>
          <w:sz w:val="24"/>
          <w:szCs w:val="24"/>
          <w:lang w:val="en-US"/>
        </w:rPr>
        <w:t xml:space="preserve"> </w:t>
      </w:r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>J</w:t>
      </w:r>
      <w:hyperlink r:id="rId11" w:tooltip="Correspondence information about the author M. Boyle" w:history="1">
        <w:r w:rsidR="00F0769A" w:rsidRPr="00F0769A">
          <w:rPr>
            <w:rFonts w:ascii="Times New Roman" w:hAnsi="Times New Roman" w:cs="Times New Roman"/>
            <w:sz w:val="24"/>
            <w:szCs w:val="24"/>
            <w:lang w:val="en-US"/>
          </w:rPr>
          <w:t>M, Boyle</w:t>
        </w:r>
      </w:hyperlink>
      <w:r w:rsidR="00F0769A" w:rsidRPr="00F0769A">
        <w:rPr>
          <w:rFonts w:ascii="Times New Roman" w:hAnsi="Times New Roman" w:cs="Times New Roman"/>
          <w:sz w:val="24"/>
          <w:szCs w:val="24"/>
          <w:lang w:val="en-US"/>
        </w:rPr>
        <w:t xml:space="preserve">, JM. 2021. </w:t>
      </w:r>
      <w:r w:rsidR="00F0769A" w:rsidRPr="0049665C">
        <w:rPr>
          <w:rFonts w:ascii="Times New Roman" w:hAnsi="Times New Roman" w:cs="Times New Roman"/>
          <w:sz w:val="24"/>
          <w:szCs w:val="24"/>
          <w:lang w:val="en-US"/>
        </w:rPr>
        <w:t>Evaluation of 4 predictive algorithms for intramammary infection status in late-lactation cows</w:t>
      </w:r>
      <w:r w:rsidR="00F076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06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627" w:rsidRPr="008E25B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Dairy Science</w:t>
      </w:r>
      <w:r w:rsidR="00640627" w:rsidRPr="00B75D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0627" w:rsidRPr="00B75DE6">
        <w:rPr>
          <w:rFonts w:ascii="Times New Roman" w:hAnsi="Times New Roman" w:cs="Times New Roman"/>
          <w:sz w:val="24"/>
          <w:szCs w:val="24"/>
        </w:rPr>
        <w:t>10</w:t>
      </w:r>
      <w:r w:rsidR="00640627">
        <w:rPr>
          <w:rFonts w:ascii="Times New Roman" w:hAnsi="Times New Roman" w:cs="Times New Roman"/>
          <w:sz w:val="24"/>
          <w:szCs w:val="24"/>
        </w:rPr>
        <w:t>4:11035</w:t>
      </w:r>
      <w:r w:rsidR="00640627" w:rsidRPr="002179B3">
        <w:rPr>
          <w:rFonts w:ascii="Times New Roman" w:hAnsi="Times New Roman" w:cs="Times New Roman"/>
          <w:sz w:val="24"/>
          <w:szCs w:val="24"/>
        </w:rPr>
        <w:t>.</w:t>
      </w:r>
    </w:p>
    <w:p w14:paraId="1427725D" w14:textId="3730AC01" w:rsidR="002179B3" w:rsidRDefault="002179B3" w:rsidP="00895BC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640627" w:rsidRPr="00E1432A">
        <w:rPr>
          <w:rFonts w:ascii="Times New Roman" w:hAnsi="Times New Roman"/>
          <w:sz w:val="24"/>
          <w:szCs w:val="24"/>
        </w:rPr>
        <w:t xml:space="preserve">selektivní </w:t>
      </w:r>
      <w:r w:rsidR="00640627">
        <w:rPr>
          <w:rFonts w:ascii="Times New Roman" w:hAnsi="Times New Roman"/>
          <w:sz w:val="24"/>
          <w:szCs w:val="24"/>
        </w:rPr>
        <w:t xml:space="preserve">podávání </w:t>
      </w:r>
      <w:r w:rsidR="00640627" w:rsidRPr="00E1432A">
        <w:rPr>
          <w:rFonts w:ascii="Times New Roman" w:hAnsi="Times New Roman"/>
          <w:sz w:val="24"/>
          <w:szCs w:val="24"/>
        </w:rPr>
        <w:t>antibioti</w:t>
      </w:r>
      <w:r w:rsidR="00640627">
        <w:rPr>
          <w:rFonts w:ascii="Times New Roman" w:hAnsi="Times New Roman"/>
          <w:sz w:val="24"/>
          <w:szCs w:val="24"/>
        </w:rPr>
        <w:t>k</w:t>
      </w:r>
      <w:r w:rsidR="00640627" w:rsidRPr="00E1432A">
        <w:rPr>
          <w:rFonts w:ascii="Times New Roman" w:hAnsi="Times New Roman"/>
          <w:sz w:val="24"/>
          <w:szCs w:val="24"/>
        </w:rPr>
        <w:t xml:space="preserve"> při zaprahování</w:t>
      </w:r>
      <w:r w:rsidR="00B75DE6">
        <w:rPr>
          <w:rFonts w:ascii="Times New Roman" w:hAnsi="Times New Roman"/>
          <w:sz w:val="24"/>
          <w:szCs w:val="24"/>
        </w:rPr>
        <w:t>;</w:t>
      </w:r>
      <w:r w:rsidR="00B75DE6" w:rsidRPr="00B75DE6">
        <w:rPr>
          <w:rFonts w:ascii="Times New Roman" w:hAnsi="Times New Roman"/>
          <w:sz w:val="24"/>
          <w:szCs w:val="24"/>
        </w:rPr>
        <w:t xml:space="preserve"> </w:t>
      </w:r>
      <w:r w:rsidR="00640627">
        <w:rPr>
          <w:rFonts w:ascii="Times New Roman" w:hAnsi="Times New Roman"/>
          <w:sz w:val="24"/>
          <w:szCs w:val="24"/>
        </w:rPr>
        <w:t>algoritmus</w:t>
      </w:r>
      <w:r w:rsidR="00B75DE6">
        <w:rPr>
          <w:rFonts w:ascii="Times New Roman" w:hAnsi="Times New Roman"/>
          <w:sz w:val="24"/>
          <w:szCs w:val="24"/>
        </w:rPr>
        <w:t>;</w:t>
      </w:r>
      <w:r w:rsidR="00B75DE6" w:rsidRPr="00B75DE6">
        <w:rPr>
          <w:rFonts w:ascii="Times New Roman" w:hAnsi="Times New Roman"/>
          <w:sz w:val="24"/>
          <w:szCs w:val="24"/>
        </w:rPr>
        <w:t xml:space="preserve"> </w:t>
      </w:r>
      <w:r w:rsidR="005F79F1">
        <w:rPr>
          <w:rFonts w:ascii="Times New Roman" w:hAnsi="Times New Roman"/>
          <w:sz w:val="24"/>
          <w:szCs w:val="24"/>
        </w:rPr>
        <w:t>antimikrobiální</w:t>
      </w:r>
      <w:r w:rsidR="00B75DE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5F79F1">
        <w:rPr>
          <w:rFonts w:ascii="Times New Roman" w:hAnsi="Times New Roman"/>
          <w:sz w:val="24"/>
          <w:szCs w:val="24"/>
        </w:rPr>
        <w:t>intramamární</w:t>
      </w:r>
      <w:proofErr w:type="spellEnd"/>
      <w:r w:rsidR="005F79F1">
        <w:rPr>
          <w:rFonts w:ascii="Times New Roman" w:hAnsi="Times New Roman"/>
          <w:sz w:val="24"/>
          <w:szCs w:val="24"/>
        </w:rPr>
        <w:t xml:space="preserve"> infekce</w:t>
      </w:r>
    </w:p>
    <w:p w14:paraId="485B0D30" w14:textId="4663C678" w:rsidR="002179B3" w:rsidRPr="002179B3" w:rsidRDefault="002179B3" w:rsidP="00895BCD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>Dostupný z</w:t>
      </w:r>
      <w:r w:rsidRPr="005F79F1">
        <w:rPr>
          <w:rFonts w:ascii="Times New Roman" w:hAnsi="Times New Roman" w:cs="Times New Roman"/>
          <w:sz w:val="24"/>
          <w:szCs w:val="24"/>
        </w:rPr>
        <w:t>:</w:t>
      </w:r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r w:rsidR="005F79F1" w:rsidRPr="005F79F1">
        <w:rPr>
          <w:rFonts w:ascii="Times New Roman" w:hAnsi="Times New Roman" w:cs="Times New Roman"/>
          <w:sz w:val="24"/>
          <w:szCs w:val="24"/>
        </w:rPr>
        <w:t>https://doi.org/10.3168/jds.2021-20504</w:t>
      </w:r>
    </w:p>
    <w:p w14:paraId="44C96A44" w14:textId="4A5C91B2" w:rsidR="00D126A7" w:rsidRDefault="00D126A7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A7">
        <w:rPr>
          <w:rFonts w:ascii="Times New Roman" w:hAnsi="Times New Roman" w:cs="Times New Roman"/>
          <w:sz w:val="24"/>
          <w:szCs w:val="24"/>
        </w:rPr>
        <w:t xml:space="preserve">Cílem této </w:t>
      </w:r>
      <w:r w:rsidR="006A589F">
        <w:rPr>
          <w:rFonts w:ascii="Times New Roman" w:hAnsi="Times New Roman" w:cs="Times New Roman"/>
          <w:sz w:val="24"/>
          <w:szCs w:val="24"/>
        </w:rPr>
        <w:t xml:space="preserve">pozorovací </w:t>
      </w:r>
      <w:r w:rsidRPr="00D126A7">
        <w:rPr>
          <w:rFonts w:ascii="Times New Roman" w:hAnsi="Times New Roman" w:cs="Times New Roman"/>
          <w:sz w:val="24"/>
          <w:szCs w:val="24"/>
        </w:rPr>
        <w:t xml:space="preserve">studie bylo porovnat 4 algoritmy pro odhad </w:t>
      </w:r>
      <w:proofErr w:type="spellStart"/>
      <w:r w:rsidRPr="00D126A7">
        <w:rPr>
          <w:rFonts w:ascii="Times New Roman" w:hAnsi="Times New Roman" w:cs="Times New Roman"/>
          <w:sz w:val="24"/>
          <w:szCs w:val="24"/>
        </w:rPr>
        <w:t>intramamární</w:t>
      </w:r>
      <w:proofErr w:type="spellEnd"/>
      <w:r w:rsidRPr="00D126A7">
        <w:rPr>
          <w:rFonts w:ascii="Times New Roman" w:hAnsi="Times New Roman" w:cs="Times New Roman"/>
          <w:sz w:val="24"/>
          <w:szCs w:val="24"/>
        </w:rPr>
        <w:t xml:space="preserve"> infekce (IMI)</w:t>
      </w:r>
      <w:r w:rsidR="00503442" w:rsidRPr="00503442">
        <w:rPr>
          <w:rFonts w:ascii="Times New Roman" w:hAnsi="Times New Roman" w:cs="Times New Roman"/>
          <w:sz w:val="24"/>
          <w:szCs w:val="24"/>
        </w:rPr>
        <w:t xml:space="preserve"> </w:t>
      </w:r>
      <w:r w:rsidR="00503442">
        <w:rPr>
          <w:rFonts w:ascii="Times New Roman" w:hAnsi="Times New Roman" w:cs="Times New Roman"/>
          <w:sz w:val="24"/>
          <w:szCs w:val="24"/>
        </w:rPr>
        <w:t xml:space="preserve">na základě především </w:t>
      </w:r>
      <w:r w:rsidR="00503442" w:rsidRPr="00D126A7">
        <w:rPr>
          <w:rFonts w:ascii="Times New Roman" w:hAnsi="Times New Roman" w:cs="Times New Roman"/>
          <w:sz w:val="24"/>
          <w:szCs w:val="24"/>
        </w:rPr>
        <w:t>standardn</w:t>
      </w:r>
      <w:r w:rsidR="00503442">
        <w:rPr>
          <w:rFonts w:ascii="Times New Roman" w:hAnsi="Times New Roman" w:cs="Times New Roman"/>
          <w:sz w:val="24"/>
          <w:szCs w:val="24"/>
        </w:rPr>
        <w:t xml:space="preserve">ě prováděné kontroly užitkovosti </w:t>
      </w:r>
      <w:r w:rsidR="00FC015A">
        <w:rPr>
          <w:rFonts w:ascii="Times New Roman" w:hAnsi="Times New Roman" w:cs="Times New Roman"/>
          <w:sz w:val="24"/>
          <w:szCs w:val="24"/>
        </w:rPr>
        <w:t xml:space="preserve">(KU) </w:t>
      </w:r>
      <w:r w:rsidR="00503442">
        <w:rPr>
          <w:rFonts w:ascii="Times New Roman" w:hAnsi="Times New Roman" w:cs="Times New Roman"/>
          <w:sz w:val="24"/>
          <w:szCs w:val="24"/>
        </w:rPr>
        <w:t xml:space="preserve">navzájem a se skutečným výskytem IMI – obojí </w:t>
      </w:r>
      <w:r w:rsidR="00503442" w:rsidRPr="00D126A7">
        <w:rPr>
          <w:rFonts w:ascii="Times New Roman" w:hAnsi="Times New Roman" w:cs="Times New Roman"/>
          <w:sz w:val="24"/>
          <w:szCs w:val="24"/>
        </w:rPr>
        <w:t>na úrovni kr</w:t>
      </w:r>
      <w:r w:rsidR="00503442">
        <w:rPr>
          <w:rFonts w:ascii="Times New Roman" w:hAnsi="Times New Roman" w:cs="Times New Roman"/>
          <w:sz w:val="24"/>
          <w:szCs w:val="24"/>
        </w:rPr>
        <w:t>ávy - (IMI prokazovány kultivací</w:t>
      </w:r>
      <w:r w:rsidR="00503442" w:rsidRPr="00D126A7">
        <w:rPr>
          <w:rFonts w:ascii="Times New Roman" w:hAnsi="Times New Roman" w:cs="Times New Roman"/>
          <w:sz w:val="24"/>
          <w:szCs w:val="24"/>
        </w:rPr>
        <w:t xml:space="preserve"> a MALDI-</w:t>
      </w:r>
      <w:proofErr w:type="spellStart"/>
      <w:r w:rsidR="00503442" w:rsidRPr="00D126A7">
        <w:rPr>
          <w:rFonts w:ascii="Times New Roman" w:hAnsi="Times New Roman" w:cs="Times New Roman"/>
          <w:sz w:val="24"/>
          <w:szCs w:val="24"/>
        </w:rPr>
        <w:t>TOF</w:t>
      </w:r>
      <w:r w:rsidR="0050344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03442">
        <w:rPr>
          <w:rFonts w:ascii="Times New Roman" w:hAnsi="Times New Roman" w:cs="Times New Roman"/>
          <w:sz w:val="24"/>
          <w:szCs w:val="24"/>
        </w:rPr>
        <w:t xml:space="preserve">) </w:t>
      </w:r>
      <w:r w:rsidRPr="00D126A7">
        <w:rPr>
          <w:rFonts w:ascii="Times New Roman" w:hAnsi="Times New Roman" w:cs="Times New Roman"/>
          <w:sz w:val="24"/>
          <w:szCs w:val="24"/>
        </w:rPr>
        <w:t>u amerických dojnic v pozdní laktaci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C04987" w14:textId="5E57302B" w:rsidR="00AF3D10" w:rsidRDefault="00AF3D10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10">
        <w:rPr>
          <w:rFonts w:ascii="Times New Roman" w:hAnsi="Times New Roman" w:cs="Times New Roman"/>
          <w:sz w:val="24"/>
          <w:szCs w:val="24"/>
        </w:rPr>
        <w:t xml:space="preserve">Sekundárními cíli bylo odhadnout pravděpodobný účinek každého algoritmu, pokud </w:t>
      </w:r>
      <w:r>
        <w:rPr>
          <w:rFonts w:ascii="Times New Roman" w:hAnsi="Times New Roman" w:cs="Times New Roman"/>
          <w:sz w:val="24"/>
          <w:szCs w:val="24"/>
        </w:rPr>
        <w:t>by byl</w:t>
      </w:r>
      <w:r w:rsidRPr="00AF3D10">
        <w:rPr>
          <w:rFonts w:ascii="Times New Roman" w:hAnsi="Times New Roman" w:cs="Times New Roman"/>
          <w:sz w:val="24"/>
          <w:szCs w:val="24"/>
        </w:rPr>
        <w:t xml:space="preserve"> použit k</w:t>
      </w:r>
      <w:r>
        <w:rPr>
          <w:rFonts w:ascii="Times New Roman" w:hAnsi="Times New Roman" w:cs="Times New Roman"/>
          <w:sz w:val="24"/>
          <w:szCs w:val="24"/>
        </w:rPr>
        <w:t> rozhodování při tzv. „selektivním zaprahování“, tj. při</w:t>
      </w:r>
      <w:r w:rsidRPr="00AF3D10">
        <w:rPr>
          <w:rFonts w:ascii="Times New Roman" w:hAnsi="Times New Roman" w:cs="Times New Roman"/>
          <w:sz w:val="24"/>
          <w:szCs w:val="24"/>
        </w:rPr>
        <w:t xml:space="preserve"> </w:t>
      </w:r>
      <w:r w:rsidRPr="00E1432A">
        <w:rPr>
          <w:rFonts w:ascii="Times New Roman" w:hAnsi="Times New Roman"/>
          <w:sz w:val="24"/>
          <w:szCs w:val="24"/>
        </w:rPr>
        <w:t>selektivní</w:t>
      </w:r>
      <w:r>
        <w:rPr>
          <w:rFonts w:ascii="Times New Roman" w:hAnsi="Times New Roman"/>
          <w:sz w:val="24"/>
          <w:szCs w:val="24"/>
        </w:rPr>
        <w:t>m</w:t>
      </w:r>
      <w:r w:rsidRPr="00E14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podávání </w:t>
      </w:r>
      <w:r w:rsidRPr="00E1432A">
        <w:rPr>
          <w:rFonts w:ascii="Times New Roman" w:hAnsi="Times New Roman"/>
          <w:sz w:val="24"/>
          <w:szCs w:val="24"/>
        </w:rPr>
        <w:t>antibioti</w:t>
      </w:r>
      <w:r>
        <w:rPr>
          <w:rFonts w:ascii="Times New Roman" w:hAnsi="Times New Roman"/>
          <w:sz w:val="24"/>
          <w:szCs w:val="24"/>
        </w:rPr>
        <w:t>k</w:t>
      </w:r>
      <w:r w:rsidRPr="00E1432A">
        <w:rPr>
          <w:rFonts w:ascii="Times New Roman" w:hAnsi="Times New Roman"/>
          <w:sz w:val="24"/>
          <w:szCs w:val="24"/>
        </w:rPr>
        <w:t xml:space="preserve"> při zaprahování</w:t>
      </w:r>
      <w:r w:rsidRPr="00AF3D10">
        <w:rPr>
          <w:rFonts w:ascii="Times New Roman" w:hAnsi="Times New Roman" w:cs="Times New Roman"/>
          <w:sz w:val="24"/>
          <w:szCs w:val="24"/>
        </w:rPr>
        <w:t xml:space="preserve"> (SDCT), na </w:t>
      </w:r>
      <w:r>
        <w:rPr>
          <w:rFonts w:ascii="Times New Roman" w:hAnsi="Times New Roman" w:cs="Times New Roman"/>
          <w:sz w:val="24"/>
          <w:szCs w:val="24"/>
        </w:rPr>
        <w:t>spotřebu</w:t>
      </w:r>
      <w:r w:rsidRPr="00AF3D10">
        <w:rPr>
          <w:rFonts w:ascii="Times New Roman" w:hAnsi="Times New Roman" w:cs="Times New Roman"/>
          <w:sz w:val="24"/>
          <w:szCs w:val="24"/>
        </w:rPr>
        <w:t xml:space="preserve"> antibiotik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zaprahovaných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dojnic</w:t>
      </w:r>
      <w:r w:rsidRPr="00AF3D10">
        <w:rPr>
          <w:rFonts w:ascii="Times New Roman" w:hAnsi="Times New Roman" w:cs="Times New Roman"/>
          <w:sz w:val="24"/>
          <w:szCs w:val="24"/>
        </w:rPr>
        <w:t xml:space="preserve"> v</w:t>
      </w:r>
      <w:r w:rsidR="00DB3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AF3D10">
        <w:rPr>
          <w:rFonts w:ascii="Times New Roman" w:hAnsi="Times New Roman" w:cs="Times New Roman"/>
          <w:sz w:val="24"/>
          <w:szCs w:val="24"/>
        </w:rPr>
        <w:t xml:space="preserve"> stádech v USA a prozkoumat </w:t>
      </w:r>
      <w:r>
        <w:rPr>
          <w:rFonts w:ascii="Times New Roman" w:hAnsi="Times New Roman" w:cs="Times New Roman"/>
          <w:sz w:val="24"/>
          <w:szCs w:val="24"/>
        </w:rPr>
        <w:t>přínos</w:t>
      </w:r>
      <w:r w:rsidRPr="00AF3D10">
        <w:rPr>
          <w:rFonts w:ascii="Times New Roman" w:hAnsi="Times New Roman" w:cs="Times New Roman"/>
          <w:sz w:val="24"/>
          <w:szCs w:val="24"/>
        </w:rPr>
        <w:t xml:space="preserve"> zahrnutí kritéri</w:t>
      </w:r>
      <w:r>
        <w:rPr>
          <w:rFonts w:ascii="Times New Roman" w:hAnsi="Times New Roman" w:cs="Times New Roman"/>
          <w:sz w:val="24"/>
          <w:szCs w:val="24"/>
        </w:rPr>
        <w:t>a o výskytu</w:t>
      </w:r>
      <w:r w:rsidRPr="00AF3D10">
        <w:rPr>
          <w:rFonts w:ascii="Times New Roman" w:hAnsi="Times New Roman" w:cs="Times New Roman"/>
          <w:sz w:val="24"/>
          <w:szCs w:val="24"/>
        </w:rPr>
        <w:t xml:space="preserve"> klinické mastitidy </w:t>
      </w:r>
      <w:r>
        <w:rPr>
          <w:rFonts w:ascii="Times New Roman" w:hAnsi="Times New Roman" w:cs="Times New Roman"/>
          <w:sz w:val="24"/>
          <w:szCs w:val="24"/>
        </w:rPr>
        <w:t>pro</w:t>
      </w:r>
      <w:r w:rsidRPr="00AF3D10">
        <w:rPr>
          <w:rFonts w:ascii="Times New Roman" w:hAnsi="Times New Roman" w:cs="Times New Roman"/>
          <w:sz w:val="24"/>
          <w:szCs w:val="24"/>
        </w:rPr>
        <w:t xml:space="preserve"> algoritm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F3D10">
        <w:rPr>
          <w:rFonts w:ascii="Times New Roman" w:hAnsi="Times New Roman" w:cs="Times New Roman"/>
          <w:sz w:val="24"/>
          <w:szCs w:val="24"/>
        </w:rPr>
        <w:t xml:space="preserve"> řízené SDCT.</w:t>
      </w:r>
    </w:p>
    <w:p w14:paraId="5384098A" w14:textId="6BA22FD7" w:rsidR="009A7284" w:rsidRDefault="009A7284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84">
        <w:rPr>
          <w:rFonts w:ascii="Times New Roman" w:hAnsi="Times New Roman" w:cs="Times New Roman"/>
          <w:sz w:val="24"/>
          <w:szCs w:val="24"/>
        </w:rPr>
        <w:t xml:space="preserve">Krávy (n = 1 594) z 56 stád dojnic v USA byly rekrutovány jako součást dříve publikované průřezové studie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A7284">
        <w:rPr>
          <w:rFonts w:ascii="Times New Roman" w:hAnsi="Times New Roman" w:cs="Times New Roman"/>
          <w:sz w:val="24"/>
          <w:szCs w:val="24"/>
        </w:rPr>
        <w:t>managementu podestýlky a IMI u krav v pozdní laktaci. Každé stádo bylo navštíveno dvakrát za účelem odběru vzorků. Při každé návštěvě farmy byly odebrány aseptické čtvr</w:t>
      </w:r>
      <w:r>
        <w:rPr>
          <w:rFonts w:ascii="Times New Roman" w:hAnsi="Times New Roman" w:cs="Times New Roman"/>
          <w:sz w:val="24"/>
          <w:szCs w:val="24"/>
        </w:rPr>
        <w:t>ťové vzorky</w:t>
      </w:r>
      <w:r w:rsidRPr="009A7284">
        <w:rPr>
          <w:rFonts w:ascii="Times New Roman" w:hAnsi="Times New Roman" w:cs="Times New Roman"/>
          <w:sz w:val="24"/>
          <w:szCs w:val="24"/>
        </w:rPr>
        <w:t xml:space="preserve"> mléka od 20 krav, které se blížily k </w:t>
      </w:r>
      <w:r>
        <w:rPr>
          <w:rFonts w:ascii="Times New Roman" w:hAnsi="Times New Roman" w:cs="Times New Roman"/>
          <w:sz w:val="24"/>
          <w:szCs w:val="24"/>
        </w:rPr>
        <w:t>zaprahnutí</w:t>
      </w:r>
      <w:r w:rsidRPr="009A7284">
        <w:rPr>
          <w:rFonts w:ascii="Times New Roman" w:hAnsi="Times New Roman" w:cs="Times New Roman"/>
          <w:sz w:val="24"/>
          <w:szCs w:val="24"/>
        </w:rPr>
        <w:t xml:space="preserve"> (&gt;180 d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9A7284">
        <w:rPr>
          <w:rFonts w:ascii="Times New Roman" w:hAnsi="Times New Roman" w:cs="Times New Roman"/>
          <w:sz w:val="24"/>
          <w:szCs w:val="24"/>
        </w:rPr>
        <w:t xml:space="preserve"> březosti), které byly kultivovány pomocí standardních bakteriologických metod a izolát</w:t>
      </w:r>
      <w:r>
        <w:rPr>
          <w:rFonts w:ascii="Times New Roman" w:hAnsi="Times New Roman" w:cs="Times New Roman"/>
          <w:sz w:val="24"/>
          <w:szCs w:val="24"/>
        </w:rPr>
        <w:t xml:space="preserve">y byly </w:t>
      </w:r>
      <w:r w:rsidRPr="009A7284">
        <w:rPr>
          <w:rFonts w:ascii="Times New Roman" w:hAnsi="Times New Roman" w:cs="Times New Roman"/>
          <w:sz w:val="24"/>
          <w:szCs w:val="24"/>
        </w:rPr>
        <w:t>identifik</w:t>
      </w:r>
      <w:r>
        <w:rPr>
          <w:rFonts w:ascii="Times New Roman" w:hAnsi="Times New Roman" w:cs="Times New Roman"/>
          <w:sz w:val="24"/>
          <w:szCs w:val="24"/>
        </w:rPr>
        <w:t>ovány</w:t>
      </w:r>
      <w:r w:rsidRPr="009A7284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>střednictvím</w:t>
      </w:r>
      <w:r w:rsidRPr="009A7284">
        <w:rPr>
          <w:rFonts w:ascii="Times New Roman" w:hAnsi="Times New Roman" w:cs="Times New Roman"/>
          <w:sz w:val="24"/>
          <w:szCs w:val="24"/>
        </w:rPr>
        <w:t xml:space="preserve"> MALDI-</w:t>
      </w:r>
      <w:proofErr w:type="spellStart"/>
      <w:r w:rsidRPr="009A7284">
        <w:rPr>
          <w:rFonts w:ascii="Times New Roman" w:hAnsi="Times New Roman" w:cs="Times New Roman"/>
          <w:sz w:val="24"/>
          <w:szCs w:val="24"/>
        </w:rPr>
        <w:t>TOF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A72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84">
        <w:rPr>
          <w:rFonts w:ascii="Times New Roman" w:hAnsi="Times New Roman" w:cs="Times New Roman"/>
          <w:sz w:val="24"/>
          <w:szCs w:val="24"/>
        </w:rPr>
        <w:t>Výsledky kultivac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A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úrovně čtvrtí </w:t>
      </w:r>
      <w:r w:rsidRPr="009A7284">
        <w:rPr>
          <w:rFonts w:ascii="Times New Roman" w:hAnsi="Times New Roman" w:cs="Times New Roman"/>
          <w:sz w:val="24"/>
          <w:szCs w:val="24"/>
        </w:rPr>
        <w:t xml:space="preserve">byly použity ke stanovení stavu IMI na úrovni krav, který byl v této studii </w:t>
      </w:r>
      <w:r>
        <w:rPr>
          <w:rFonts w:ascii="Times New Roman" w:hAnsi="Times New Roman" w:cs="Times New Roman"/>
          <w:sz w:val="24"/>
          <w:szCs w:val="24"/>
        </w:rPr>
        <w:t>brán jako</w:t>
      </w:r>
      <w:r w:rsidRPr="009A7284">
        <w:rPr>
          <w:rFonts w:ascii="Times New Roman" w:hAnsi="Times New Roman" w:cs="Times New Roman"/>
          <w:sz w:val="24"/>
          <w:szCs w:val="24"/>
        </w:rPr>
        <w:t xml:space="preserve"> referenční test.</w:t>
      </w:r>
    </w:p>
    <w:p w14:paraId="557DCB66" w14:textId="3B24977C" w:rsidR="00FC015A" w:rsidRDefault="009A7284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84">
        <w:rPr>
          <w:rFonts w:ascii="Times New Roman" w:hAnsi="Times New Roman" w:cs="Times New Roman"/>
          <w:sz w:val="24"/>
          <w:szCs w:val="24"/>
        </w:rPr>
        <w:t xml:space="preserve">Záznamy o klinických mastitidách a údaje o </w:t>
      </w:r>
      <w:r w:rsidR="003A7746">
        <w:rPr>
          <w:rFonts w:ascii="Times New Roman" w:hAnsi="Times New Roman" w:cs="Times New Roman"/>
          <w:sz w:val="24"/>
          <w:szCs w:val="24"/>
        </w:rPr>
        <w:t xml:space="preserve">individuálních </w:t>
      </w:r>
      <w:r w:rsidRPr="009A7284">
        <w:rPr>
          <w:rFonts w:ascii="Times New Roman" w:hAnsi="Times New Roman" w:cs="Times New Roman"/>
          <w:sz w:val="24"/>
          <w:szCs w:val="24"/>
        </w:rPr>
        <w:t>počt</w:t>
      </w:r>
      <w:r w:rsidR="003A7746">
        <w:rPr>
          <w:rFonts w:ascii="Times New Roman" w:hAnsi="Times New Roman" w:cs="Times New Roman"/>
          <w:sz w:val="24"/>
          <w:szCs w:val="24"/>
        </w:rPr>
        <w:t>ech</w:t>
      </w:r>
      <w:r w:rsidRPr="009A7284">
        <w:rPr>
          <w:rFonts w:ascii="Times New Roman" w:hAnsi="Times New Roman" w:cs="Times New Roman"/>
          <w:sz w:val="24"/>
          <w:szCs w:val="24"/>
        </w:rPr>
        <w:t xml:space="preserve"> somatických buněk</w:t>
      </w:r>
      <w:r w:rsidR="00FC015A">
        <w:rPr>
          <w:rFonts w:ascii="Times New Roman" w:hAnsi="Times New Roman" w:cs="Times New Roman"/>
          <w:sz w:val="24"/>
          <w:szCs w:val="24"/>
        </w:rPr>
        <w:t xml:space="preserve"> (SB)</w:t>
      </w:r>
      <w:r w:rsidRPr="009A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</w:t>
      </w:r>
      <w:r w:rsidR="00FC015A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8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jednotlivých kontrolních</w:t>
      </w:r>
      <w:r w:rsidRPr="009A7284">
        <w:rPr>
          <w:rFonts w:ascii="Times New Roman" w:hAnsi="Times New Roman" w:cs="Times New Roman"/>
          <w:sz w:val="24"/>
          <w:szCs w:val="24"/>
        </w:rPr>
        <w:t xml:space="preserve"> dn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A7284">
        <w:rPr>
          <w:rFonts w:ascii="Times New Roman" w:hAnsi="Times New Roman" w:cs="Times New Roman"/>
          <w:sz w:val="24"/>
          <w:szCs w:val="24"/>
        </w:rPr>
        <w:t xml:space="preserve"> byly </w:t>
      </w:r>
      <w:r w:rsidR="003A7746">
        <w:rPr>
          <w:rFonts w:ascii="Times New Roman" w:hAnsi="Times New Roman" w:cs="Times New Roman"/>
          <w:sz w:val="24"/>
          <w:szCs w:val="24"/>
        </w:rPr>
        <w:t>převzaty</w:t>
      </w:r>
      <w:r w:rsidRPr="009A7284">
        <w:rPr>
          <w:rFonts w:ascii="Times New Roman" w:hAnsi="Times New Roman" w:cs="Times New Roman"/>
          <w:sz w:val="24"/>
          <w:szCs w:val="24"/>
        </w:rPr>
        <w:t xml:space="preserve"> z</w:t>
      </w:r>
      <w:r w:rsidR="003A7746">
        <w:rPr>
          <w:rFonts w:ascii="Times New Roman" w:hAnsi="Times New Roman" w:cs="Times New Roman"/>
          <w:sz w:val="24"/>
          <w:szCs w:val="24"/>
        </w:rPr>
        <w:t> faremní evidence</w:t>
      </w:r>
      <w:r w:rsidRPr="009A7284">
        <w:rPr>
          <w:rFonts w:ascii="Times New Roman" w:hAnsi="Times New Roman" w:cs="Times New Roman"/>
          <w:sz w:val="24"/>
          <w:szCs w:val="24"/>
        </w:rPr>
        <w:t xml:space="preserve"> a použity k hodnocení </w:t>
      </w:r>
      <w:r w:rsidR="003A7746">
        <w:rPr>
          <w:rFonts w:ascii="Times New Roman" w:hAnsi="Times New Roman" w:cs="Times New Roman"/>
          <w:sz w:val="24"/>
          <w:szCs w:val="24"/>
        </w:rPr>
        <w:t>pravděpodobnosti IMI</w:t>
      </w:r>
      <w:r w:rsidRPr="009A7284">
        <w:rPr>
          <w:rFonts w:ascii="Times New Roman" w:hAnsi="Times New Roman" w:cs="Times New Roman"/>
          <w:sz w:val="24"/>
          <w:szCs w:val="24"/>
        </w:rPr>
        <w:t xml:space="preserve"> na úrovni kr</w:t>
      </w:r>
      <w:r w:rsidR="00CC0EDB">
        <w:rPr>
          <w:rFonts w:ascii="Times New Roman" w:hAnsi="Times New Roman" w:cs="Times New Roman"/>
          <w:sz w:val="24"/>
          <w:szCs w:val="24"/>
        </w:rPr>
        <w:t>á</w:t>
      </w:r>
      <w:r w:rsidRPr="009A7284">
        <w:rPr>
          <w:rFonts w:ascii="Times New Roman" w:hAnsi="Times New Roman" w:cs="Times New Roman"/>
          <w:sz w:val="24"/>
          <w:szCs w:val="24"/>
        </w:rPr>
        <w:t>v</w:t>
      </w:r>
      <w:r w:rsidR="00CC0EDB">
        <w:rPr>
          <w:rFonts w:ascii="Times New Roman" w:hAnsi="Times New Roman" w:cs="Times New Roman"/>
          <w:sz w:val="24"/>
          <w:szCs w:val="24"/>
        </w:rPr>
        <w:t>y</w:t>
      </w:r>
      <w:r w:rsidRPr="009A7284">
        <w:rPr>
          <w:rFonts w:ascii="Times New Roman" w:hAnsi="Times New Roman" w:cs="Times New Roman"/>
          <w:sz w:val="24"/>
          <w:szCs w:val="24"/>
        </w:rPr>
        <w:t xml:space="preserve"> (nízk</w:t>
      </w:r>
      <w:r w:rsidR="003A7746">
        <w:rPr>
          <w:rFonts w:ascii="Times New Roman" w:hAnsi="Times New Roman" w:cs="Times New Roman"/>
          <w:sz w:val="24"/>
          <w:szCs w:val="24"/>
        </w:rPr>
        <w:t>á</w:t>
      </w:r>
      <w:r w:rsidRPr="009A7284">
        <w:rPr>
          <w:rFonts w:ascii="Times New Roman" w:hAnsi="Times New Roman" w:cs="Times New Roman"/>
          <w:sz w:val="24"/>
          <w:szCs w:val="24"/>
        </w:rPr>
        <w:t xml:space="preserve"> vs. vysok</w:t>
      </w:r>
      <w:r w:rsidR="003A7746">
        <w:rPr>
          <w:rFonts w:ascii="Times New Roman" w:hAnsi="Times New Roman" w:cs="Times New Roman"/>
          <w:sz w:val="24"/>
          <w:szCs w:val="24"/>
        </w:rPr>
        <w:t>á</w:t>
      </w:r>
      <w:r w:rsidRPr="009A7284">
        <w:rPr>
          <w:rFonts w:ascii="Times New Roman" w:hAnsi="Times New Roman" w:cs="Times New Roman"/>
          <w:sz w:val="24"/>
          <w:szCs w:val="24"/>
        </w:rPr>
        <w:t xml:space="preserve"> </w:t>
      </w:r>
      <w:r w:rsidR="003A7746">
        <w:rPr>
          <w:rFonts w:ascii="Times New Roman" w:hAnsi="Times New Roman" w:cs="Times New Roman"/>
          <w:sz w:val="24"/>
          <w:szCs w:val="24"/>
        </w:rPr>
        <w:t>pravděpodobnost přítomnosti IMI</w:t>
      </w:r>
      <w:r w:rsidRPr="009A7284">
        <w:rPr>
          <w:rFonts w:ascii="Times New Roman" w:hAnsi="Times New Roman" w:cs="Times New Roman"/>
          <w:sz w:val="24"/>
          <w:szCs w:val="24"/>
        </w:rPr>
        <w:t xml:space="preserve">) pomocí 4 algoritmů, které byly navrženy pro SDCT </w:t>
      </w:r>
      <w:r w:rsidR="00FC015A">
        <w:rPr>
          <w:rFonts w:ascii="Times New Roman" w:hAnsi="Times New Roman" w:cs="Times New Roman"/>
          <w:sz w:val="24"/>
          <w:szCs w:val="24"/>
        </w:rPr>
        <w:t xml:space="preserve">v </w:t>
      </w:r>
      <w:r w:rsidR="00FC015A" w:rsidRPr="009A7284">
        <w:rPr>
          <w:rFonts w:ascii="Times New Roman" w:hAnsi="Times New Roman" w:cs="Times New Roman"/>
          <w:sz w:val="24"/>
          <w:szCs w:val="24"/>
        </w:rPr>
        <w:t>Nizozemsk</w:t>
      </w:r>
      <w:r w:rsidR="00FC015A">
        <w:rPr>
          <w:rFonts w:ascii="Times New Roman" w:hAnsi="Times New Roman" w:cs="Times New Roman"/>
          <w:sz w:val="24"/>
          <w:szCs w:val="24"/>
        </w:rPr>
        <w:t>u</w:t>
      </w:r>
      <w:r w:rsidR="00FC015A" w:rsidRPr="009A7284">
        <w:rPr>
          <w:rFonts w:ascii="Times New Roman" w:hAnsi="Times New Roman" w:cs="Times New Roman"/>
          <w:sz w:val="24"/>
          <w:szCs w:val="24"/>
        </w:rPr>
        <w:t xml:space="preserve">, </w:t>
      </w:r>
      <w:r w:rsidRPr="009A7284">
        <w:rPr>
          <w:rFonts w:ascii="Times New Roman" w:hAnsi="Times New Roman" w:cs="Times New Roman"/>
          <w:sz w:val="24"/>
          <w:szCs w:val="24"/>
        </w:rPr>
        <w:t xml:space="preserve">na Novém Zélandu, </w:t>
      </w:r>
      <w:r w:rsidR="003A7746">
        <w:rPr>
          <w:rFonts w:ascii="Times New Roman" w:hAnsi="Times New Roman" w:cs="Times New Roman"/>
          <w:sz w:val="24"/>
          <w:szCs w:val="24"/>
        </w:rPr>
        <w:t xml:space="preserve">ve </w:t>
      </w:r>
      <w:r w:rsidRPr="009A7284">
        <w:rPr>
          <w:rFonts w:ascii="Times New Roman" w:hAnsi="Times New Roman" w:cs="Times New Roman"/>
          <w:sz w:val="24"/>
          <w:szCs w:val="24"/>
        </w:rPr>
        <w:t>Spojené</w:t>
      </w:r>
      <w:r w:rsidR="003A7746">
        <w:rPr>
          <w:rFonts w:ascii="Times New Roman" w:hAnsi="Times New Roman" w:cs="Times New Roman"/>
          <w:sz w:val="24"/>
          <w:szCs w:val="24"/>
        </w:rPr>
        <w:t>m</w:t>
      </w:r>
      <w:r w:rsidRPr="009A7284">
        <w:rPr>
          <w:rFonts w:ascii="Times New Roman" w:hAnsi="Times New Roman" w:cs="Times New Roman"/>
          <w:sz w:val="24"/>
          <w:szCs w:val="24"/>
        </w:rPr>
        <w:t xml:space="preserve"> království a </w:t>
      </w:r>
      <w:r w:rsidR="003A7746">
        <w:rPr>
          <w:rFonts w:ascii="Times New Roman" w:hAnsi="Times New Roman" w:cs="Times New Roman"/>
          <w:sz w:val="24"/>
          <w:szCs w:val="24"/>
        </w:rPr>
        <w:t>v USA</w:t>
      </w:r>
      <w:r w:rsidRPr="009A7284">
        <w:rPr>
          <w:rFonts w:ascii="Times New Roman" w:hAnsi="Times New Roman" w:cs="Times New Roman"/>
          <w:sz w:val="24"/>
          <w:szCs w:val="24"/>
        </w:rPr>
        <w:t>.</w:t>
      </w:r>
      <w:r w:rsidR="003A77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F2A79" w14:textId="2EC68D8A" w:rsidR="009A7284" w:rsidRDefault="003A7746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 pro nízkou pravděpodobnost</w:t>
      </w:r>
      <w:r w:rsidR="00FC015A">
        <w:rPr>
          <w:rFonts w:ascii="Times New Roman" w:hAnsi="Times New Roman" w:cs="Times New Roman"/>
          <w:sz w:val="24"/>
          <w:szCs w:val="24"/>
        </w:rPr>
        <w:t xml:space="preserve"> IMI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Nizozensko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015A">
        <w:rPr>
          <w:rFonts w:ascii="Times New Roman" w:hAnsi="Times New Roman" w:cs="Times New Roman"/>
          <w:sz w:val="24"/>
          <w:szCs w:val="24"/>
        </w:rPr>
        <w:t xml:space="preserve">prvotelky </w:t>
      </w:r>
      <w:r w:rsidR="00166E90">
        <w:rPr>
          <w:rFonts w:ascii="Times New Roman" w:hAnsi="Times New Roman" w:cs="Times New Roman"/>
          <w:sz w:val="24"/>
          <w:szCs w:val="24"/>
        </w:rPr>
        <w:t>≤</w:t>
      </w:r>
      <w:r w:rsidR="00FC015A" w:rsidRPr="00FC015A">
        <w:rPr>
          <w:rFonts w:ascii="Times New Roman" w:hAnsi="Times New Roman" w:cs="Times New Roman"/>
          <w:sz w:val="24"/>
          <w:szCs w:val="24"/>
        </w:rPr>
        <w:t>150</w:t>
      </w:r>
      <w:r w:rsidR="00FC015A">
        <w:rPr>
          <w:rFonts w:ascii="Times New Roman" w:hAnsi="Times New Roman" w:cs="Times New Roman"/>
          <w:sz w:val="24"/>
          <w:szCs w:val="24"/>
        </w:rPr>
        <w:t xml:space="preserve"> </w:t>
      </w:r>
      <w:r w:rsidR="00FC015A" w:rsidRPr="00FC015A">
        <w:rPr>
          <w:rFonts w:ascii="Times New Roman" w:hAnsi="Times New Roman" w:cs="Times New Roman"/>
          <w:sz w:val="24"/>
          <w:szCs w:val="24"/>
        </w:rPr>
        <w:t xml:space="preserve">000 </w:t>
      </w:r>
      <w:r w:rsidR="00FC015A">
        <w:rPr>
          <w:rFonts w:ascii="Times New Roman" w:hAnsi="Times New Roman" w:cs="Times New Roman"/>
          <w:sz w:val="24"/>
          <w:szCs w:val="24"/>
        </w:rPr>
        <w:t>SB</w:t>
      </w:r>
      <w:r w:rsidR="00FC015A" w:rsidRPr="00FC015A">
        <w:rPr>
          <w:rFonts w:ascii="Times New Roman" w:hAnsi="Times New Roman" w:cs="Times New Roman"/>
          <w:sz w:val="24"/>
          <w:szCs w:val="24"/>
        </w:rPr>
        <w:t>/m</w:t>
      </w:r>
      <w:r w:rsidR="00FC015A">
        <w:rPr>
          <w:rFonts w:ascii="Times New Roman" w:hAnsi="Times New Roman" w:cs="Times New Roman"/>
          <w:sz w:val="24"/>
          <w:szCs w:val="24"/>
        </w:rPr>
        <w:t xml:space="preserve">l, starší krávy </w:t>
      </w:r>
      <w:r w:rsidR="00166E90">
        <w:rPr>
          <w:rFonts w:ascii="Times New Roman" w:hAnsi="Times New Roman" w:cs="Times New Roman"/>
          <w:sz w:val="24"/>
          <w:szCs w:val="24"/>
        </w:rPr>
        <w:t>≤</w:t>
      </w:r>
      <w:r w:rsidR="00FC015A" w:rsidRPr="00FC015A">
        <w:rPr>
          <w:rFonts w:ascii="Times New Roman" w:hAnsi="Times New Roman" w:cs="Times New Roman"/>
          <w:sz w:val="24"/>
          <w:szCs w:val="24"/>
        </w:rPr>
        <w:t>50</w:t>
      </w:r>
      <w:r w:rsidR="00FC015A">
        <w:rPr>
          <w:rFonts w:ascii="Times New Roman" w:hAnsi="Times New Roman" w:cs="Times New Roman"/>
          <w:sz w:val="24"/>
          <w:szCs w:val="24"/>
        </w:rPr>
        <w:t xml:space="preserve"> </w:t>
      </w:r>
      <w:r w:rsidR="00FC015A" w:rsidRPr="00FC015A">
        <w:rPr>
          <w:rFonts w:ascii="Times New Roman" w:hAnsi="Times New Roman" w:cs="Times New Roman"/>
          <w:sz w:val="24"/>
          <w:szCs w:val="24"/>
        </w:rPr>
        <w:t xml:space="preserve">000 </w:t>
      </w:r>
      <w:r w:rsidR="00FC015A">
        <w:rPr>
          <w:rFonts w:ascii="Times New Roman" w:hAnsi="Times New Roman" w:cs="Times New Roman"/>
          <w:sz w:val="24"/>
          <w:szCs w:val="24"/>
        </w:rPr>
        <w:t>SB</w:t>
      </w:r>
      <w:r w:rsidR="00FC015A" w:rsidRPr="00FC015A">
        <w:rPr>
          <w:rFonts w:ascii="Times New Roman" w:hAnsi="Times New Roman" w:cs="Times New Roman"/>
          <w:sz w:val="24"/>
          <w:szCs w:val="24"/>
        </w:rPr>
        <w:t>/m</w:t>
      </w:r>
      <w:r w:rsidR="00FC015A">
        <w:rPr>
          <w:rFonts w:ascii="Times New Roman" w:hAnsi="Times New Roman" w:cs="Times New Roman"/>
          <w:sz w:val="24"/>
          <w:szCs w:val="24"/>
        </w:rPr>
        <w:t xml:space="preserve">l, obojí jen v poslední KU (která musí být do 6 týdnů od termínu zaprahování); </w:t>
      </w:r>
      <w:r w:rsidR="00FC015A" w:rsidRPr="009A7284">
        <w:rPr>
          <w:rFonts w:ascii="Times New Roman" w:hAnsi="Times New Roman" w:cs="Times New Roman"/>
          <w:sz w:val="24"/>
          <w:szCs w:val="24"/>
        </w:rPr>
        <w:t>Nov</w:t>
      </w:r>
      <w:r w:rsidR="00FC015A">
        <w:rPr>
          <w:rFonts w:ascii="Times New Roman" w:hAnsi="Times New Roman" w:cs="Times New Roman"/>
          <w:sz w:val="24"/>
          <w:szCs w:val="24"/>
        </w:rPr>
        <w:t>ý</w:t>
      </w:r>
      <w:r w:rsidR="00FC015A" w:rsidRPr="009A7284">
        <w:rPr>
          <w:rFonts w:ascii="Times New Roman" w:hAnsi="Times New Roman" w:cs="Times New Roman"/>
          <w:sz w:val="24"/>
          <w:szCs w:val="24"/>
        </w:rPr>
        <w:t xml:space="preserve"> Zéland</w:t>
      </w:r>
      <w:r w:rsidR="00FC015A">
        <w:rPr>
          <w:rFonts w:ascii="Times New Roman" w:hAnsi="Times New Roman" w:cs="Times New Roman"/>
          <w:sz w:val="24"/>
          <w:szCs w:val="24"/>
        </w:rPr>
        <w:t xml:space="preserve">: prvotelky </w:t>
      </w:r>
      <w:r w:rsidR="00FC015A" w:rsidRPr="00FC015A">
        <w:rPr>
          <w:rFonts w:ascii="Times New Roman" w:hAnsi="Times New Roman" w:cs="Times New Roman"/>
          <w:sz w:val="24"/>
          <w:szCs w:val="24"/>
        </w:rPr>
        <w:t>&lt;1</w:t>
      </w:r>
      <w:r w:rsidR="00FC015A">
        <w:rPr>
          <w:rFonts w:ascii="Times New Roman" w:hAnsi="Times New Roman" w:cs="Times New Roman"/>
          <w:sz w:val="24"/>
          <w:szCs w:val="24"/>
        </w:rPr>
        <w:t>2</w:t>
      </w:r>
      <w:r w:rsidR="00FC015A" w:rsidRPr="00FC015A">
        <w:rPr>
          <w:rFonts w:ascii="Times New Roman" w:hAnsi="Times New Roman" w:cs="Times New Roman"/>
          <w:sz w:val="24"/>
          <w:szCs w:val="24"/>
        </w:rPr>
        <w:t>0</w:t>
      </w:r>
      <w:r w:rsidR="00FC015A">
        <w:rPr>
          <w:rFonts w:ascii="Times New Roman" w:hAnsi="Times New Roman" w:cs="Times New Roman"/>
          <w:sz w:val="24"/>
          <w:szCs w:val="24"/>
        </w:rPr>
        <w:t xml:space="preserve"> </w:t>
      </w:r>
      <w:r w:rsidR="00FC015A" w:rsidRPr="00FC015A">
        <w:rPr>
          <w:rFonts w:ascii="Times New Roman" w:hAnsi="Times New Roman" w:cs="Times New Roman"/>
          <w:sz w:val="24"/>
          <w:szCs w:val="24"/>
        </w:rPr>
        <w:t xml:space="preserve">000 </w:t>
      </w:r>
      <w:r w:rsidR="00FC015A">
        <w:rPr>
          <w:rFonts w:ascii="Times New Roman" w:hAnsi="Times New Roman" w:cs="Times New Roman"/>
          <w:sz w:val="24"/>
          <w:szCs w:val="24"/>
        </w:rPr>
        <w:t>SB</w:t>
      </w:r>
      <w:r w:rsidR="00FC015A" w:rsidRPr="00FC015A">
        <w:rPr>
          <w:rFonts w:ascii="Times New Roman" w:hAnsi="Times New Roman" w:cs="Times New Roman"/>
          <w:sz w:val="24"/>
          <w:szCs w:val="24"/>
        </w:rPr>
        <w:t>/m</w:t>
      </w:r>
      <w:r w:rsidR="00FC015A">
        <w:rPr>
          <w:rFonts w:ascii="Times New Roman" w:hAnsi="Times New Roman" w:cs="Times New Roman"/>
          <w:sz w:val="24"/>
          <w:szCs w:val="24"/>
        </w:rPr>
        <w:t xml:space="preserve">l, starší krávy </w:t>
      </w:r>
      <w:r w:rsidR="00FC015A" w:rsidRPr="00FC015A">
        <w:rPr>
          <w:rFonts w:ascii="Times New Roman" w:hAnsi="Times New Roman" w:cs="Times New Roman"/>
          <w:sz w:val="24"/>
          <w:szCs w:val="24"/>
        </w:rPr>
        <w:t>&lt;</w:t>
      </w:r>
      <w:r w:rsidR="00FC015A">
        <w:rPr>
          <w:rFonts w:ascii="Times New Roman" w:hAnsi="Times New Roman" w:cs="Times New Roman"/>
          <w:sz w:val="24"/>
          <w:szCs w:val="24"/>
        </w:rPr>
        <w:t>1</w:t>
      </w:r>
      <w:r w:rsidR="00FC015A" w:rsidRPr="00FC015A">
        <w:rPr>
          <w:rFonts w:ascii="Times New Roman" w:hAnsi="Times New Roman" w:cs="Times New Roman"/>
          <w:sz w:val="24"/>
          <w:szCs w:val="24"/>
        </w:rPr>
        <w:t>50</w:t>
      </w:r>
      <w:r w:rsidR="00FC015A">
        <w:rPr>
          <w:rFonts w:ascii="Times New Roman" w:hAnsi="Times New Roman" w:cs="Times New Roman"/>
          <w:sz w:val="24"/>
          <w:szCs w:val="24"/>
        </w:rPr>
        <w:t xml:space="preserve"> </w:t>
      </w:r>
      <w:r w:rsidR="00FC015A" w:rsidRPr="00FC015A">
        <w:rPr>
          <w:rFonts w:ascii="Times New Roman" w:hAnsi="Times New Roman" w:cs="Times New Roman"/>
          <w:sz w:val="24"/>
          <w:szCs w:val="24"/>
        </w:rPr>
        <w:t xml:space="preserve">000 </w:t>
      </w:r>
      <w:r w:rsidR="00FC015A">
        <w:rPr>
          <w:rFonts w:ascii="Times New Roman" w:hAnsi="Times New Roman" w:cs="Times New Roman"/>
          <w:sz w:val="24"/>
          <w:szCs w:val="24"/>
        </w:rPr>
        <w:t>SB</w:t>
      </w:r>
      <w:r w:rsidR="00FC015A" w:rsidRPr="00FC015A">
        <w:rPr>
          <w:rFonts w:ascii="Times New Roman" w:hAnsi="Times New Roman" w:cs="Times New Roman"/>
          <w:sz w:val="24"/>
          <w:szCs w:val="24"/>
        </w:rPr>
        <w:t>/m</w:t>
      </w:r>
      <w:r w:rsidR="00FC015A">
        <w:rPr>
          <w:rFonts w:ascii="Times New Roman" w:hAnsi="Times New Roman" w:cs="Times New Roman"/>
          <w:sz w:val="24"/>
          <w:szCs w:val="24"/>
        </w:rPr>
        <w:t xml:space="preserve">l, obojí ve všech KU v celé laktaci a žádná klinická mastitida rovněž v celé laktaci; </w:t>
      </w:r>
      <w:r w:rsidR="00FC015A" w:rsidRPr="009A7284">
        <w:rPr>
          <w:rFonts w:ascii="Times New Roman" w:hAnsi="Times New Roman" w:cs="Times New Roman"/>
          <w:sz w:val="24"/>
          <w:szCs w:val="24"/>
        </w:rPr>
        <w:t>Spojené království</w:t>
      </w:r>
      <w:r w:rsidR="00FC015A">
        <w:rPr>
          <w:rFonts w:ascii="Times New Roman" w:hAnsi="Times New Roman" w:cs="Times New Roman"/>
          <w:sz w:val="24"/>
          <w:szCs w:val="24"/>
        </w:rPr>
        <w:t>:</w:t>
      </w:r>
      <w:r w:rsidR="000F5DA2">
        <w:rPr>
          <w:rFonts w:ascii="Times New Roman" w:hAnsi="Times New Roman" w:cs="Times New Roman"/>
          <w:sz w:val="24"/>
          <w:szCs w:val="24"/>
        </w:rPr>
        <w:t xml:space="preserve"> </w:t>
      </w:r>
      <w:r w:rsidR="000F5DA2" w:rsidRPr="00FC015A">
        <w:rPr>
          <w:rFonts w:ascii="Times New Roman" w:hAnsi="Times New Roman" w:cs="Times New Roman"/>
          <w:sz w:val="24"/>
          <w:szCs w:val="24"/>
        </w:rPr>
        <w:t>&lt;</w:t>
      </w:r>
      <w:r w:rsidR="000F5DA2">
        <w:rPr>
          <w:rFonts w:ascii="Times New Roman" w:hAnsi="Times New Roman" w:cs="Times New Roman"/>
          <w:sz w:val="24"/>
          <w:szCs w:val="24"/>
        </w:rPr>
        <w:t>20</w:t>
      </w:r>
      <w:r w:rsidR="000F5DA2" w:rsidRPr="00FC015A">
        <w:rPr>
          <w:rFonts w:ascii="Times New Roman" w:hAnsi="Times New Roman" w:cs="Times New Roman"/>
          <w:sz w:val="24"/>
          <w:szCs w:val="24"/>
        </w:rPr>
        <w:t>0</w:t>
      </w:r>
      <w:r w:rsidR="000F5DA2">
        <w:rPr>
          <w:rFonts w:ascii="Times New Roman" w:hAnsi="Times New Roman" w:cs="Times New Roman"/>
          <w:sz w:val="24"/>
          <w:szCs w:val="24"/>
        </w:rPr>
        <w:t xml:space="preserve"> </w:t>
      </w:r>
      <w:r w:rsidR="000F5DA2" w:rsidRPr="00FC015A">
        <w:rPr>
          <w:rFonts w:ascii="Times New Roman" w:hAnsi="Times New Roman" w:cs="Times New Roman"/>
          <w:sz w:val="24"/>
          <w:szCs w:val="24"/>
        </w:rPr>
        <w:t xml:space="preserve">000 </w:t>
      </w:r>
      <w:r w:rsidR="000F5DA2">
        <w:rPr>
          <w:rFonts w:ascii="Times New Roman" w:hAnsi="Times New Roman" w:cs="Times New Roman"/>
          <w:sz w:val="24"/>
          <w:szCs w:val="24"/>
        </w:rPr>
        <w:t>SB</w:t>
      </w:r>
      <w:r w:rsidR="000F5DA2" w:rsidRPr="00FC015A">
        <w:rPr>
          <w:rFonts w:ascii="Times New Roman" w:hAnsi="Times New Roman" w:cs="Times New Roman"/>
          <w:sz w:val="24"/>
          <w:szCs w:val="24"/>
        </w:rPr>
        <w:t>/m</w:t>
      </w:r>
      <w:r w:rsidR="000F5DA2">
        <w:rPr>
          <w:rFonts w:ascii="Times New Roman" w:hAnsi="Times New Roman" w:cs="Times New Roman"/>
          <w:sz w:val="24"/>
          <w:szCs w:val="24"/>
        </w:rPr>
        <w:t xml:space="preserve">l v každé ze tří posledních KU a žádná klinická mastitida mezi </w:t>
      </w:r>
      <w:proofErr w:type="spellStart"/>
      <w:r w:rsidR="000F5DA2">
        <w:rPr>
          <w:rFonts w:ascii="Times New Roman" w:hAnsi="Times New Roman" w:cs="Times New Roman"/>
          <w:sz w:val="24"/>
          <w:szCs w:val="24"/>
        </w:rPr>
        <w:t>předpředposlední</w:t>
      </w:r>
      <w:proofErr w:type="spellEnd"/>
      <w:r w:rsidR="000F5DA2">
        <w:rPr>
          <w:rFonts w:ascii="Times New Roman" w:hAnsi="Times New Roman" w:cs="Times New Roman"/>
          <w:sz w:val="24"/>
          <w:szCs w:val="24"/>
        </w:rPr>
        <w:t xml:space="preserve"> KU a zaprahováním; USA: </w:t>
      </w:r>
      <w:r w:rsidR="000F5DA2" w:rsidRPr="00FC015A">
        <w:rPr>
          <w:rFonts w:ascii="Times New Roman" w:hAnsi="Times New Roman" w:cs="Times New Roman"/>
          <w:sz w:val="24"/>
          <w:szCs w:val="24"/>
        </w:rPr>
        <w:t>&lt;</w:t>
      </w:r>
      <w:r w:rsidR="000F5DA2">
        <w:rPr>
          <w:rFonts w:ascii="Times New Roman" w:hAnsi="Times New Roman" w:cs="Times New Roman"/>
          <w:sz w:val="24"/>
          <w:szCs w:val="24"/>
        </w:rPr>
        <w:t>20</w:t>
      </w:r>
      <w:r w:rsidR="000F5DA2" w:rsidRPr="00FC015A">
        <w:rPr>
          <w:rFonts w:ascii="Times New Roman" w:hAnsi="Times New Roman" w:cs="Times New Roman"/>
          <w:sz w:val="24"/>
          <w:szCs w:val="24"/>
        </w:rPr>
        <w:t>0</w:t>
      </w:r>
      <w:r w:rsidR="000F5DA2">
        <w:rPr>
          <w:rFonts w:ascii="Times New Roman" w:hAnsi="Times New Roman" w:cs="Times New Roman"/>
          <w:sz w:val="24"/>
          <w:szCs w:val="24"/>
        </w:rPr>
        <w:t xml:space="preserve"> </w:t>
      </w:r>
      <w:r w:rsidR="000F5DA2" w:rsidRPr="00FC015A">
        <w:rPr>
          <w:rFonts w:ascii="Times New Roman" w:hAnsi="Times New Roman" w:cs="Times New Roman"/>
          <w:sz w:val="24"/>
          <w:szCs w:val="24"/>
        </w:rPr>
        <w:t xml:space="preserve">000 </w:t>
      </w:r>
      <w:r w:rsidR="000F5DA2">
        <w:rPr>
          <w:rFonts w:ascii="Times New Roman" w:hAnsi="Times New Roman" w:cs="Times New Roman"/>
          <w:sz w:val="24"/>
          <w:szCs w:val="24"/>
        </w:rPr>
        <w:t>SB</w:t>
      </w:r>
      <w:r w:rsidR="000F5DA2" w:rsidRPr="00FC015A">
        <w:rPr>
          <w:rFonts w:ascii="Times New Roman" w:hAnsi="Times New Roman" w:cs="Times New Roman"/>
          <w:sz w:val="24"/>
          <w:szCs w:val="24"/>
        </w:rPr>
        <w:t>/m</w:t>
      </w:r>
      <w:r w:rsidR="000F5DA2">
        <w:rPr>
          <w:rFonts w:ascii="Times New Roman" w:hAnsi="Times New Roman" w:cs="Times New Roman"/>
          <w:sz w:val="24"/>
          <w:szCs w:val="24"/>
        </w:rPr>
        <w:t>l ve všech KU v celé laktaci a maximálně jedna klinická mastitida rovněž v celé laktaci.</w:t>
      </w:r>
    </w:p>
    <w:p w14:paraId="15B8CA87" w14:textId="61304B45" w:rsidR="000F5DA2" w:rsidRDefault="000F5DA2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A2">
        <w:rPr>
          <w:rFonts w:ascii="Times New Roman" w:hAnsi="Times New Roman" w:cs="Times New Roman"/>
          <w:sz w:val="24"/>
          <w:szCs w:val="24"/>
        </w:rPr>
        <w:t xml:space="preserve">Shoda mezi aerobní kultivací (referenční test; IMI vs. </w:t>
      </w:r>
      <w:r>
        <w:rPr>
          <w:rFonts w:ascii="Times New Roman" w:hAnsi="Times New Roman" w:cs="Times New Roman"/>
          <w:sz w:val="24"/>
          <w:szCs w:val="24"/>
        </w:rPr>
        <w:t xml:space="preserve">žádná </w:t>
      </w:r>
      <w:r w:rsidRPr="000F5DA2">
        <w:rPr>
          <w:rFonts w:ascii="Times New Roman" w:hAnsi="Times New Roman" w:cs="Times New Roman"/>
          <w:sz w:val="24"/>
          <w:szCs w:val="24"/>
        </w:rPr>
        <w:t xml:space="preserve">IMI) a </w:t>
      </w:r>
      <w:r w:rsidR="006530EA">
        <w:rPr>
          <w:rFonts w:ascii="Times New Roman" w:hAnsi="Times New Roman" w:cs="Times New Roman"/>
          <w:sz w:val="24"/>
          <w:szCs w:val="24"/>
        </w:rPr>
        <w:t>zhodnocením dojnice dle</w:t>
      </w:r>
      <w:r w:rsidRPr="000F5DA2">
        <w:rPr>
          <w:rFonts w:ascii="Times New Roman" w:hAnsi="Times New Roman" w:cs="Times New Roman"/>
          <w:sz w:val="24"/>
          <w:szCs w:val="24"/>
        </w:rPr>
        <w:t xml:space="preserve"> algoritmu </w:t>
      </w:r>
      <w:r w:rsidR="006530EA" w:rsidRPr="009A7284">
        <w:rPr>
          <w:rFonts w:ascii="Times New Roman" w:hAnsi="Times New Roman" w:cs="Times New Roman"/>
          <w:sz w:val="24"/>
          <w:szCs w:val="24"/>
        </w:rPr>
        <w:t>(vysok</w:t>
      </w:r>
      <w:r w:rsidR="006530EA">
        <w:rPr>
          <w:rFonts w:ascii="Times New Roman" w:hAnsi="Times New Roman" w:cs="Times New Roman"/>
          <w:sz w:val="24"/>
          <w:szCs w:val="24"/>
        </w:rPr>
        <w:t>á</w:t>
      </w:r>
      <w:r w:rsidR="006530EA" w:rsidRPr="009A7284">
        <w:rPr>
          <w:rFonts w:ascii="Times New Roman" w:hAnsi="Times New Roman" w:cs="Times New Roman"/>
          <w:sz w:val="24"/>
          <w:szCs w:val="24"/>
        </w:rPr>
        <w:t xml:space="preserve"> vs. nízk</w:t>
      </w:r>
      <w:r w:rsidR="006530EA">
        <w:rPr>
          <w:rFonts w:ascii="Times New Roman" w:hAnsi="Times New Roman" w:cs="Times New Roman"/>
          <w:sz w:val="24"/>
          <w:szCs w:val="24"/>
        </w:rPr>
        <w:t>á</w:t>
      </w:r>
      <w:r w:rsidR="006530EA" w:rsidRPr="009A7284">
        <w:rPr>
          <w:rFonts w:ascii="Times New Roman" w:hAnsi="Times New Roman" w:cs="Times New Roman"/>
          <w:sz w:val="24"/>
          <w:szCs w:val="24"/>
        </w:rPr>
        <w:t xml:space="preserve"> </w:t>
      </w:r>
      <w:r w:rsidR="006530EA">
        <w:rPr>
          <w:rFonts w:ascii="Times New Roman" w:hAnsi="Times New Roman" w:cs="Times New Roman"/>
          <w:sz w:val="24"/>
          <w:szCs w:val="24"/>
        </w:rPr>
        <w:t>pravděpodobnost přítomnosti IMI</w:t>
      </w:r>
      <w:r w:rsidR="006530EA" w:rsidRPr="009A7284">
        <w:rPr>
          <w:rFonts w:ascii="Times New Roman" w:hAnsi="Times New Roman" w:cs="Times New Roman"/>
          <w:sz w:val="24"/>
          <w:szCs w:val="24"/>
        </w:rPr>
        <w:t xml:space="preserve">) </w:t>
      </w:r>
      <w:r w:rsidRPr="000F5DA2">
        <w:rPr>
          <w:rFonts w:ascii="Times New Roman" w:hAnsi="Times New Roman" w:cs="Times New Roman"/>
          <w:sz w:val="24"/>
          <w:szCs w:val="24"/>
        </w:rPr>
        <w:t xml:space="preserve">byla popsána pomocí </w:t>
      </w:r>
      <w:proofErr w:type="spellStart"/>
      <w:r w:rsidRPr="000F5DA2">
        <w:rPr>
          <w:rFonts w:ascii="Times New Roman" w:hAnsi="Times New Roman" w:cs="Times New Roman"/>
          <w:sz w:val="24"/>
          <w:szCs w:val="24"/>
        </w:rPr>
        <w:t>Cohenovy</w:t>
      </w:r>
      <w:proofErr w:type="spellEnd"/>
      <w:r w:rsidRPr="000F5DA2">
        <w:rPr>
          <w:rFonts w:ascii="Times New Roman" w:hAnsi="Times New Roman" w:cs="Times New Roman"/>
          <w:sz w:val="24"/>
          <w:szCs w:val="24"/>
        </w:rPr>
        <w:t xml:space="preserve"> kappa</w:t>
      </w:r>
      <w:r w:rsidR="00BB2DCB">
        <w:rPr>
          <w:rFonts w:ascii="Times New Roman" w:hAnsi="Times New Roman" w:cs="Times New Roman"/>
          <w:sz w:val="24"/>
          <w:szCs w:val="24"/>
        </w:rPr>
        <w:t xml:space="preserve"> hodnoty</w:t>
      </w:r>
      <w:r w:rsidRPr="000F5DA2">
        <w:rPr>
          <w:rFonts w:ascii="Times New Roman" w:hAnsi="Times New Roman" w:cs="Times New Roman"/>
          <w:sz w:val="24"/>
          <w:szCs w:val="24"/>
        </w:rPr>
        <w:t>, citlivosti testu</w:t>
      </w:r>
      <w:r w:rsidR="006530EA">
        <w:rPr>
          <w:rFonts w:ascii="Times New Roman" w:hAnsi="Times New Roman" w:cs="Times New Roman"/>
          <w:sz w:val="24"/>
          <w:szCs w:val="24"/>
        </w:rPr>
        <w:t>, tj. senzitivity</w:t>
      </w:r>
      <w:r w:rsidRPr="000F5DA2">
        <w:rPr>
          <w:rFonts w:ascii="Times New Roman" w:hAnsi="Times New Roman" w:cs="Times New Roman"/>
          <w:sz w:val="24"/>
          <w:szCs w:val="24"/>
        </w:rPr>
        <w:t xml:space="preserve">, </w:t>
      </w:r>
      <w:r w:rsidR="00337563">
        <w:rPr>
          <w:rFonts w:ascii="Times New Roman" w:hAnsi="Times New Roman" w:cs="Times New Roman"/>
          <w:sz w:val="24"/>
          <w:szCs w:val="24"/>
        </w:rPr>
        <w:t xml:space="preserve">přesnosti testu, tj. </w:t>
      </w:r>
      <w:r w:rsidRPr="000F5DA2">
        <w:rPr>
          <w:rFonts w:ascii="Times New Roman" w:hAnsi="Times New Roman" w:cs="Times New Roman"/>
          <w:sz w:val="24"/>
          <w:szCs w:val="24"/>
        </w:rPr>
        <w:t>specificity, negativní prediktivní hodnoty a pozitivní prediktivní hodnoty.</w:t>
      </w:r>
    </w:p>
    <w:p w14:paraId="32046349" w14:textId="10109572" w:rsidR="009A7284" w:rsidRDefault="006530EA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EA">
        <w:rPr>
          <w:rFonts w:ascii="Times New Roman" w:hAnsi="Times New Roman" w:cs="Times New Roman"/>
          <w:sz w:val="24"/>
          <w:szCs w:val="24"/>
        </w:rPr>
        <w:t>Podíl krav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3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kterých </w:t>
      </w:r>
      <w:r w:rsidR="005F7A8A">
        <w:rPr>
          <w:rFonts w:ascii="Times New Roman" w:hAnsi="Times New Roman" w:cs="Times New Roman"/>
          <w:sz w:val="24"/>
          <w:szCs w:val="24"/>
        </w:rPr>
        <w:t>byla pravděpodobnost přítomnosti IMI</w:t>
      </w:r>
      <w:r w:rsidR="005F7A8A" w:rsidRPr="009A7284">
        <w:rPr>
          <w:rFonts w:ascii="Times New Roman" w:hAnsi="Times New Roman" w:cs="Times New Roman"/>
          <w:sz w:val="24"/>
          <w:szCs w:val="24"/>
        </w:rPr>
        <w:t xml:space="preserve"> </w:t>
      </w:r>
      <w:r w:rsidR="005F7A8A">
        <w:rPr>
          <w:rFonts w:ascii="Times New Roman" w:hAnsi="Times New Roman" w:cs="Times New Roman"/>
          <w:sz w:val="24"/>
          <w:szCs w:val="24"/>
        </w:rPr>
        <w:t xml:space="preserve">vyhodnocena jako </w:t>
      </w:r>
      <w:r w:rsidRPr="009A7284">
        <w:rPr>
          <w:rFonts w:ascii="Times New Roman" w:hAnsi="Times New Roman" w:cs="Times New Roman"/>
          <w:sz w:val="24"/>
          <w:szCs w:val="24"/>
        </w:rPr>
        <w:t>vysok</w:t>
      </w:r>
      <w:r>
        <w:rPr>
          <w:rFonts w:ascii="Times New Roman" w:hAnsi="Times New Roman" w:cs="Times New Roman"/>
          <w:sz w:val="24"/>
          <w:szCs w:val="24"/>
        </w:rPr>
        <w:t>á, se dle oněch 4 algoritmů</w:t>
      </w:r>
      <w:r w:rsidRPr="006530EA">
        <w:rPr>
          <w:rFonts w:ascii="Times New Roman" w:hAnsi="Times New Roman" w:cs="Times New Roman"/>
          <w:sz w:val="24"/>
          <w:szCs w:val="24"/>
        </w:rPr>
        <w:t xml:space="preserve"> pohyboval od 31 do 63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6530EA">
        <w:rPr>
          <w:rFonts w:ascii="Times New Roman" w:hAnsi="Times New Roman" w:cs="Times New Roman"/>
          <w:sz w:val="24"/>
          <w:szCs w:val="24"/>
        </w:rPr>
        <w:t xml:space="preserve">, což </w:t>
      </w:r>
      <w:r w:rsidR="005F7A8A">
        <w:rPr>
          <w:rFonts w:ascii="Times New Roman" w:hAnsi="Times New Roman" w:cs="Times New Roman"/>
          <w:sz w:val="24"/>
          <w:szCs w:val="24"/>
        </w:rPr>
        <w:t>ukazuje</w:t>
      </w:r>
      <w:r w:rsidRPr="006530EA">
        <w:rPr>
          <w:rFonts w:ascii="Times New Roman" w:hAnsi="Times New Roman" w:cs="Times New Roman"/>
          <w:sz w:val="24"/>
          <w:szCs w:val="24"/>
        </w:rPr>
        <w:t xml:space="preserve">, že tyto přístupy k SDCT by mohly </w:t>
      </w:r>
      <w:r w:rsidR="005F7A8A" w:rsidRPr="006530EA">
        <w:rPr>
          <w:rFonts w:ascii="Times New Roman" w:hAnsi="Times New Roman" w:cs="Times New Roman"/>
          <w:sz w:val="24"/>
          <w:szCs w:val="24"/>
        </w:rPr>
        <w:t xml:space="preserve">v průměrném americkém stádě </w:t>
      </w:r>
      <w:r w:rsidRPr="006530EA">
        <w:rPr>
          <w:rFonts w:ascii="Times New Roman" w:hAnsi="Times New Roman" w:cs="Times New Roman"/>
          <w:sz w:val="24"/>
          <w:szCs w:val="24"/>
        </w:rPr>
        <w:t xml:space="preserve">snížit používání antibiotik při </w:t>
      </w:r>
      <w:r w:rsidR="005F7A8A">
        <w:rPr>
          <w:rFonts w:ascii="Times New Roman" w:hAnsi="Times New Roman" w:cs="Times New Roman"/>
          <w:sz w:val="24"/>
          <w:szCs w:val="24"/>
        </w:rPr>
        <w:t>zaprahování</w:t>
      </w:r>
      <w:r w:rsidRPr="006530EA">
        <w:rPr>
          <w:rFonts w:ascii="Times New Roman" w:hAnsi="Times New Roman" w:cs="Times New Roman"/>
          <w:sz w:val="24"/>
          <w:szCs w:val="24"/>
        </w:rPr>
        <w:t xml:space="preserve"> o 37 </w:t>
      </w:r>
      <w:r w:rsidR="005F7A8A">
        <w:rPr>
          <w:rFonts w:ascii="Times New Roman" w:hAnsi="Times New Roman" w:cs="Times New Roman"/>
          <w:sz w:val="24"/>
          <w:szCs w:val="24"/>
        </w:rPr>
        <w:t xml:space="preserve">- </w:t>
      </w:r>
      <w:r w:rsidRPr="006530EA">
        <w:rPr>
          <w:rFonts w:ascii="Times New Roman" w:hAnsi="Times New Roman" w:cs="Times New Roman"/>
          <w:sz w:val="24"/>
          <w:szCs w:val="24"/>
        </w:rPr>
        <w:t xml:space="preserve">69 %. Všechny algoritmy měly špatnou shodu se </w:t>
      </w:r>
      <w:r w:rsidR="005F7A8A">
        <w:rPr>
          <w:rFonts w:ascii="Times New Roman" w:hAnsi="Times New Roman" w:cs="Times New Roman"/>
          <w:sz w:val="24"/>
          <w:szCs w:val="24"/>
        </w:rPr>
        <w:t>skutečným výskytem IMI</w:t>
      </w:r>
      <w:r w:rsidRPr="006530EA">
        <w:rPr>
          <w:rFonts w:ascii="Times New Roman" w:hAnsi="Times New Roman" w:cs="Times New Roman"/>
          <w:sz w:val="24"/>
          <w:szCs w:val="24"/>
        </w:rPr>
        <w:t xml:space="preserve">, s hodnotami kappa v rozmezí od 0,05 do 0,13. Citlivost se lišila podle patogenu, přičemž vyšší hodnoty byly pozorovány při </w:t>
      </w:r>
      <w:r w:rsidRPr="006530EA">
        <w:rPr>
          <w:rFonts w:ascii="Times New Roman" w:hAnsi="Times New Roman" w:cs="Times New Roman"/>
          <w:sz w:val="24"/>
          <w:szCs w:val="24"/>
        </w:rPr>
        <w:lastRenderedPageBreak/>
        <w:t>detekci IMI způsoben</w:t>
      </w:r>
      <w:r w:rsidR="005F7A8A">
        <w:rPr>
          <w:rFonts w:ascii="Times New Roman" w:hAnsi="Times New Roman" w:cs="Times New Roman"/>
          <w:sz w:val="24"/>
          <w:szCs w:val="24"/>
        </w:rPr>
        <w:t>ých</w:t>
      </w:r>
      <w:r w:rsidRPr="006530EA">
        <w:rPr>
          <w:rFonts w:ascii="Times New Roman" w:hAnsi="Times New Roman" w:cs="Times New Roman"/>
          <w:sz w:val="24"/>
          <w:szCs w:val="24"/>
        </w:rPr>
        <w:t xml:space="preserve"> </w:t>
      </w:r>
      <w:r w:rsidRPr="005F7A8A">
        <w:rPr>
          <w:rFonts w:ascii="Times New Roman" w:hAnsi="Times New Roman" w:cs="Times New Roman"/>
          <w:i/>
          <w:sz w:val="24"/>
          <w:szCs w:val="24"/>
        </w:rPr>
        <w:t xml:space="preserve">Streptococcus </w:t>
      </w:r>
      <w:proofErr w:type="spellStart"/>
      <w:r w:rsidRPr="005F7A8A">
        <w:rPr>
          <w:rFonts w:ascii="Times New Roman" w:hAnsi="Times New Roman" w:cs="Times New Roman"/>
          <w:i/>
          <w:sz w:val="24"/>
          <w:szCs w:val="24"/>
        </w:rPr>
        <w:t>uberis</w:t>
      </w:r>
      <w:proofErr w:type="spellEnd"/>
      <w:r w:rsidRPr="006530EA">
        <w:rPr>
          <w:rFonts w:ascii="Times New Roman" w:hAnsi="Times New Roman" w:cs="Times New Roman"/>
          <w:sz w:val="24"/>
          <w:szCs w:val="24"/>
        </w:rPr>
        <w:t xml:space="preserve">, </w:t>
      </w:r>
      <w:r w:rsidRPr="005F7A8A">
        <w:rPr>
          <w:rFonts w:ascii="Times New Roman" w:hAnsi="Times New Roman" w:cs="Times New Roman"/>
          <w:i/>
          <w:sz w:val="24"/>
          <w:szCs w:val="24"/>
        </w:rPr>
        <w:t xml:space="preserve">Streptococcus </w:t>
      </w:r>
      <w:proofErr w:type="spellStart"/>
      <w:r w:rsidRPr="005F7A8A">
        <w:rPr>
          <w:rFonts w:ascii="Times New Roman" w:hAnsi="Times New Roman" w:cs="Times New Roman"/>
          <w:i/>
          <w:sz w:val="24"/>
          <w:szCs w:val="24"/>
        </w:rPr>
        <w:t>dysgalactiae</w:t>
      </w:r>
      <w:proofErr w:type="spellEnd"/>
      <w:r w:rsidRPr="006530EA">
        <w:rPr>
          <w:rFonts w:ascii="Times New Roman" w:hAnsi="Times New Roman" w:cs="Times New Roman"/>
          <w:sz w:val="24"/>
          <w:szCs w:val="24"/>
        </w:rPr>
        <w:t xml:space="preserve">, </w:t>
      </w:r>
      <w:r w:rsidRPr="005F7A8A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6530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7A8A">
        <w:rPr>
          <w:rFonts w:ascii="Times New Roman" w:hAnsi="Times New Roman" w:cs="Times New Roman"/>
          <w:i/>
          <w:sz w:val="24"/>
          <w:szCs w:val="24"/>
        </w:rPr>
        <w:t>Lactococcus</w:t>
      </w:r>
      <w:proofErr w:type="spellEnd"/>
      <w:r w:rsidRPr="005F7A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7A8A">
        <w:rPr>
          <w:rFonts w:ascii="Times New Roman" w:hAnsi="Times New Roman" w:cs="Times New Roman"/>
          <w:i/>
          <w:sz w:val="24"/>
          <w:szCs w:val="24"/>
        </w:rPr>
        <w:t>lactis</w:t>
      </w:r>
      <w:proofErr w:type="spellEnd"/>
      <w:r w:rsidRPr="006530EA">
        <w:rPr>
          <w:rFonts w:ascii="Times New Roman" w:hAnsi="Times New Roman" w:cs="Times New Roman"/>
          <w:sz w:val="24"/>
          <w:szCs w:val="24"/>
        </w:rPr>
        <w:t xml:space="preserve">. Negativní prediktivní hodnoty byly vysoké pro hlavní patogeny </w:t>
      </w:r>
      <w:r w:rsidR="005F7A8A">
        <w:rPr>
          <w:rFonts w:ascii="Times New Roman" w:hAnsi="Times New Roman" w:cs="Times New Roman"/>
          <w:sz w:val="24"/>
          <w:szCs w:val="24"/>
        </w:rPr>
        <w:t>u všech</w:t>
      </w:r>
      <w:r w:rsidRPr="006530EA">
        <w:rPr>
          <w:rFonts w:ascii="Times New Roman" w:hAnsi="Times New Roman" w:cs="Times New Roman"/>
          <w:sz w:val="24"/>
          <w:szCs w:val="24"/>
        </w:rPr>
        <w:t xml:space="preserve"> algoritm</w:t>
      </w:r>
      <w:r w:rsidR="005F7A8A">
        <w:rPr>
          <w:rFonts w:ascii="Times New Roman" w:hAnsi="Times New Roman" w:cs="Times New Roman"/>
          <w:sz w:val="24"/>
          <w:szCs w:val="24"/>
        </w:rPr>
        <w:t>ů</w:t>
      </w:r>
      <w:r w:rsidRPr="006530EA">
        <w:rPr>
          <w:rFonts w:ascii="Times New Roman" w:hAnsi="Times New Roman" w:cs="Times New Roman"/>
          <w:sz w:val="24"/>
          <w:szCs w:val="24"/>
        </w:rPr>
        <w:t xml:space="preserve"> (≥0,87), což může vysvětlovat, proč byly v terénních studiích úspěšně implementovány programy SDCT řízené algoritmem, a to i přes špatnou shodu </w:t>
      </w:r>
      <w:r w:rsidR="005F7A8A" w:rsidRPr="006530EA">
        <w:rPr>
          <w:rFonts w:ascii="Times New Roman" w:hAnsi="Times New Roman" w:cs="Times New Roman"/>
          <w:sz w:val="24"/>
          <w:szCs w:val="24"/>
        </w:rPr>
        <w:t xml:space="preserve">se </w:t>
      </w:r>
      <w:r w:rsidR="005F7A8A">
        <w:rPr>
          <w:rFonts w:ascii="Times New Roman" w:hAnsi="Times New Roman" w:cs="Times New Roman"/>
          <w:sz w:val="24"/>
          <w:szCs w:val="24"/>
        </w:rPr>
        <w:t xml:space="preserve">skutečným výskytem </w:t>
      </w:r>
      <w:r w:rsidR="00BB2DCB">
        <w:rPr>
          <w:rFonts w:ascii="Times New Roman" w:hAnsi="Times New Roman" w:cs="Times New Roman"/>
          <w:sz w:val="24"/>
          <w:szCs w:val="24"/>
        </w:rPr>
        <w:t xml:space="preserve">všech </w:t>
      </w:r>
      <w:r w:rsidR="005F7A8A">
        <w:rPr>
          <w:rFonts w:ascii="Times New Roman" w:hAnsi="Times New Roman" w:cs="Times New Roman"/>
          <w:sz w:val="24"/>
          <w:szCs w:val="24"/>
        </w:rPr>
        <w:t>IMI</w:t>
      </w:r>
      <w:r w:rsidRPr="006530EA">
        <w:rPr>
          <w:rFonts w:ascii="Times New Roman" w:hAnsi="Times New Roman" w:cs="Times New Roman"/>
          <w:sz w:val="24"/>
          <w:szCs w:val="24"/>
        </w:rPr>
        <w:t>.</w:t>
      </w:r>
    </w:p>
    <w:p w14:paraId="66D62C43" w14:textId="7D816A9F" w:rsidR="005F7A8A" w:rsidRDefault="005F7A8A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8A">
        <w:rPr>
          <w:rFonts w:ascii="Times New Roman" w:hAnsi="Times New Roman" w:cs="Times New Roman"/>
          <w:sz w:val="24"/>
          <w:szCs w:val="24"/>
        </w:rPr>
        <w:t>Odstranění kritéri</w:t>
      </w:r>
      <w:r>
        <w:rPr>
          <w:rFonts w:ascii="Times New Roman" w:hAnsi="Times New Roman" w:cs="Times New Roman"/>
          <w:sz w:val="24"/>
          <w:szCs w:val="24"/>
        </w:rPr>
        <w:t>a o</w:t>
      </w:r>
      <w:r w:rsidRPr="005F7A8A">
        <w:rPr>
          <w:rFonts w:ascii="Times New Roman" w:hAnsi="Times New Roman" w:cs="Times New Roman"/>
          <w:sz w:val="24"/>
          <w:szCs w:val="24"/>
        </w:rPr>
        <w:t xml:space="preserve"> </w:t>
      </w:r>
      <w:r w:rsidR="003E4DE9">
        <w:rPr>
          <w:rFonts w:ascii="Times New Roman" w:hAnsi="Times New Roman" w:cs="Times New Roman"/>
          <w:sz w:val="24"/>
          <w:szCs w:val="24"/>
        </w:rPr>
        <w:t xml:space="preserve">výskytu </w:t>
      </w:r>
      <w:r w:rsidRPr="005F7A8A">
        <w:rPr>
          <w:rFonts w:ascii="Times New Roman" w:hAnsi="Times New Roman" w:cs="Times New Roman"/>
          <w:sz w:val="24"/>
          <w:szCs w:val="24"/>
        </w:rPr>
        <w:t>klinick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F7A8A">
        <w:rPr>
          <w:rFonts w:ascii="Times New Roman" w:hAnsi="Times New Roman" w:cs="Times New Roman"/>
          <w:sz w:val="24"/>
          <w:szCs w:val="24"/>
        </w:rPr>
        <w:t xml:space="preserve"> mastitid</w:t>
      </w:r>
      <w:r w:rsidR="003E4DE9">
        <w:rPr>
          <w:rFonts w:ascii="Times New Roman" w:hAnsi="Times New Roman" w:cs="Times New Roman"/>
          <w:sz w:val="24"/>
          <w:szCs w:val="24"/>
        </w:rPr>
        <w:t>y</w:t>
      </w:r>
      <w:r w:rsidRPr="005F7A8A">
        <w:rPr>
          <w:rFonts w:ascii="Times New Roman" w:hAnsi="Times New Roman" w:cs="Times New Roman"/>
          <w:sz w:val="24"/>
          <w:szCs w:val="24"/>
        </w:rPr>
        <w:t xml:space="preserve"> mělo </w:t>
      </w:r>
      <w:r>
        <w:rPr>
          <w:rFonts w:ascii="Times New Roman" w:hAnsi="Times New Roman" w:cs="Times New Roman"/>
          <w:sz w:val="24"/>
          <w:szCs w:val="24"/>
        </w:rPr>
        <w:t>u všech</w:t>
      </w:r>
      <w:r w:rsidRPr="005F7A8A">
        <w:rPr>
          <w:rFonts w:ascii="Times New Roman" w:hAnsi="Times New Roman" w:cs="Times New Roman"/>
          <w:sz w:val="24"/>
          <w:szCs w:val="24"/>
        </w:rPr>
        <w:t xml:space="preserve"> algoritm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5F7A8A">
        <w:rPr>
          <w:rFonts w:ascii="Times New Roman" w:hAnsi="Times New Roman" w:cs="Times New Roman"/>
          <w:sz w:val="24"/>
          <w:szCs w:val="24"/>
        </w:rPr>
        <w:t xml:space="preserve"> malý vliv na klasifikaci krav podle algoritmu, což naznačuje, že algoritmy založené </w:t>
      </w:r>
      <w:r>
        <w:rPr>
          <w:rFonts w:ascii="Times New Roman" w:hAnsi="Times New Roman" w:cs="Times New Roman"/>
          <w:sz w:val="24"/>
          <w:szCs w:val="24"/>
        </w:rPr>
        <w:t xml:space="preserve">jen </w:t>
      </w:r>
      <w:r w:rsidRPr="005F7A8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počtu SB </w:t>
      </w:r>
      <w:r w:rsidRPr="005F7A8A">
        <w:rPr>
          <w:rFonts w:ascii="Times New Roman" w:hAnsi="Times New Roman" w:cs="Times New Roman"/>
          <w:sz w:val="24"/>
          <w:szCs w:val="24"/>
        </w:rPr>
        <w:t xml:space="preserve">mohou mít podobnou výkonnost jako algoritmy založené </w:t>
      </w:r>
      <w:r w:rsidR="003E4DE9">
        <w:rPr>
          <w:rFonts w:ascii="Times New Roman" w:hAnsi="Times New Roman" w:cs="Times New Roman"/>
          <w:sz w:val="24"/>
          <w:szCs w:val="24"/>
        </w:rPr>
        <w:t xml:space="preserve">jak </w:t>
      </w:r>
      <w:r w:rsidRPr="005F7A8A">
        <w:rPr>
          <w:rFonts w:ascii="Times New Roman" w:hAnsi="Times New Roman" w:cs="Times New Roman"/>
          <w:sz w:val="24"/>
          <w:szCs w:val="24"/>
        </w:rPr>
        <w:t xml:space="preserve">na kritériích </w:t>
      </w:r>
      <w:r w:rsidR="008E25BA">
        <w:rPr>
          <w:rFonts w:ascii="Times New Roman" w:hAnsi="Times New Roman" w:cs="Times New Roman"/>
          <w:sz w:val="24"/>
          <w:szCs w:val="24"/>
        </w:rPr>
        <w:t>pro</w:t>
      </w:r>
      <w:r w:rsidR="003E4DE9">
        <w:rPr>
          <w:rFonts w:ascii="Times New Roman" w:hAnsi="Times New Roman" w:cs="Times New Roman"/>
          <w:sz w:val="24"/>
          <w:szCs w:val="24"/>
        </w:rPr>
        <w:t xml:space="preserve"> </w:t>
      </w:r>
      <w:r w:rsidRPr="005F7A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F7A8A">
        <w:rPr>
          <w:rFonts w:ascii="Times New Roman" w:hAnsi="Times New Roman" w:cs="Times New Roman"/>
          <w:sz w:val="24"/>
          <w:szCs w:val="24"/>
        </w:rPr>
        <w:t xml:space="preserve"> </w:t>
      </w:r>
      <w:r w:rsidR="003E4DE9">
        <w:rPr>
          <w:rFonts w:ascii="Times New Roman" w:hAnsi="Times New Roman" w:cs="Times New Roman"/>
          <w:sz w:val="24"/>
          <w:szCs w:val="24"/>
        </w:rPr>
        <w:t xml:space="preserve">tak </w:t>
      </w:r>
      <w:r w:rsidR="008E25BA">
        <w:rPr>
          <w:rFonts w:ascii="Times New Roman" w:hAnsi="Times New Roman" w:cs="Times New Roman"/>
          <w:sz w:val="24"/>
          <w:szCs w:val="24"/>
        </w:rPr>
        <w:t>pro</w:t>
      </w:r>
      <w:r w:rsidRPr="005F7A8A">
        <w:rPr>
          <w:rFonts w:ascii="Times New Roman" w:hAnsi="Times New Roman" w:cs="Times New Roman"/>
          <w:sz w:val="24"/>
          <w:szCs w:val="24"/>
        </w:rPr>
        <w:t xml:space="preserve"> klinické mastitidy.</w:t>
      </w:r>
    </w:p>
    <w:p w14:paraId="3146963A" w14:textId="5EAD6554" w:rsidR="003E4DE9" w:rsidRDefault="003E4DE9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E9">
        <w:rPr>
          <w:rFonts w:ascii="Times New Roman" w:hAnsi="Times New Roman" w:cs="Times New Roman"/>
          <w:sz w:val="24"/>
          <w:szCs w:val="24"/>
        </w:rPr>
        <w:t xml:space="preserve">Doporučujeme, aby </w:t>
      </w:r>
      <w:r>
        <w:rPr>
          <w:rFonts w:ascii="Times New Roman" w:hAnsi="Times New Roman" w:cs="Times New Roman"/>
          <w:sz w:val="24"/>
          <w:szCs w:val="24"/>
        </w:rPr>
        <w:t>farmáři</w:t>
      </w:r>
      <w:r w:rsidRPr="003E4DE9">
        <w:rPr>
          <w:rFonts w:ascii="Times New Roman" w:hAnsi="Times New Roman" w:cs="Times New Roman"/>
          <w:sz w:val="24"/>
          <w:szCs w:val="24"/>
        </w:rPr>
        <w:t>, kteří zavádějí algoritmem řízen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E4DE9">
        <w:rPr>
          <w:rFonts w:ascii="Times New Roman" w:hAnsi="Times New Roman" w:cs="Times New Roman"/>
          <w:sz w:val="24"/>
          <w:szCs w:val="24"/>
        </w:rPr>
        <w:t xml:space="preserve"> SDCT, používali </w:t>
      </w:r>
      <w:r>
        <w:rPr>
          <w:rFonts w:ascii="Times New Roman" w:hAnsi="Times New Roman" w:cs="Times New Roman"/>
          <w:sz w:val="24"/>
          <w:szCs w:val="24"/>
        </w:rPr>
        <w:t xml:space="preserve">taková </w:t>
      </w:r>
      <w:r w:rsidRPr="003E4DE9">
        <w:rPr>
          <w:rFonts w:ascii="Times New Roman" w:hAnsi="Times New Roman" w:cs="Times New Roman"/>
          <w:sz w:val="24"/>
          <w:szCs w:val="24"/>
        </w:rPr>
        <w:t xml:space="preserve">kritéria, která odpovídají jejich </w:t>
      </w:r>
      <w:r>
        <w:rPr>
          <w:rFonts w:ascii="Times New Roman" w:hAnsi="Times New Roman" w:cs="Times New Roman"/>
          <w:sz w:val="24"/>
          <w:szCs w:val="24"/>
        </w:rPr>
        <w:t>hlavním záměrům a to buď</w:t>
      </w:r>
      <w:r w:rsidRPr="003E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přednostně </w:t>
      </w:r>
      <w:r w:rsidRPr="003E4DE9">
        <w:rPr>
          <w:rFonts w:ascii="Times New Roman" w:hAnsi="Times New Roman" w:cs="Times New Roman"/>
          <w:sz w:val="24"/>
          <w:szCs w:val="24"/>
        </w:rPr>
        <w:t xml:space="preserve">na snížení </w:t>
      </w:r>
      <w:r w:rsidR="00156445">
        <w:rPr>
          <w:rFonts w:ascii="Times New Roman" w:hAnsi="Times New Roman" w:cs="Times New Roman"/>
          <w:sz w:val="24"/>
          <w:szCs w:val="24"/>
        </w:rPr>
        <w:t>spotřeby</w:t>
      </w:r>
      <w:r w:rsidRPr="003E4DE9">
        <w:rPr>
          <w:rFonts w:ascii="Times New Roman" w:hAnsi="Times New Roman" w:cs="Times New Roman"/>
          <w:sz w:val="24"/>
          <w:szCs w:val="24"/>
        </w:rPr>
        <w:t xml:space="preserve"> antibiotik (vysoká specificita, pozitivní prediktivní hodnota) nebo minimalizaci neléčen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3E4DE9">
        <w:rPr>
          <w:rFonts w:ascii="Times New Roman" w:hAnsi="Times New Roman" w:cs="Times New Roman"/>
          <w:sz w:val="24"/>
          <w:szCs w:val="24"/>
        </w:rPr>
        <w:t xml:space="preserve"> IMI při </w:t>
      </w:r>
      <w:r>
        <w:rPr>
          <w:rFonts w:ascii="Times New Roman" w:hAnsi="Times New Roman" w:cs="Times New Roman"/>
          <w:sz w:val="24"/>
          <w:szCs w:val="24"/>
        </w:rPr>
        <w:t>zaprahování</w:t>
      </w:r>
      <w:r w:rsidRPr="003E4DE9">
        <w:rPr>
          <w:rFonts w:ascii="Times New Roman" w:hAnsi="Times New Roman" w:cs="Times New Roman"/>
          <w:sz w:val="24"/>
          <w:szCs w:val="24"/>
        </w:rPr>
        <w:t xml:space="preserve"> (vysoká citlivost, negativní prediktivní hodnota).</w:t>
      </w:r>
    </w:p>
    <w:p w14:paraId="47874C6F" w14:textId="77777777" w:rsidR="00610BF9" w:rsidRPr="00BB7047" w:rsidRDefault="00610BF9" w:rsidP="00895BC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="000B0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567">
        <w:rPr>
          <w:rFonts w:ascii="Times New Roman" w:hAnsi="Times New Roman"/>
          <w:sz w:val="24"/>
        </w:rPr>
        <w:t>MVDr. Petr Fleischer, Ph.D.</w:t>
      </w:r>
      <w:r w:rsidR="000B0567" w:rsidRPr="00BB7047">
        <w:rPr>
          <w:rFonts w:ascii="Times New Roman" w:hAnsi="Times New Roman"/>
          <w:sz w:val="24"/>
        </w:rPr>
        <w:t>, Výzkumný ústav veterinárního lékařství, v. v. i., petr.fleischer@vri.cz</w:t>
      </w:r>
    </w:p>
    <w:sectPr w:rsidR="00610BF9" w:rsidRPr="00BB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43077"/>
    <w:multiLevelType w:val="multilevel"/>
    <w:tmpl w:val="293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08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0C"/>
    <w:rsid w:val="00005433"/>
    <w:rsid w:val="000302B0"/>
    <w:rsid w:val="000B0567"/>
    <w:rsid w:val="000F5DA2"/>
    <w:rsid w:val="0013053B"/>
    <w:rsid w:val="00156445"/>
    <w:rsid w:val="00160A4E"/>
    <w:rsid w:val="0016413F"/>
    <w:rsid w:val="00166E90"/>
    <w:rsid w:val="001905A5"/>
    <w:rsid w:val="001B578E"/>
    <w:rsid w:val="001D64A1"/>
    <w:rsid w:val="001F50A4"/>
    <w:rsid w:val="002064F4"/>
    <w:rsid w:val="002179B3"/>
    <w:rsid w:val="002331A0"/>
    <w:rsid w:val="00257611"/>
    <w:rsid w:val="0033658E"/>
    <w:rsid w:val="00337563"/>
    <w:rsid w:val="00346BBD"/>
    <w:rsid w:val="003A7746"/>
    <w:rsid w:val="003E4DE9"/>
    <w:rsid w:val="0041517B"/>
    <w:rsid w:val="0042102F"/>
    <w:rsid w:val="0049665C"/>
    <w:rsid w:val="004A66C6"/>
    <w:rsid w:val="004C1C3E"/>
    <w:rsid w:val="00503442"/>
    <w:rsid w:val="00520BDE"/>
    <w:rsid w:val="00587284"/>
    <w:rsid w:val="005F2182"/>
    <w:rsid w:val="005F79F1"/>
    <w:rsid w:val="005F7A8A"/>
    <w:rsid w:val="00610BF9"/>
    <w:rsid w:val="00640627"/>
    <w:rsid w:val="006530EA"/>
    <w:rsid w:val="006A589F"/>
    <w:rsid w:val="006A6D35"/>
    <w:rsid w:val="006C61B2"/>
    <w:rsid w:val="00713847"/>
    <w:rsid w:val="007B4A61"/>
    <w:rsid w:val="007D4C0C"/>
    <w:rsid w:val="007E7A1E"/>
    <w:rsid w:val="008256C8"/>
    <w:rsid w:val="0088100F"/>
    <w:rsid w:val="00895BCD"/>
    <w:rsid w:val="008D0E22"/>
    <w:rsid w:val="008D39DA"/>
    <w:rsid w:val="008E25BA"/>
    <w:rsid w:val="00912D71"/>
    <w:rsid w:val="00977182"/>
    <w:rsid w:val="009A7284"/>
    <w:rsid w:val="009B6592"/>
    <w:rsid w:val="009D27F0"/>
    <w:rsid w:val="00A47023"/>
    <w:rsid w:val="00AB5BD6"/>
    <w:rsid w:val="00AF3D10"/>
    <w:rsid w:val="00B033AF"/>
    <w:rsid w:val="00B1506A"/>
    <w:rsid w:val="00B75DE6"/>
    <w:rsid w:val="00BB2DCB"/>
    <w:rsid w:val="00BB7047"/>
    <w:rsid w:val="00C20AC8"/>
    <w:rsid w:val="00C64EC4"/>
    <w:rsid w:val="00C86B1A"/>
    <w:rsid w:val="00CC0EDB"/>
    <w:rsid w:val="00D05E04"/>
    <w:rsid w:val="00D126A7"/>
    <w:rsid w:val="00D604F7"/>
    <w:rsid w:val="00D820BE"/>
    <w:rsid w:val="00D8422C"/>
    <w:rsid w:val="00DB3EB2"/>
    <w:rsid w:val="00E33D27"/>
    <w:rsid w:val="00E72493"/>
    <w:rsid w:val="00F0769A"/>
    <w:rsid w:val="00F54E2F"/>
    <w:rsid w:val="00FB3CAB"/>
    <w:rsid w:val="00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3C2E"/>
  <w15:chartTrackingRefBased/>
  <w15:docId w15:val="{5CAD0C94-B53B-4ED1-96A1-577575E6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6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qFormat/>
    <w:rsid w:val="00B1506A"/>
  </w:style>
  <w:style w:type="paragraph" w:styleId="Bezmezer">
    <w:name w:val="No Spacing"/>
    <w:link w:val="BezmezerChar"/>
    <w:uiPriority w:val="1"/>
    <w:qFormat/>
    <w:rsid w:val="00B1506A"/>
    <w:pPr>
      <w:suppressAutoHyphens/>
      <w:spacing w:after="0" w:line="240" w:lineRule="auto"/>
    </w:pPr>
  </w:style>
  <w:style w:type="character" w:customStyle="1" w:styleId="StylE-mailovZprvy17">
    <w:name w:val="StylE-mailovéZprávy17"/>
    <w:semiHidden/>
    <w:rsid w:val="000B0567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A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8100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66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oaitem">
    <w:name w:val="loa__item"/>
    <w:basedOn w:val="Normln"/>
    <w:rsid w:val="00F0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ofdairyscience.org/article/S0022-0302(21)00733-5/fullte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ournalofdairyscience.org/article/S0022-0302(21)00733-5/fullte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urnalofdairyscience.org/article/S0022-0302(21)00733-5/fulltext" TargetMode="External"/><Relationship Id="rId11" Type="http://schemas.openxmlformats.org/officeDocument/2006/relationships/hyperlink" Target="https://www.journalofdairyscience.org/article/S0022-0302(21)00733-5/fulltext" TargetMode="External"/><Relationship Id="rId5" Type="http://schemas.openxmlformats.org/officeDocument/2006/relationships/hyperlink" Target="https://www.journalofdairyscience.org/article/S0022-0302(21)00733-5/fulltext" TargetMode="External"/><Relationship Id="rId10" Type="http://schemas.openxmlformats.org/officeDocument/2006/relationships/hyperlink" Target="https://www.journalofdairyscience.org/article/S0022-0302(21)00733-5/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urnalofdairyscience.org/article/S0022-0302(21)00733-5/fulltex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4927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Fleischer</dc:creator>
  <cp:keywords/>
  <dc:description/>
  <cp:lastModifiedBy>Kateřina Lukáčová</cp:lastModifiedBy>
  <cp:revision>2</cp:revision>
  <cp:lastPrinted>2023-10-24T12:19:00Z</cp:lastPrinted>
  <dcterms:created xsi:type="dcterms:W3CDTF">2024-01-12T09:38:00Z</dcterms:created>
  <dcterms:modified xsi:type="dcterms:W3CDTF">2024-01-12T09:38:00Z</dcterms:modified>
</cp:coreProperties>
</file>