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5D8" w14:textId="0C499A59" w:rsidR="00AC52CE" w:rsidRDefault="00C42A49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42A49">
        <w:rPr>
          <w:rFonts w:ascii="Times New Roman" w:hAnsi="Times New Roman" w:cs="Times New Roman"/>
          <w:b/>
          <w:sz w:val="24"/>
        </w:rPr>
        <w:t>Roboti v zemědělství: vyhlídky, dopady, etika a politika</w:t>
      </w:r>
    </w:p>
    <w:p w14:paraId="5E4525D9" w14:textId="719DB535" w:rsidR="00AC52CE" w:rsidRDefault="00C42A49" w:rsidP="0012225D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C42A49">
        <w:rPr>
          <w:rFonts w:ascii="Times New Roman" w:hAnsi="Times New Roman" w:cs="Times New Roman"/>
          <w:b/>
          <w:sz w:val="24"/>
        </w:rPr>
        <w:t>Robots</w:t>
      </w:r>
      <w:proofErr w:type="spellEnd"/>
      <w:r w:rsidRPr="00C42A49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C42A49">
        <w:rPr>
          <w:rFonts w:ascii="Times New Roman" w:hAnsi="Times New Roman" w:cs="Times New Roman"/>
          <w:b/>
          <w:sz w:val="24"/>
        </w:rPr>
        <w:t>agriculture</w:t>
      </w:r>
      <w:proofErr w:type="spellEnd"/>
      <w:r w:rsidRPr="00C42A49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C42A49">
        <w:rPr>
          <w:rFonts w:ascii="Times New Roman" w:hAnsi="Times New Roman" w:cs="Times New Roman"/>
          <w:b/>
          <w:sz w:val="24"/>
        </w:rPr>
        <w:t>prospects</w:t>
      </w:r>
      <w:proofErr w:type="spellEnd"/>
      <w:r w:rsidRPr="00C42A4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C42A49">
        <w:rPr>
          <w:rFonts w:ascii="Times New Roman" w:hAnsi="Times New Roman" w:cs="Times New Roman"/>
          <w:b/>
          <w:sz w:val="24"/>
        </w:rPr>
        <w:t>impacts</w:t>
      </w:r>
      <w:proofErr w:type="spellEnd"/>
      <w:r w:rsidRPr="00C42A4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C42A49">
        <w:rPr>
          <w:rFonts w:ascii="Times New Roman" w:hAnsi="Times New Roman" w:cs="Times New Roman"/>
          <w:b/>
          <w:sz w:val="24"/>
        </w:rPr>
        <w:t>ethics</w:t>
      </w:r>
      <w:proofErr w:type="spellEnd"/>
      <w:r w:rsidRPr="00C42A49">
        <w:rPr>
          <w:rFonts w:ascii="Times New Roman" w:hAnsi="Times New Roman" w:cs="Times New Roman"/>
          <w:b/>
          <w:sz w:val="24"/>
        </w:rPr>
        <w:t xml:space="preserve">, and </w:t>
      </w:r>
      <w:proofErr w:type="spellStart"/>
      <w:r w:rsidRPr="00C42A49">
        <w:rPr>
          <w:rFonts w:ascii="Times New Roman" w:hAnsi="Times New Roman" w:cs="Times New Roman"/>
          <w:b/>
          <w:sz w:val="24"/>
        </w:rPr>
        <w:t>policy</w:t>
      </w:r>
      <w:proofErr w:type="spellEnd"/>
      <w:r w:rsidR="00AC52CE" w:rsidRPr="00AC52CE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E4525DA" w14:textId="098D3A16" w:rsidR="00AC52CE" w:rsidRPr="00AC52CE" w:rsidRDefault="00C42A49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2A49">
        <w:rPr>
          <w:rFonts w:ascii="Times New Roman" w:hAnsi="Times New Roman" w:cs="Times New Roman"/>
          <w:sz w:val="24"/>
          <w:szCs w:val="24"/>
        </w:rPr>
        <w:t>Sparrow</w:t>
      </w:r>
      <w:r w:rsidR="00AC52CE" w:rsidRPr="00AC52CE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="00DD2653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52CE" w:rsidRPr="00AC52CE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Howard, M.</w:t>
      </w:r>
      <w:r w:rsidR="005C3E03">
        <w:rPr>
          <w:rFonts w:ascii="Times New Roman" w:hAnsi="Times New Roman" w:cs="Times New Roman"/>
          <w:sz w:val="24"/>
          <w:szCs w:val="24"/>
        </w:rPr>
        <w:t xml:space="preserve"> 2020.</w:t>
      </w:r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C42A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42A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C42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42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2A4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42A49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AC52CE">
        <w:rPr>
          <w:rFonts w:ascii="Times New Roman" w:hAnsi="Times New Roman" w:cs="Times New Roman"/>
          <w:sz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Precision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Agriculture</w:t>
      </w:r>
      <w:proofErr w:type="spellEnd"/>
      <w:r>
        <w:rPr>
          <w:rFonts w:ascii="Times New Roman" w:hAnsi="Times New Roman" w:cs="Times New Roman"/>
          <w:sz w:val="24"/>
        </w:rPr>
        <w:t xml:space="preserve"> 22</w:t>
      </w:r>
      <w:r w:rsidR="00AC52C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818-833</w:t>
      </w:r>
      <w:r w:rsidR="00DD2653">
        <w:rPr>
          <w:rFonts w:ascii="Times New Roman" w:hAnsi="Times New Roman" w:cs="Times New Roman"/>
          <w:sz w:val="24"/>
        </w:rPr>
        <w:t>.</w:t>
      </w:r>
    </w:p>
    <w:p w14:paraId="5E4525DB" w14:textId="7CCEDA3D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A49">
        <w:rPr>
          <w:rFonts w:ascii="Times New Roman" w:hAnsi="Times New Roman"/>
          <w:sz w:val="24"/>
          <w:szCs w:val="24"/>
        </w:rPr>
        <w:t>z</w:t>
      </w:r>
      <w:r w:rsidR="00C42A49" w:rsidRPr="00C42A49">
        <w:rPr>
          <w:rFonts w:ascii="Times New Roman" w:hAnsi="Times New Roman"/>
          <w:sz w:val="24"/>
          <w:szCs w:val="24"/>
        </w:rPr>
        <w:t>emědělská robotika</w:t>
      </w:r>
      <w:r w:rsidR="00C42A49">
        <w:rPr>
          <w:rFonts w:ascii="Times New Roman" w:hAnsi="Times New Roman"/>
          <w:sz w:val="24"/>
          <w:szCs w:val="24"/>
        </w:rPr>
        <w:t>; p</w:t>
      </w:r>
      <w:r w:rsidR="00C42A49" w:rsidRPr="00C42A49">
        <w:rPr>
          <w:rFonts w:ascii="Times New Roman" w:hAnsi="Times New Roman"/>
          <w:sz w:val="24"/>
          <w:szCs w:val="24"/>
        </w:rPr>
        <w:t>recizní zemědělství</w:t>
      </w:r>
      <w:r w:rsidR="00C42A49">
        <w:rPr>
          <w:rFonts w:ascii="Times New Roman" w:hAnsi="Times New Roman"/>
          <w:sz w:val="24"/>
          <w:szCs w:val="24"/>
        </w:rPr>
        <w:t>; e</w:t>
      </w:r>
      <w:r w:rsidR="00C42A49" w:rsidRPr="00C42A49">
        <w:rPr>
          <w:rFonts w:ascii="Times New Roman" w:hAnsi="Times New Roman"/>
          <w:sz w:val="24"/>
          <w:szCs w:val="24"/>
        </w:rPr>
        <w:t>tika</w:t>
      </w:r>
      <w:r w:rsidR="00C42A49">
        <w:rPr>
          <w:rFonts w:ascii="Times New Roman" w:hAnsi="Times New Roman"/>
          <w:sz w:val="24"/>
          <w:szCs w:val="24"/>
        </w:rPr>
        <w:t>;</w:t>
      </w:r>
      <w:r w:rsidR="00C42A49" w:rsidRPr="00C42A49">
        <w:rPr>
          <w:rFonts w:ascii="Times New Roman" w:hAnsi="Times New Roman"/>
          <w:sz w:val="24"/>
          <w:szCs w:val="24"/>
        </w:rPr>
        <w:t xml:space="preserve"> </w:t>
      </w:r>
      <w:r w:rsidR="00C42A49">
        <w:rPr>
          <w:rFonts w:ascii="Times New Roman" w:hAnsi="Times New Roman"/>
          <w:sz w:val="24"/>
          <w:szCs w:val="24"/>
        </w:rPr>
        <w:t>a</w:t>
      </w:r>
      <w:r w:rsidR="00C42A49" w:rsidRPr="00C42A49">
        <w:rPr>
          <w:rFonts w:ascii="Times New Roman" w:hAnsi="Times New Roman"/>
          <w:sz w:val="24"/>
          <w:szCs w:val="24"/>
        </w:rPr>
        <w:t>utomatizace/autonomie</w:t>
      </w:r>
      <w:r w:rsidR="00C42A49">
        <w:rPr>
          <w:rFonts w:ascii="Times New Roman" w:hAnsi="Times New Roman"/>
          <w:sz w:val="24"/>
          <w:szCs w:val="24"/>
        </w:rPr>
        <w:t>; u</w:t>
      </w:r>
      <w:r w:rsidR="00C42A49" w:rsidRPr="00C42A49">
        <w:rPr>
          <w:rFonts w:ascii="Times New Roman" w:hAnsi="Times New Roman"/>
          <w:sz w:val="24"/>
          <w:szCs w:val="24"/>
        </w:rPr>
        <w:t>držitelnost</w:t>
      </w:r>
    </w:p>
    <w:p w14:paraId="5E4525DC" w14:textId="73C3E7F6" w:rsidR="0079338A" w:rsidRDefault="00AC52CE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CD31FC" w:rsidRPr="00CD31FC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https://doi.org/10.1007/s11119-020-09757-9</w:t>
      </w:r>
    </w:p>
    <w:p w14:paraId="5E20EC55" w14:textId="4A4FE1F0" w:rsidR="00CD31FC" w:rsidRDefault="00CD31FC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Zemědělství je místem vývoje důležitých nových technologií,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ale také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klíčovou oblastí aplikace technologií vyvinutých jinde.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noho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odborníků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80E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tak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zcela logicky předpokládá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že pokrok ve vědě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inženýrství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 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roboti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ce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může brzy změnit tvář zemědělství. Tento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příspěvek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 </w:t>
      </w:r>
      <w:r w:rsidR="00180E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proto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zaměřen na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vyhlídky zemědělské robotiky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diskutuje o jejích pravděpodobných dopadech a zkoumá etické a politické otázky, které může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její zavádění do zemědělské praxe </w:t>
      </w:r>
      <w:r w:rsidRPr="00CD31F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vyvolat.</w:t>
      </w:r>
    </w:p>
    <w:p w14:paraId="2A949B1F" w14:textId="759B9225" w:rsidR="00CD31FC" w:rsidRDefault="00CC0E1D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iskuse o perspektivách robotů v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zemědělství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se potýk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á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 problémem, že žádná univerzálně dohodnutá definice robota neexistuje.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Tento příspěvek vychází z definice, 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že roboti jsou programovatelné stroje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vybavené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senzory a akčními členy, které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se </w:t>
      </w:r>
      <w:r w:rsidRPr="00CC0E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mohou pohybovat nebo pohybovat věcmi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 současné vědecké literatuře lze najít popis již používaných, avšak i navrhovaných možností použití robotů v zemědělství.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Navzdory značným investicím do výzkumu a vývoje v průběhu několika desetiletí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však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mají mobilní nebo „polní“ roboty, v současné době v zemědělství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stále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jen malé zastoupení.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oužití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polních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robotů v zemědělských podmínkách je náročné a je obtížné zajistit, aby systémy byly dostatečně robustní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 těchto důvodů budou pravděpodobně postupně vznikat další aplikace zemědělské robotiky jako rozšíření technologií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precizního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zemědělství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či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využití automatizace při zpracování a balení potravin.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 dohledné budoucnosti </w:t>
      </w:r>
      <w:r w:rsid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proto </w:t>
      </w:r>
      <w:r w:rsidR="00C62B1A" w:rsidRPr="00C62B1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bude většina aplikací robotiky v zemědělství vyžadovat lidský dohled nad systémy s větší či menší autonomií.</w:t>
      </w:r>
    </w:p>
    <w:p w14:paraId="7C4CA54C" w14:textId="7999CE60" w:rsidR="00D73B75" w:rsidRDefault="004E65C7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Pokud by se roboti začali v zemědělství více používat, lze očekávat že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 tím bude souviset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řad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důležitých dopadů a důsledků,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které lze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rozděl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it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na environmentální, 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hospodářsk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é, 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politick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é, </w:t>
      </w:r>
      <w:r w:rsidR="00B11625"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sociální</w:t>
      </w:r>
      <w:r w:rsid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B11625"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kulturní a bezpečnost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ní a mohou se vzájemně prolínat.</w:t>
      </w:r>
    </w:p>
    <w:p w14:paraId="2FFE6110" w14:textId="7BC857DC" w:rsidR="004E65C7" w:rsidRDefault="004E65C7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 environmentálního hlediska čelí současná zemědělská výroba 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vážným výzvám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jako je klimatická změna,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degradace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půdy, ztrát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biologické rozmanitosti, nedostat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ek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vody a růst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světové </w:t>
      </w:r>
      <w:r w:rsidRPr="004E65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populace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R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oboti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zace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může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zemědělcům pomoci čelit těmto výzvám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zvýšením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výnosů a produktivity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při současném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snížení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množství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použív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aných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hnojiv a pesticidů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 také snížením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plýtvání vodou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Nahrazení těžk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é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mechanizace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lehčími dálkově ovládanými nebo autonomními stroji může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zmenšit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problémy spojené se zhutňováním </w:t>
      </w:r>
      <w:r w:rsid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podorničí. 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Robotika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zjevně 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má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významný potenciál, 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ale jeho využití</w:t>
      </w:r>
      <w:r w:rsidR="00956785" w:rsidRPr="009567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bude záviset na ekonomických a politických rozhodnutích.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Využití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výhod robotů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kteří mohou přispět k drobnému, místnímu a biologicky rozmanitému zemědělství pro udržitelnost životního prostředí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bude vyžadovat silnou politiku na podporu 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jejich vývoje a </w:t>
      </w:r>
      <w:r w:rsid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snížení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podpor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stávající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ch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neudržiteln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ých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zemědělsk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ých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postup</w:t>
      </w:r>
      <w:r w:rsid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ů</w:t>
      </w:r>
      <w:r w:rsidR="00234815" w:rsidRPr="0023481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532B045F" w14:textId="6C428D19" w:rsidR="004E65C7" w:rsidRDefault="00F70565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okud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však 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pro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rozšíření robotizace nebude 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přesvědčivý ekonomický důvod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jejich 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významný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pozitivní 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dopad na životní prostředí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není pravděpodobný. 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Důležitý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ekonomický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argument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em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pro použití robotů v zemědělství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je</w:t>
      </w:r>
      <w:r w:rsidRPr="00F7056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jejich potenciál zvýšit produktivitu a také ziskovost zemědělství tím, že umožní efektivnější využití vstupů.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R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oboti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zace také může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snížit náklady na pracovní sílu tím, že sníží počet zaměstnanců potřebných k vytvoření dané úrovně zemědělské produkce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Snaha o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využití těchto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výhod robotů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však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bude nevyhnutelně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také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provázena ekonomickými riziky.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yšší kapitálové náklady spojené s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 zaváděním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robot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iky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mohou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být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další překážkou 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jejího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vstupu</w:t>
      </w:r>
      <w:r w:rsid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do zemědělství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 dále, přestože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roboti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mají lepší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produktivitu práce,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výrobní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postupy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založené na robotice se mohou hůře přizpůsobovat nové realitě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způsobené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např. 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změnou klimatu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 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krátkém</w:t>
      </w:r>
      <w:r w:rsidR="00ED72EF" w:rsidRPr="00ED72E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časovém horizontu</w:t>
      </w:r>
      <w:r w:rsid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1C34E342" w14:textId="5052E80A" w:rsidR="0007185B" w:rsidRDefault="0007185B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 politického hlediska budou 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některé skupiny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farmářů 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(bohatý sever) ve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výhodě ve 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srovnání s jinými (farmáři na jihu).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L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ze očekávat, že zavedení robotů do zemědělství změní vztahy mezi různými sociálními a zájmovými skupinami, a tím i rozložení politické moci.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oužití robotů posílí kapitál na úkor práce. Vliv technologií, a zejména automatizace, na zemědělství v posledním století radikálně snížil počet lidí zaměstnaných v tomto sektoru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 n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ení důvod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se domnívat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že robotika bude v tomto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smyslu</w:t>
      </w:r>
      <w:r w:rsidRPr="000718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výjimkou.</w:t>
      </w:r>
    </w:p>
    <w:p w14:paraId="179CA18D" w14:textId="2F4B11CF" w:rsidR="00B11625" w:rsidRDefault="00B11625" w:rsidP="00B11625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oužívání robotů v zemědělství bude mít v dlouhodobém horizontu dopad na sociální strukturu venkovských komunit.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okud roboti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sníží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potřebu množství zemědělské práce,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bude 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existovat méně ekonomických příležitostí pro ty, kteří žijí ve venkovských oblastech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a dále, 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pokud roboti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zace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poved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k další konsolidaci v zemědělském sektoru, může to prohloubit nerovnosti v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rozdělení</w:t>
      </w:r>
      <w:r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bohatství ve venkovských oblastech.</w:t>
      </w:r>
    </w:p>
    <w:p w14:paraId="6DF71195" w14:textId="0B67E7AE" w:rsidR="00B11625" w:rsidRDefault="003D3A0C" w:rsidP="00B11625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aprostá většina spotřebitelů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nemá žádnou představu o tom, jak se potraviny vyrábějí. 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Vágní kulturní pocit, že potraviny produkují „roboti“,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může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spotřebitele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ještě 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dále odcizovat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od 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realit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výroby potravin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Naopak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vzestup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robotizace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může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sloužit jako příklad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toho, jak moderní zemědělství zlepšilo produktivitu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při zlepšení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životních podmínek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hospodářských 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zvířat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či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posunout preference spotřebitelů směrem k místním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či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organickým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produktům</w:t>
      </w:r>
      <w:r w:rsidR="00B11625" w:rsidRPr="00B1162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5F5DE435" w14:textId="19E3397A" w:rsidR="0007185B" w:rsidRPr="00CD31FC" w:rsidRDefault="003D3A0C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oužití robotů bude vyvolávat bezpečnostní obavy. Farmy a výrobní zařízení, kter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á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jsou vysoce závisl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á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na automatizaci a robotice, se stanou zranitelnější vůči hackerům, sabotáži a podnikové špionáži.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I když je nepravděpodobné, že by se v dlouhodobém horizontu podařilo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zničit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cílovou </w:t>
      </w:r>
      <w:r w:rsidRPr="003D3A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produkci potravin, krátkodobé důsledky například úmyslného narušení klíčových technologií v době setí nebo sklizně mohou být velké.</w:t>
      </w:r>
    </w:p>
    <w:p w14:paraId="1311E514" w14:textId="560E1437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CD31FC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E00A55">
        <w:rPr>
          <w:rFonts w:ascii="Times New Roman" w:hAnsi="Times New Roman" w:cs="Times New Roman"/>
          <w:sz w:val="24"/>
          <w:szCs w:val="24"/>
        </w:rPr>
        <w:t xml:space="preserve">Ing. </w:t>
      </w:r>
      <w:r w:rsidR="00CD31FC">
        <w:rPr>
          <w:rFonts w:ascii="Times New Roman" w:hAnsi="Times New Roman" w:cs="Times New Roman"/>
          <w:sz w:val="24"/>
          <w:szCs w:val="24"/>
        </w:rPr>
        <w:t>František Kumhála</w:t>
      </w:r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r w:rsidR="00CD31FC">
        <w:rPr>
          <w:rFonts w:ascii="Times New Roman" w:hAnsi="Times New Roman" w:cs="Times New Roman"/>
          <w:sz w:val="24"/>
          <w:szCs w:val="24"/>
        </w:rPr>
        <w:t>Česká zemědělská univerzita v 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31FC">
        <w:rPr>
          <w:rFonts w:ascii="Times New Roman" w:hAnsi="Times New Roman" w:cs="Times New Roman"/>
          <w:sz w:val="24"/>
          <w:szCs w:val="24"/>
        </w:rPr>
        <w:t>kumhala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CD31FC">
        <w:rPr>
          <w:rFonts w:ascii="Times New Roman" w:hAnsi="Times New Roman" w:cs="Times New Roman"/>
          <w:sz w:val="24"/>
          <w:szCs w:val="24"/>
        </w:rPr>
        <w:t>tf</w:t>
      </w:r>
      <w:r w:rsidRPr="00E00A55">
        <w:rPr>
          <w:rFonts w:ascii="Times New Roman" w:hAnsi="Times New Roman" w:cs="Times New Roman"/>
          <w:sz w:val="24"/>
          <w:szCs w:val="24"/>
        </w:rPr>
        <w:t>.</w:t>
      </w:r>
      <w:r w:rsidR="00CD31FC">
        <w:rPr>
          <w:rFonts w:ascii="Times New Roman" w:hAnsi="Times New Roman" w:cs="Times New Roman"/>
          <w:sz w:val="24"/>
          <w:szCs w:val="24"/>
        </w:rPr>
        <w:t>czu</w:t>
      </w:r>
      <w:r w:rsidRPr="00E00A55">
        <w:rPr>
          <w:rFonts w:ascii="Times New Roman" w:hAnsi="Times New Roman" w:cs="Times New Roman"/>
          <w:sz w:val="24"/>
          <w:szCs w:val="24"/>
        </w:rPr>
        <w:t>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7185B"/>
    <w:rsid w:val="00094924"/>
    <w:rsid w:val="0012225D"/>
    <w:rsid w:val="00141449"/>
    <w:rsid w:val="00180E67"/>
    <w:rsid w:val="00234815"/>
    <w:rsid w:val="0029786C"/>
    <w:rsid w:val="003756D5"/>
    <w:rsid w:val="003D3A0C"/>
    <w:rsid w:val="004A7D0F"/>
    <w:rsid w:val="004B2487"/>
    <w:rsid w:val="004E65C7"/>
    <w:rsid w:val="005C3E03"/>
    <w:rsid w:val="005F2616"/>
    <w:rsid w:val="00652C90"/>
    <w:rsid w:val="0066008C"/>
    <w:rsid w:val="00683B6B"/>
    <w:rsid w:val="006A4883"/>
    <w:rsid w:val="006C41F0"/>
    <w:rsid w:val="0079338A"/>
    <w:rsid w:val="008809F9"/>
    <w:rsid w:val="008A6B95"/>
    <w:rsid w:val="0092462B"/>
    <w:rsid w:val="00947001"/>
    <w:rsid w:val="00956785"/>
    <w:rsid w:val="009B28FA"/>
    <w:rsid w:val="00A21A3D"/>
    <w:rsid w:val="00A36238"/>
    <w:rsid w:val="00AA4E97"/>
    <w:rsid w:val="00AC52CE"/>
    <w:rsid w:val="00AE3236"/>
    <w:rsid w:val="00B11625"/>
    <w:rsid w:val="00B77879"/>
    <w:rsid w:val="00BE272B"/>
    <w:rsid w:val="00C24035"/>
    <w:rsid w:val="00C42A49"/>
    <w:rsid w:val="00C62B1A"/>
    <w:rsid w:val="00C95D93"/>
    <w:rsid w:val="00CC0E1D"/>
    <w:rsid w:val="00CD31FC"/>
    <w:rsid w:val="00CE523F"/>
    <w:rsid w:val="00D73B75"/>
    <w:rsid w:val="00D77BDA"/>
    <w:rsid w:val="00DD2653"/>
    <w:rsid w:val="00E93793"/>
    <w:rsid w:val="00ED72EF"/>
    <w:rsid w:val="00F70565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3</cp:revision>
  <cp:lastPrinted>2022-09-02T08:35:00Z</cp:lastPrinted>
  <dcterms:created xsi:type="dcterms:W3CDTF">2022-09-02T09:46:00Z</dcterms:created>
  <dcterms:modified xsi:type="dcterms:W3CDTF">2022-12-16T10:28:00Z</dcterms:modified>
</cp:coreProperties>
</file>