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94E6" w14:textId="77777777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Celogenomová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asociační studie mezi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jednonukleotidovým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polymorfismem a zdravotními ukazateli paznehtů holštýnského skotu</w:t>
      </w:r>
    </w:p>
    <w:p w14:paraId="5812F540" w14:textId="77777777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7C">
        <w:rPr>
          <w:rFonts w:ascii="Times New Roman" w:hAnsi="Times New Roman" w:cs="Times New Roman"/>
          <w:b/>
          <w:sz w:val="24"/>
          <w:szCs w:val="24"/>
        </w:rPr>
        <w:t>Genome-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wide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association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study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copy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variants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hoof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traits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Holstein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71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7C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</w:p>
    <w:p w14:paraId="6A576CD7" w14:textId="178538B3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Butty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AM, Chu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TC, Car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doso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DF, Lop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LS,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Miglior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Schenkel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FS,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Cánovas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Häfliger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IM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Drögemüller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Stothard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Malchiodi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F,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Baes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CF. 2021. Genome-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wide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association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copy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variants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hoof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traits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Holstein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cattle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science, 104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1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</w:t>
      </w:r>
    </w:p>
    <w:p w14:paraId="36F77715" w14:textId="77777777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7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712D7C">
        <w:rPr>
          <w:rFonts w:ascii="Times New Roman" w:hAnsi="Times New Roman" w:cs="Times New Roman"/>
          <w:sz w:val="24"/>
          <w:szCs w:val="24"/>
        </w:rPr>
        <w:t xml:space="preserve"> genotyp, mléčný skot, konstrukční varianta, funkcionální analýza</w:t>
      </w:r>
    </w:p>
    <w:p w14:paraId="1B293121" w14:textId="5B607A35" w:rsid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7C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712D7C">
        <w:rPr>
          <w:rFonts w:ascii="Times New Roman" w:hAnsi="Times New Roman" w:cs="Times New Roman"/>
          <w:bCs/>
          <w:sz w:val="24"/>
          <w:szCs w:val="24"/>
        </w:rPr>
        <w:t>https://pubmed.ncbi.nlm.nih.gov/33896633/</w:t>
      </w:r>
    </w:p>
    <w:p w14:paraId="4704D0A5" w14:textId="2E3750F2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7C">
        <w:rPr>
          <w:rFonts w:ascii="Times New Roman" w:hAnsi="Times New Roman" w:cs="Times New Roman"/>
          <w:sz w:val="24"/>
          <w:szCs w:val="24"/>
        </w:rPr>
        <w:t xml:space="preserve">Od zavedení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selekce u mléčného skotu byly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genotypizovány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a vyhodnoceny miliony zvířat.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Jednonukleotidové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polymorfismy byly hlavním typem genetické varianty používané v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genomickém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výzkumu mléčného skotu.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studie výrazně zlepšily naše chápání genetické architektury mnoha ekonomicky důležitých znaků a nemocí a přispěly k maximalizaci genetického zisku prostřednictvím selekce. Varianty počtu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jednonukleotidových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polymorfismů (CNV) byly spojeny s ekonomicky významnými znaky u mléčného skotu, včetně reprodukčních, zdravotních a znaků pro zmasilost. Asociace mezi CNV a znaky souvisejícími se zdravím kopyt však ještě není plně známá. Zdravotní poruchy paznehtů jsou považovány za významné po mastitidě a reprodukčních problémech. Kanadské údaje ukázaly, že přibližně 40% holštýnských krav mělo alespoň 1 poruchu chodidla. Zdraví paznehtů může být geneticky zlepšeno. Od roku 2018 zahrnují genetická hodnocení v Kanadě infekční a neinfekční léze, zaznamenané podle atlasu zdraví drápů vypracovaného Mezinárodním výborem pro záznam zvířat (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Egger-Danner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et al., 2015). Infekční znaky se většinou týkají poranění kůže, jako je digitální dermatitida (DD),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interdigitální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dermatitida (ID) a eroze rohů patky (HHE), zatímco neinfekční rysy se týkají lézí rohoviny paznehtu, včetně vředu na chodidle (SU), vředu na stěně chodidla (TU), léze bílé čáry (WL), krvácení chodidla (SH) a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interdigitální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hyperplazie (IH). Vzhledem k tomu, že tyto znaky mají nízkou dědičnost, odhadovaná analýza asociací zahrnujících CNV identifikovanou in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a velký počet fenotypů poskytuje počáteční základ pro lepší pochopení genetických mechanismů stojících za zdravotními znaky kopyt. Cílem této studie bylo identifikovat CNV s vysokou spolehlivostí u velkého vzorku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genotypovaných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holštýnských zvířat a posoudit souvislost mezi identifikovanou CNV a zdravotními znaky kopyt, následovanou funkční anotací souvisejících oblastí CNV.</w:t>
      </w:r>
    </w:p>
    <w:p w14:paraId="1EC52CED" w14:textId="77777777" w:rsidR="00712D7C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D7C">
        <w:rPr>
          <w:rFonts w:ascii="Times New Roman" w:hAnsi="Times New Roman" w:cs="Times New Roman"/>
          <w:sz w:val="24"/>
          <w:szCs w:val="24"/>
        </w:rPr>
        <w:t>Celogenomové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asociační studie založené na SNP byly provedeny pro více znaků u mléčného skotu. Varianty počtu kopií (CNV) by však mohly přidat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informace, které ještě nebyly využity. Cílem této studie bylo identifikovat CNV u genotypových holštýnských zvířat a posoudit jejich souvislost se zdravotními znaky kopyt pomocí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deregresních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odhadovaných chovných hodnot jako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pseudofenotypů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. U 5 845 zvířat bylo identifikováno celkem 23 256 CNV zahrnujících 1 645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genomických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oblastí. Čtrnáct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genomických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oblastí nesoucích strukturální variace, včetně 9 delecí a 5 duplikací, bylo spojeno s nejméně 1 studovanými zdravotními znaky paznehtů. Tato skupina znaků zahrnovala digitální dermatitidu,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interdigitální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dermatitidu, erozi patních rohů, vřed na podešvi, lézi bílé čáry, krvácení do chodidla a </w:t>
      </w:r>
      <w:proofErr w:type="spellStart"/>
      <w:r w:rsidRPr="00712D7C">
        <w:rPr>
          <w:rFonts w:ascii="Times New Roman" w:hAnsi="Times New Roman" w:cs="Times New Roman"/>
          <w:sz w:val="24"/>
          <w:szCs w:val="24"/>
        </w:rPr>
        <w:t>interdigitální</w:t>
      </w:r>
      <w:proofErr w:type="spellEnd"/>
      <w:r w:rsidRPr="00712D7C">
        <w:rPr>
          <w:rFonts w:ascii="Times New Roman" w:hAnsi="Times New Roman" w:cs="Times New Roman"/>
          <w:sz w:val="24"/>
          <w:szCs w:val="24"/>
        </w:rPr>
        <w:t xml:space="preserve"> hyperplazii. Žádná oblast nebyla spojena s vředem na paznehtu. Dvacet kandidátských genů se překrývalo s oblastmi spojenými s těmito znaky, včetně SCART1, NRXN2, KIF26A, GPHN a OR7A17. V této studii lze vliv na infekční léze paznehtu připsat gen PRAME. Téměř všechny geny detekované ve spojení s neinfekčními lézemi kopyt mohou být spojeny se známými metabolickými poruchami. </w:t>
      </w:r>
    </w:p>
    <w:p w14:paraId="112D3370" w14:textId="7E8553C5" w:rsidR="008846F9" w:rsidRPr="00712D7C" w:rsidRDefault="00712D7C" w:rsidP="00712D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7C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712D7C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sectPr w:rsidR="008846F9" w:rsidRPr="0071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7C"/>
    <w:rsid w:val="000F7FB9"/>
    <w:rsid w:val="00712D7C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BCB9"/>
  <w15:chartTrackingRefBased/>
  <w15:docId w15:val="{9CBB7F09-4798-4DF4-AFA9-872A219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D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2023-02-03T09:03:00Z</dcterms:created>
  <dcterms:modified xsi:type="dcterms:W3CDTF">2023-02-03T09:15:00Z</dcterms:modified>
</cp:coreProperties>
</file>