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A0BE" w14:textId="77777777" w:rsidR="00553691" w:rsidRPr="00553691" w:rsidRDefault="00553691" w:rsidP="0055369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691">
        <w:rPr>
          <w:rFonts w:ascii="Times New Roman" w:hAnsi="Times New Roman" w:cs="Times New Roman"/>
          <w:b/>
          <w:sz w:val="24"/>
          <w:szCs w:val="24"/>
        </w:rPr>
        <w:t>Vývoj nového predikčního modelu tepelného komfortu a webové aplikace pro hodnocení tepelného stresu u dojnic</w:t>
      </w:r>
    </w:p>
    <w:p w14:paraId="6EAA3CB0" w14:textId="77777777" w:rsidR="00553691" w:rsidRPr="00553691" w:rsidRDefault="00553691" w:rsidP="0055369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3691">
        <w:rPr>
          <w:rFonts w:ascii="Times New Roman" w:hAnsi="Times New Roman" w:cs="Times New Roman"/>
          <w:b/>
          <w:sz w:val="24"/>
          <w:szCs w:val="24"/>
        </w:rPr>
        <w:t>Developing</w:t>
      </w:r>
      <w:proofErr w:type="spellEnd"/>
      <w:r w:rsidRPr="0055369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553691">
        <w:rPr>
          <w:rFonts w:ascii="Times New Roman" w:hAnsi="Times New Roman" w:cs="Times New Roman"/>
          <w:b/>
          <w:sz w:val="24"/>
          <w:szCs w:val="24"/>
        </w:rPr>
        <w:t>new</w:t>
      </w:r>
      <w:proofErr w:type="spellEnd"/>
      <w:r w:rsidRPr="005536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3691">
        <w:rPr>
          <w:rFonts w:ascii="Times New Roman" w:hAnsi="Times New Roman" w:cs="Times New Roman"/>
          <w:b/>
          <w:sz w:val="24"/>
          <w:szCs w:val="24"/>
        </w:rPr>
        <w:t>thermal</w:t>
      </w:r>
      <w:proofErr w:type="spellEnd"/>
      <w:r w:rsidRPr="005536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3691">
        <w:rPr>
          <w:rFonts w:ascii="Times New Roman" w:hAnsi="Times New Roman" w:cs="Times New Roman"/>
          <w:b/>
          <w:sz w:val="24"/>
          <w:szCs w:val="24"/>
        </w:rPr>
        <w:t>comfort</w:t>
      </w:r>
      <w:proofErr w:type="spellEnd"/>
      <w:r w:rsidRPr="005536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3691">
        <w:rPr>
          <w:rFonts w:ascii="Times New Roman" w:hAnsi="Times New Roman" w:cs="Times New Roman"/>
          <w:b/>
          <w:sz w:val="24"/>
          <w:szCs w:val="24"/>
        </w:rPr>
        <w:t>prediction</w:t>
      </w:r>
      <w:proofErr w:type="spellEnd"/>
      <w:r w:rsidRPr="00553691">
        <w:rPr>
          <w:rFonts w:ascii="Times New Roman" w:hAnsi="Times New Roman" w:cs="Times New Roman"/>
          <w:b/>
          <w:sz w:val="24"/>
          <w:szCs w:val="24"/>
        </w:rPr>
        <w:t xml:space="preserve"> model and web-</w:t>
      </w:r>
      <w:proofErr w:type="spellStart"/>
      <w:r w:rsidRPr="00553691">
        <w:rPr>
          <w:rFonts w:ascii="Times New Roman" w:hAnsi="Times New Roman" w:cs="Times New Roman"/>
          <w:b/>
          <w:sz w:val="24"/>
          <w:szCs w:val="24"/>
        </w:rPr>
        <w:t>based</w:t>
      </w:r>
      <w:proofErr w:type="spellEnd"/>
      <w:r w:rsidRPr="005536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3691">
        <w:rPr>
          <w:rFonts w:ascii="Times New Roman" w:hAnsi="Times New Roman" w:cs="Times New Roman"/>
          <w:b/>
          <w:sz w:val="24"/>
          <w:szCs w:val="24"/>
        </w:rPr>
        <w:t>application</w:t>
      </w:r>
      <w:proofErr w:type="spellEnd"/>
      <w:r w:rsidRPr="005536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3691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5536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3691">
        <w:rPr>
          <w:rFonts w:ascii="Times New Roman" w:hAnsi="Times New Roman" w:cs="Times New Roman"/>
          <w:b/>
          <w:sz w:val="24"/>
          <w:szCs w:val="24"/>
        </w:rPr>
        <w:t>heat</w:t>
      </w:r>
      <w:proofErr w:type="spellEnd"/>
      <w:r w:rsidRPr="00553691">
        <w:rPr>
          <w:rFonts w:ascii="Times New Roman" w:hAnsi="Times New Roman" w:cs="Times New Roman"/>
          <w:b/>
          <w:sz w:val="24"/>
          <w:szCs w:val="24"/>
        </w:rPr>
        <w:t xml:space="preserve"> stress </w:t>
      </w:r>
      <w:proofErr w:type="spellStart"/>
      <w:r w:rsidRPr="00553691">
        <w:rPr>
          <w:rFonts w:ascii="Times New Roman" w:hAnsi="Times New Roman" w:cs="Times New Roman"/>
          <w:b/>
          <w:sz w:val="24"/>
          <w:szCs w:val="24"/>
        </w:rPr>
        <w:t>assessment</w:t>
      </w:r>
      <w:proofErr w:type="spellEnd"/>
      <w:r w:rsidRPr="00553691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53691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Pr="005536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3691">
        <w:rPr>
          <w:rFonts w:ascii="Times New Roman" w:hAnsi="Times New Roman" w:cs="Times New Roman"/>
          <w:b/>
          <w:sz w:val="24"/>
          <w:szCs w:val="24"/>
        </w:rPr>
        <w:t>cows</w:t>
      </w:r>
      <w:proofErr w:type="spellEnd"/>
    </w:p>
    <w:p w14:paraId="13E71777" w14:textId="7E0AB2AB" w:rsidR="00553691" w:rsidRPr="00553691" w:rsidRDefault="00553691" w:rsidP="00553691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53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Yan, G, </w:t>
      </w:r>
      <w:proofErr w:type="spellStart"/>
      <w:r w:rsidRPr="00553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Shi</w:t>
      </w:r>
      <w:proofErr w:type="spellEnd"/>
      <w:r w:rsidRPr="00553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Z, Cui, B, </w:t>
      </w:r>
      <w:proofErr w:type="spellStart"/>
      <w:r w:rsidRPr="00553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</w:t>
      </w:r>
      <w:proofErr w:type="spellEnd"/>
      <w:r w:rsidRPr="00553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H. 2022. </w:t>
      </w:r>
      <w:proofErr w:type="spellStart"/>
      <w:r w:rsidRPr="00553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Developing</w:t>
      </w:r>
      <w:proofErr w:type="spellEnd"/>
      <w:r w:rsidRPr="00553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553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new</w:t>
      </w:r>
      <w:proofErr w:type="spellEnd"/>
      <w:r w:rsidRPr="00553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53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thermal</w:t>
      </w:r>
      <w:proofErr w:type="spellEnd"/>
      <w:r w:rsidRPr="00553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53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comfort</w:t>
      </w:r>
      <w:proofErr w:type="spellEnd"/>
      <w:r w:rsidRPr="00553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53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prediction</w:t>
      </w:r>
      <w:proofErr w:type="spellEnd"/>
      <w:r w:rsidRPr="00553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model and web-</w:t>
      </w:r>
      <w:proofErr w:type="spellStart"/>
      <w:r w:rsidRPr="00553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based</w:t>
      </w:r>
      <w:proofErr w:type="spellEnd"/>
      <w:r w:rsidRPr="00553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53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application</w:t>
      </w:r>
      <w:proofErr w:type="spellEnd"/>
      <w:r w:rsidRPr="00553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53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Pr="00553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53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heat</w:t>
      </w:r>
      <w:proofErr w:type="spellEnd"/>
      <w:r w:rsidRPr="00553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stress </w:t>
      </w:r>
      <w:proofErr w:type="spellStart"/>
      <w:r w:rsidRPr="00553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assessment</w:t>
      </w:r>
      <w:proofErr w:type="spellEnd"/>
      <w:r w:rsidRPr="00553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553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dairy</w:t>
      </w:r>
      <w:proofErr w:type="spellEnd"/>
      <w:r w:rsidRPr="00553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53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cows</w:t>
      </w:r>
      <w:proofErr w:type="spellEnd"/>
      <w:r w:rsidRPr="00553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553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Biosystems</w:t>
      </w:r>
      <w:proofErr w:type="spellEnd"/>
      <w:r w:rsidRPr="00553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53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Engineering</w:t>
      </w:r>
      <w:proofErr w:type="spellEnd"/>
      <w:r w:rsidRPr="005536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214, 72-89.</w:t>
      </w:r>
    </w:p>
    <w:p w14:paraId="237BED73" w14:textId="77777777" w:rsidR="00553691" w:rsidRPr="00553691" w:rsidRDefault="00553691" w:rsidP="005536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691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553691">
        <w:rPr>
          <w:rFonts w:ascii="Times New Roman" w:hAnsi="Times New Roman" w:cs="Times New Roman"/>
          <w:sz w:val="24"/>
          <w:szCs w:val="24"/>
        </w:rPr>
        <w:t xml:space="preserve"> Tepelný stres, ovlivnění životních podmínek,  mléčný skot, </w:t>
      </w:r>
      <w:proofErr w:type="spellStart"/>
      <w:r w:rsidRPr="00553691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Pr="00553691">
        <w:rPr>
          <w:rFonts w:ascii="Times New Roman" w:hAnsi="Times New Roman" w:cs="Times New Roman"/>
          <w:sz w:val="24"/>
          <w:szCs w:val="24"/>
        </w:rPr>
        <w:t>, precizní chov hospodářských zvířat</w:t>
      </w:r>
    </w:p>
    <w:p w14:paraId="6451179D" w14:textId="428567C9" w:rsidR="00553691" w:rsidRPr="00553691" w:rsidRDefault="00553691" w:rsidP="00553691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691">
        <w:rPr>
          <w:rFonts w:ascii="Times New Roman" w:hAnsi="Times New Roman" w:cs="Times New Roman"/>
          <w:b/>
          <w:sz w:val="24"/>
          <w:szCs w:val="24"/>
        </w:rPr>
        <w:t xml:space="preserve">Dostupný z: </w:t>
      </w:r>
      <w:r w:rsidRPr="00553691">
        <w:rPr>
          <w:rFonts w:ascii="Times New Roman" w:hAnsi="Times New Roman" w:cs="Times New Roman"/>
          <w:bCs/>
          <w:sz w:val="24"/>
          <w:szCs w:val="24"/>
        </w:rPr>
        <w:t>https://www.sciencedirect.com/science/article/abs/pii/S153751102100307X</w:t>
      </w:r>
    </w:p>
    <w:p w14:paraId="286DD07F" w14:textId="77777777" w:rsidR="00553691" w:rsidRPr="00553691" w:rsidRDefault="00553691" w:rsidP="0055369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691">
        <w:rPr>
          <w:rFonts w:ascii="Times New Roman" w:hAnsi="Times New Roman" w:cs="Times New Roman"/>
          <w:sz w:val="24"/>
          <w:szCs w:val="24"/>
        </w:rPr>
        <w:t>Přesné hodnocení a predikce tepelného stresu u zvířat jsou z velké části studovány vzhledem k jejich významu pro snižování ekonomických ztrát a zlepšování životních podmínek zvířat. Existují sériově modely indexu tepelného komfortu, které se pokoušejí kvantifikovat závažnost tepelného stresu působícího na dojnice. Několik indexových modelů však zahrnovalo výměnu tepla mezi dojnicemi a prostředím. Neexistuje ani žádný relevantní online predikční a hodnotící nástroj pro tepelný stres u dojnic. Cílem této studie bylo vyvinout nový indikátor tepelného komfortu, označovaný jako index teploty kůže pro krávy (STIC), založený na rovnicích tepelné bilance a integrační nástroj pro předvídání a hodnocení tepelného stresu u dojnic. Údaje o životním prostředí a fyziologii z předchozí studie byly rozděleny na validační soubor (N = 902, což představuje 30 %) a hodnotící soubor (N = 2103, 70 %). Nejprve byl odvozen explicitní základ vyjádření pro teoretický model (</w:t>
      </w:r>
      <w:proofErr w:type="spellStart"/>
      <w:r w:rsidRPr="00553691">
        <w:rPr>
          <w:rFonts w:ascii="Times New Roman" w:hAnsi="Times New Roman" w:cs="Times New Roman"/>
          <w:sz w:val="24"/>
          <w:szCs w:val="24"/>
        </w:rPr>
        <w:t>Predicted</w:t>
      </w:r>
      <w:proofErr w:type="spellEnd"/>
      <w:r w:rsidRPr="00553691">
        <w:rPr>
          <w:rFonts w:ascii="Times New Roman" w:hAnsi="Times New Roman" w:cs="Times New Roman"/>
          <w:sz w:val="24"/>
          <w:szCs w:val="24"/>
        </w:rPr>
        <w:t xml:space="preserve"> Skin </w:t>
      </w:r>
      <w:proofErr w:type="spellStart"/>
      <w:r w:rsidRPr="00553691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553691">
        <w:rPr>
          <w:rFonts w:ascii="Times New Roman" w:hAnsi="Times New Roman" w:cs="Times New Roman"/>
          <w:sz w:val="24"/>
          <w:szCs w:val="24"/>
        </w:rPr>
        <w:t xml:space="preserve">, PST) zjednodušením teoretického modelu a použitím nelineární regresní analýzy. Jak bylo ověřeno validační sadou, model PST vykazoval přijatelnou přesnost s kořenovou střední čtvercovou chybou 1,165 &amp; DEG; C, střední absolutní chyba 0,918 &amp; DEG; C a průměrná absolutní procentuální chyba 2,62 %. Poté byl získán model STIC založený na horní a dolní hranici teploty kůže a model PST. Výsledky ukazují, že stanovení koeficientu (R2) STIC pro rektální teplotu, rychlost dýchání, teplotu kůže a teplotu očí byly 0,48, 0,71, 0,73 a 0,42. STIC vykazoval významně vyšší predikci fyziologických odpovědí než jiné ukazatele tepelného komfortu (p &lt; 0,05) s ohledem na rektální teplotu (r = 0,69), teplotu kůže (r = 0,86) a teplotu očí (r = 0,65). Kromě toho byly stanoveny prahové hodnoty STIC a úpravy faktorů souvisejících s krávou (držení těla, průměrná denní dojivost a fáze laktace) na kritickou prahovou hodnotu na základě prahových hodnot indexu teploty a vlhkosti. Dále byla vyvinuta webová aplikace Heat Stress </w:t>
      </w:r>
      <w:proofErr w:type="spellStart"/>
      <w:r w:rsidRPr="00553691">
        <w:rPr>
          <w:rFonts w:ascii="Times New Roman" w:hAnsi="Times New Roman" w:cs="Times New Roman"/>
          <w:sz w:val="24"/>
          <w:szCs w:val="24"/>
        </w:rPr>
        <w:t>Indicator</w:t>
      </w:r>
      <w:proofErr w:type="spellEnd"/>
      <w:r w:rsidRPr="00553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3691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553691">
        <w:rPr>
          <w:rFonts w:ascii="Times New Roman" w:hAnsi="Times New Roman" w:cs="Times New Roman"/>
          <w:sz w:val="24"/>
          <w:szCs w:val="24"/>
        </w:rPr>
        <w:t xml:space="preserve"> pro výpočet indexu tepelné pohody a vizualizaci úrovně tepelného stresu uvaleného na dojnice. Celkově modely PST a STIC zahrnují teplotu vzduchu, relativní vlhkost, sluneční záření, rychlost větru a berou v úvahu interakce parametrů prostředí na základě teorie výměny tepla. Jsou účinné při posuzování tepelného stresu krav a mají velký potenciál sloužit jako přesná kritéria kontroly životního prostředí ve stáji dojnic. Online nástroj je navíc praktický pro výzkumné pracovníky a manažery mléčných farem. </w:t>
      </w:r>
    </w:p>
    <w:p w14:paraId="17E46671" w14:textId="6DC1454E" w:rsidR="00553691" w:rsidRPr="00553691" w:rsidRDefault="00553691" w:rsidP="0055369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691">
        <w:rPr>
          <w:rFonts w:ascii="Times New Roman" w:hAnsi="Times New Roman" w:cs="Times New Roman"/>
          <w:b/>
          <w:bCs/>
          <w:sz w:val="24"/>
          <w:szCs w:val="24"/>
        </w:rPr>
        <w:t>Zpracoval:</w:t>
      </w:r>
      <w:r w:rsidRPr="00553691">
        <w:rPr>
          <w:rFonts w:ascii="Times New Roman" w:hAnsi="Times New Roman" w:cs="Times New Roman"/>
          <w:sz w:val="24"/>
          <w:szCs w:val="24"/>
        </w:rPr>
        <w:t xml:space="preserve"> doc. Dr. Ing. Zdeněk Havlíček, MENDELU, zdhav@mendelu.cz</w:t>
      </w:r>
    </w:p>
    <w:p w14:paraId="52BBFC23" w14:textId="77777777" w:rsidR="008846F9" w:rsidRPr="00553691" w:rsidRDefault="008846F9">
      <w:pPr>
        <w:rPr>
          <w:rFonts w:ascii="Times New Roman" w:hAnsi="Times New Roman" w:cs="Times New Roman"/>
          <w:sz w:val="24"/>
          <w:szCs w:val="24"/>
        </w:rPr>
      </w:pPr>
    </w:p>
    <w:sectPr w:rsidR="008846F9" w:rsidRPr="00553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887DE" w14:textId="77777777" w:rsidR="00553691" w:rsidRDefault="00553691" w:rsidP="00553691">
      <w:pPr>
        <w:spacing w:after="0" w:line="240" w:lineRule="auto"/>
      </w:pPr>
      <w:r>
        <w:separator/>
      </w:r>
    </w:p>
  </w:endnote>
  <w:endnote w:type="continuationSeparator" w:id="0">
    <w:p w14:paraId="12972EEF" w14:textId="77777777" w:rsidR="00553691" w:rsidRDefault="00553691" w:rsidP="0055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6799" w14:textId="77777777" w:rsidR="00553691" w:rsidRDefault="00553691" w:rsidP="00553691">
      <w:pPr>
        <w:spacing w:after="0" w:line="240" w:lineRule="auto"/>
      </w:pPr>
      <w:r>
        <w:separator/>
      </w:r>
    </w:p>
  </w:footnote>
  <w:footnote w:type="continuationSeparator" w:id="0">
    <w:p w14:paraId="00728927" w14:textId="77777777" w:rsidR="00553691" w:rsidRDefault="00553691" w:rsidP="00553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91"/>
    <w:rsid w:val="00553691"/>
    <w:rsid w:val="0088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D4AF"/>
  <w15:chartTrackingRefBased/>
  <w15:docId w15:val="{4A28B30E-493A-4096-8549-0B2DBBC1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36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369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53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3691"/>
  </w:style>
  <w:style w:type="paragraph" w:styleId="Zpat">
    <w:name w:val="footer"/>
    <w:basedOn w:val="Normln"/>
    <w:link w:val="ZpatChar"/>
    <w:uiPriority w:val="99"/>
    <w:unhideWhenUsed/>
    <w:rsid w:val="00553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Lukáčová</dc:creator>
  <cp:keywords/>
  <dc:description/>
  <cp:lastModifiedBy>Kateřina Lukáčová</cp:lastModifiedBy>
  <cp:revision>1</cp:revision>
  <dcterms:created xsi:type="dcterms:W3CDTF">2023-02-03T09:22:00Z</dcterms:created>
  <dcterms:modified xsi:type="dcterms:W3CDTF">2023-02-03T09:24:00Z</dcterms:modified>
</cp:coreProperties>
</file>