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4D8F6" w14:textId="77777777" w:rsidR="00650BCD" w:rsidRPr="00650BCD" w:rsidRDefault="00650BCD" w:rsidP="00650BC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BCD">
        <w:rPr>
          <w:rFonts w:ascii="Times New Roman" w:hAnsi="Times New Roman" w:cs="Times New Roman"/>
          <w:b/>
          <w:sz w:val="24"/>
          <w:szCs w:val="24"/>
        </w:rPr>
        <w:t>Zotavení z dermatitidy vemene dojnic</w:t>
      </w:r>
    </w:p>
    <w:p w14:paraId="24943D38" w14:textId="77777777" w:rsidR="00650BCD" w:rsidRPr="00650BCD" w:rsidRDefault="00650BCD" w:rsidP="00650BC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0BCD">
        <w:rPr>
          <w:rFonts w:ascii="Times New Roman" w:hAnsi="Times New Roman" w:cs="Times New Roman"/>
          <w:b/>
          <w:sz w:val="24"/>
          <w:szCs w:val="24"/>
        </w:rPr>
        <w:t>Recovery</w:t>
      </w:r>
      <w:proofErr w:type="spellEnd"/>
      <w:r w:rsidRPr="00650B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0BCD">
        <w:rPr>
          <w:rFonts w:ascii="Times New Roman" w:hAnsi="Times New Roman" w:cs="Times New Roman"/>
          <w:b/>
          <w:sz w:val="24"/>
          <w:szCs w:val="24"/>
        </w:rPr>
        <w:t>from</w:t>
      </w:r>
      <w:proofErr w:type="spellEnd"/>
      <w:r w:rsidRPr="00650B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0BCD">
        <w:rPr>
          <w:rFonts w:ascii="Times New Roman" w:hAnsi="Times New Roman" w:cs="Times New Roman"/>
          <w:b/>
          <w:sz w:val="24"/>
          <w:szCs w:val="24"/>
        </w:rPr>
        <w:t>udder</w:t>
      </w:r>
      <w:proofErr w:type="spellEnd"/>
      <w:r w:rsidRPr="00650B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0BCD">
        <w:rPr>
          <w:rFonts w:ascii="Times New Roman" w:hAnsi="Times New Roman" w:cs="Times New Roman"/>
          <w:b/>
          <w:sz w:val="24"/>
          <w:szCs w:val="24"/>
        </w:rPr>
        <w:t>cleft</w:t>
      </w:r>
      <w:proofErr w:type="spellEnd"/>
      <w:r w:rsidRPr="00650BCD">
        <w:rPr>
          <w:rFonts w:ascii="Times New Roman" w:hAnsi="Times New Roman" w:cs="Times New Roman"/>
          <w:b/>
          <w:sz w:val="24"/>
          <w:szCs w:val="24"/>
        </w:rPr>
        <w:t xml:space="preserve"> dermatitis in </w:t>
      </w:r>
      <w:proofErr w:type="spellStart"/>
      <w:r w:rsidRPr="00650BCD">
        <w:rPr>
          <w:rFonts w:ascii="Times New Roman" w:hAnsi="Times New Roman" w:cs="Times New Roman"/>
          <w:b/>
          <w:sz w:val="24"/>
          <w:szCs w:val="24"/>
        </w:rPr>
        <w:t>dairy</w:t>
      </w:r>
      <w:proofErr w:type="spellEnd"/>
      <w:r w:rsidRPr="00650B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0BCD">
        <w:rPr>
          <w:rFonts w:ascii="Times New Roman" w:hAnsi="Times New Roman" w:cs="Times New Roman"/>
          <w:b/>
          <w:sz w:val="24"/>
          <w:szCs w:val="24"/>
        </w:rPr>
        <w:t>cows</w:t>
      </w:r>
      <w:proofErr w:type="spellEnd"/>
    </w:p>
    <w:p w14:paraId="65FD5DE4" w14:textId="59C583B4" w:rsidR="00650BCD" w:rsidRPr="00650BCD" w:rsidRDefault="00650BCD" w:rsidP="00650BCD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650B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Ekman</w:t>
      </w:r>
      <w:proofErr w:type="spellEnd"/>
      <w:r w:rsidRPr="00650B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L, </w:t>
      </w:r>
      <w:proofErr w:type="spellStart"/>
      <w:r w:rsidRPr="00650B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Nyman</w:t>
      </w:r>
      <w:proofErr w:type="spellEnd"/>
      <w:r w:rsidRPr="00650B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A, </w:t>
      </w:r>
      <w:proofErr w:type="spellStart"/>
      <w:r w:rsidRPr="00650B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Waller</w:t>
      </w:r>
      <w:proofErr w:type="spellEnd"/>
      <w:r w:rsidRPr="00650B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KP. 2021. </w:t>
      </w:r>
      <w:proofErr w:type="spellStart"/>
      <w:r w:rsidRPr="00650B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Recovery</w:t>
      </w:r>
      <w:proofErr w:type="spellEnd"/>
      <w:r w:rsidRPr="00650B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50B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from</w:t>
      </w:r>
      <w:proofErr w:type="spellEnd"/>
      <w:r w:rsidRPr="00650B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50B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udder</w:t>
      </w:r>
      <w:proofErr w:type="spellEnd"/>
      <w:r w:rsidRPr="00650B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50B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cleft</w:t>
      </w:r>
      <w:proofErr w:type="spellEnd"/>
      <w:r w:rsidRPr="00650B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dermatitis in </w:t>
      </w:r>
      <w:proofErr w:type="spellStart"/>
      <w:r w:rsidRPr="00650B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dairy</w:t>
      </w:r>
      <w:proofErr w:type="spellEnd"/>
      <w:r w:rsidRPr="00650B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50B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cows</w:t>
      </w:r>
      <w:proofErr w:type="spellEnd"/>
      <w:r w:rsidRPr="00650B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proofErr w:type="spellStart"/>
      <w:r w:rsidRPr="00650B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Journal</w:t>
      </w:r>
      <w:proofErr w:type="spellEnd"/>
      <w:r w:rsidRPr="00650B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50B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</w:t>
      </w:r>
      <w:proofErr w:type="spellEnd"/>
      <w:r w:rsidRPr="00650B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50B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Dairy</w:t>
      </w:r>
      <w:proofErr w:type="spellEnd"/>
      <w:r w:rsidRPr="00650B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Science, 104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50B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3532-3546.</w:t>
      </w:r>
    </w:p>
    <w:p w14:paraId="4407D7C8" w14:textId="77777777" w:rsidR="00650BCD" w:rsidRPr="00650BCD" w:rsidRDefault="00650BCD" w:rsidP="00650BC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BCD">
        <w:rPr>
          <w:rFonts w:ascii="Times New Roman" w:hAnsi="Times New Roman" w:cs="Times New Roman"/>
          <w:b/>
          <w:sz w:val="24"/>
          <w:szCs w:val="24"/>
        </w:rPr>
        <w:t>Klíčová slova:</w:t>
      </w:r>
      <w:r w:rsidRPr="00650BCD">
        <w:rPr>
          <w:rFonts w:ascii="Times New Roman" w:hAnsi="Times New Roman" w:cs="Times New Roman"/>
          <w:sz w:val="24"/>
          <w:szCs w:val="24"/>
        </w:rPr>
        <w:t xml:space="preserve"> ulcerózní </w:t>
      </w:r>
      <w:proofErr w:type="spellStart"/>
      <w:r w:rsidRPr="00650BCD">
        <w:rPr>
          <w:rFonts w:ascii="Times New Roman" w:hAnsi="Times New Roman" w:cs="Times New Roman"/>
          <w:sz w:val="24"/>
          <w:szCs w:val="24"/>
        </w:rPr>
        <w:t>mammární</w:t>
      </w:r>
      <w:proofErr w:type="spellEnd"/>
      <w:r w:rsidRPr="00650BCD">
        <w:rPr>
          <w:rFonts w:ascii="Times New Roman" w:hAnsi="Times New Roman" w:cs="Times New Roman"/>
          <w:sz w:val="24"/>
          <w:szCs w:val="24"/>
        </w:rPr>
        <w:t xml:space="preserve"> dermatitida, vředové opruzeniny, léčba, skot, epidemiologie</w:t>
      </w:r>
    </w:p>
    <w:p w14:paraId="08312351" w14:textId="2BE6838D" w:rsidR="00650BCD" w:rsidRPr="00650BCD" w:rsidRDefault="00650BCD" w:rsidP="00650BC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BCD">
        <w:rPr>
          <w:rFonts w:ascii="Times New Roman" w:hAnsi="Times New Roman" w:cs="Times New Roman"/>
          <w:b/>
          <w:sz w:val="24"/>
          <w:szCs w:val="24"/>
        </w:rPr>
        <w:t xml:space="preserve">Dostupný z: </w:t>
      </w:r>
      <w:r w:rsidRPr="00650BCD">
        <w:rPr>
          <w:rFonts w:ascii="Times New Roman" w:hAnsi="Times New Roman" w:cs="Times New Roman"/>
          <w:bCs/>
          <w:sz w:val="24"/>
          <w:szCs w:val="24"/>
        </w:rPr>
        <w:t>https://pubmed.ncbi.nlm.nih.gov/33455799/</w:t>
      </w:r>
    </w:p>
    <w:p w14:paraId="60249731" w14:textId="77777777" w:rsidR="00650BCD" w:rsidRPr="00650BCD" w:rsidRDefault="00650BCD" w:rsidP="00650BC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BCD">
        <w:rPr>
          <w:rFonts w:ascii="Times New Roman" w:hAnsi="Times New Roman" w:cs="Times New Roman"/>
          <w:sz w:val="24"/>
          <w:szCs w:val="24"/>
        </w:rPr>
        <w:t xml:space="preserve">Dermatitida vemene (UCD) je kožní onemocnění dojnic, lokalizované v předním úponu vemene nebo mezi polovinami vemene. Etiologie dermatitidy vemene (UCD) není plně objasněna, ale léze jsou spojovány s roztoči, </w:t>
      </w:r>
      <w:proofErr w:type="spellStart"/>
      <w:r w:rsidRPr="00650BCD">
        <w:rPr>
          <w:rFonts w:ascii="Times New Roman" w:hAnsi="Times New Roman" w:cs="Times New Roman"/>
          <w:sz w:val="24"/>
          <w:szCs w:val="24"/>
        </w:rPr>
        <w:t>treponémy</w:t>
      </w:r>
      <w:proofErr w:type="spellEnd"/>
      <w:r w:rsidRPr="00650BCD">
        <w:rPr>
          <w:rFonts w:ascii="Times New Roman" w:hAnsi="Times New Roman" w:cs="Times New Roman"/>
          <w:sz w:val="24"/>
          <w:szCs w:val="24"/>
        </w:rPr>
        <w:t xml:space="preserve"> a bakteriální kolonizací. Nedávné studie naznačují, že přítomnost a rozvoj UCD je ovlivněna jak faktory souvisejícími s kravami, jako je parita, zdravotní stav vemene, tak faktory prostředí, ale i užitkovost celého stáda a kvalita lože pro odpočinek. Jedna studie také zjistila souvislost mezi lézemi UCD a hlezenními lézemi a diskutovala o tom, že některé krávy mohou být náchylnější ke kožním lézím a že hlezenní léze a UCD mohou mít společné rizikové faktory. Doba trvání UCD, zvláště v případech zahrnujících těžkou UCD, je často dlouhá; průměrná doba trvání byla ve dvou nedávných dlouhodobých terénních studiích přibližně 16 týdnů. Možnost spontánního zotavení nebyla pozorována a znalost faktorů ovlivňujících toto zotavení je malá. V současné době neexistují žádné účinné léčebné strategie pro UCD.</w:t>
      </w:r>
    </w:p>
    <w:p w14:paraId="76C9188D" w14:textId="77777777" w:rsidR="00650BCD" w:rsidRPr="00650BCD" w:rsidRDefault="00650BCD" w:rsidP="00650BC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BCD">
        <w:rPr>
          <w:rFonts w:ascii="Times New Roman" w:hAnsi="Times New Roman" w:cs="Times New Roman"/>
          <w:sz w:val="24"/>
          <w:szCs w:val="24"/>
        </w:rPr>
        <w:t>Hlavním cílem této studie bylo prozkoumat spontánní zotavení z UCD v dlouhodobé studii a prozkoumat účinek léčby na UCD spreje obsahujícího chelátovou měď a zinek v další studii léčby. Spontánní zotavení bylo zkoumáno během 1leté dlouhodobé studie, ve které bylo 9krát navštíveno 7 švédských stád dojnic, a to v intervalech 6 týdnů. Během návštěv byly všechny krávy dojené v dojírně vyšetřeny na mírnou a těžkou UCD, znaky zmasilosti vemene, hygienu a léze hlezenního kloubu. Další údaje o kravách a stádech byly získány ze švédského oficiálního systému evidence mléka. Zotavení bylo definováno jako 2 po sobě jdoucí pozorování bez UCD po případu UCD (1 nebo více po sobě jdoucích pozorování UCD). Byla vypočtena míra úspěšnosti a faktory spojené s uzdravením byly analyzovány pomocí analýzy přetrvávání v experimentální době. Hodnocení léčby bylo provedena u 4 stád po dokončení dlouhodobé studie. Krávy s UCD byly zařazeny do léčebné nebo kontrolní skupiny a krávy v léčené skupině byly ošetřeny jednou denně po dobu 14 až 28 dnů. Při následných návštěvách po 14, 28 a 56 dnech, byly všechny krávy vyhodnoceny na UCD. Ke zkoumání účinku léčby byl použit uspořádaný logistický regresní model s UCD skóre k 56 dni (ne, mírné nebo závažné) jako výsledek. Do modelu byly zahrnuty i další potenciální vysvětlující proměnné. Celkem 38% (126 z 329) krav v dlouhodobé studii se spontánně zotavilo z UCD. Dlouhé trvání UCD, závažné léze a vyšší parita snížily šanci na zotavení. Mezi uzdravenými krávami mělo 47% (59 ze 126 krav) po zotavení opakující se případ UCD. V léčebné studii nebyl žádný rozdíl ve skóre UCD na 56 dni mezi léčebnou a kontrolní skupinou. Faktory, které ovlivnily skóre UCD nad 56 dnů, byly doba trvání UCD před zahájením léčby, skóre UCD k danému dni a včasnost ošetření vemene.</w:t>
      </w:r>
    </w:p>
    <w:p w14:paraId="1BBFCCB1" w14:textId="77777777" w:rsidR="00650BCD" w:rsidRPr="00650BCD" w:rsidRDefault="00650BCD" w:rsidP="00650BC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C5255" w14:textId="77777777" w:rsidR="00650BCD" w:rsidRPr="00650BCD" w:rsidRDefault="00650BCD" w:rsidP="00650BC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BCD">
        <w:rPr>
          <w:rFonts w:ascii="Times New Roman" w:hAnsi="Times New Roman" w:cs="Times New Roman"/>
          <w:b/>
          <w:bCs/>
          <w:sz w:val="24"/>
          <w:szCs w:val="24"/>
        </w:rPr>
        <w:t>Zpracoval:</w:t>
      </w:r>
      <w:r w:rsidRPr="00650BCD">
        <w:rPr>
          <w:rFonts w:ascii="Times New Roman" w:hAnsi="Times New Roman" w:cs="Times New Roman"/>
          <w:sz w:val="24"/>
          <w:szCs w:val="24"/>
        </w:rPr>
        <w:t xml:space="preserve"> doc. Dr. Ing. Zdeněk Havlíček, MENDELU, zdhav@mendelu.cz</w:t>
      </w:r>
    </w:p>
    <w:p w14:paraId="3DAE5AD3" w14:textId="77777777" w:rsidR="008846F9" w:rsidRPr="00650BCD" w:rsidRDefault="008846F9">
      <w:pPr>
        <w:rPr>
          <w:rFonts w:ascii="Times New Roman" w:hAnsi="Times New Roman" w:cs="Times New Roman"/>
          <w:sz w:val="24"/>
          <w:szCs w:val="24"/>
        </w:rPr>
      </w:pPr>
    </w:p>
    <w:sectPr w:rsidR="008846F9" w:rsidRPr="00650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CD"/>
    <w:rsid w:val="00650BCD"/>
    <w:rsid w:val="0088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19E50"/>
  <w15:chartTrackingRefBased/>
  <w15:docId w15:val="{FED875DF-73D1-4B53-850F-8EB71B90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B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0B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473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Lukáčová</dc:creator>
  <cp:keywords/>
  <dc:description/>
  <cp:lastModifiedBy>Kateřina Lukáčová</cp:lastModifiedBy>
  <cp:revision>1</cp:revision>
  <dcterms:created xsi:type="dcterms:W3CDTF">2023-02-03T08:54:00Z</dcterms:created>
  <dcterms:modified xsi:type="dcterms:W3CDTF">2023-02-03T09:03:00Z</dcterms:modified>
</cp:coreProperties>
</file>