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9086" w14:textId="77777777" w:rsidR="00B80BC2" w:rsidRPr="00B80BC2" w:rsidRDefault="00B80BC2" w:rsidP="00B80BC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Regulace širokolistých plevelů v cukrové řepě v UK </w:t>
      </w:r>
    </w:p>
    <w:p w14:paraId="51E4566C" w14:textId="77777777" w:rsidR="00B80BC2" w:rsidRPr="00B80BC2" w:rsidRDefault="00B80BC2" w:rsidP="00B80BC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Annual</w:t>
      </w:r>
      <w:proofErr w:type="spellEnd"/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broad</w:t>
      </w:r>
      <w:proofErr w:type="spellEnd"/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leaved</w:t>
      </w:r>
      <w:proofErr w:type="spellEnd"/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weed</w:t>
      </w:r>
      <w:proofErr w:type="spellEnd"/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control</w:t>
      </w:r>
      <w:proofErr w:type="spellEnd"/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British</w:t>
      </w:r>
      <w:proofErr w:type="spellEnd"/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sugar</w:t>
      </w:r>
      <w:proofErr w:type="spellEnd"/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beet</w:t>
      </w:r>
      <w:proofErr w:type="spellEnd"/>
      <w:r w:rsidRPr="00B8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b/>
          <w:bCs/>
          <w:sz w:val="24"/>
          <w:szCs w:val="24"/>
        </w:rPr>
        <w:t>crop</w:t>
      </w:r>
      <w:proofErr w:type="spellEnd"/>
    </w:p>
    <w:p w14:paraId="4C2AC76C" w14:textId="04B9293A" w:rsidR="00B80BC2" w:rsidRPr="00B80BC2" w:rsidRDefault="00B80BC2" w:rsidP="00B80B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BC2"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PA.</w:t>
      </w:r>
      <w:r w:rsidRPr="00B80BC2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leaved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British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beet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crop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0BC2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Journal124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0BC2">
        <w:rPr>
          <w:rFonts w:ascii="Times New Roman" w:hAnsi="Times New Roman" w:cs="Times New Roman"/>
          <w:sz w:val="24"/>
          <w:szCs w:val="24"/>
        </w:rPr>
        <w:t>1482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BB56492" w14:textId="4D7E5EE1" w:rsidR="00B80BC2" w:rsidRPr="00B80BC2" w:rsidRDefault="00B80BC2" w:rsidP="00B80B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0BC2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B80B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herbicidy, řepa cukrová, plevele</w:t>
      </w:r>
    </w:p>
    <w:p w14:paraId="20314CE2" w14:textId="208AB8C0" w:rsidR="00B80BC2" w:rsidRPr="00B80BC2" w:rsidRDefault="00B80BC2" w:rsidP="00B80B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0BC2">
        <w:rPr>
          <w:rFonts w:ascii="Times New Roman" w:hAnsi="Times New Roman" w:cs="Times New Roman"/>
          <w:b/>
          <w:bCs/>
          <w:sz w:val="24"/>
          <w:szCs w:val="24"/>
        </w:rPr>
        <w:t>Dostupný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B80B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80BC2">
        <w:rPr>
          <w:rFonts w:ascii="Times New Roman" w:hAnsi="Times New Roman" w:cs="Times New Roman"/>
          <w:sz w:val="24"/>
          <w:szCs w:val="24"/>
        </w:rPr>
        <w:t xml:space="preserve"> https://internationalsugarjournal.com/paper/annual-broad-leaved-weed-control-in-the-british-sugar-beet-crop/</w:t>
      </w:r>
    </w:p>
    <w:p w14:paraId="73DDA481" w14:textId="77777777" w:rsidR="00B80BC2" w:rsidRPr="00B80BC2" w:rsidRDefault="00B80BC2" w:rsidP="00B80B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0BC2">
        <w:rPr>
          <w:rFonts w:ascii="Times New Roman" w:hAnsi="Times New Roman" w:cs="Times New Roman"/>
          <w:sz w:val="24"/>
          <w:szCs w:val="24"/>
        </w:rPr>
        <w:t>Řepa cukrová patří mezi plodiny širokořádkové, které jsou velmi citlivé vůči konkurenci jak jednoletých, tak vytrvalých plevelů. V minulosti byl sortiment herbicidních přípravků poměrně široký. V poslední letech však dochází k postupnému poklesu v sortimentu používaných herbicidních přípravků, což komplikuje pěstování řepy cukrové pěstitelům především v Evropě.</w:t>
      </w:r>
    </w:p>
    <w:p w14:paraId="13D3813D" w14:textId="00168D02" w:rsidR="00B80BC2" w:rsidRDefault="00B80BC2" w:rsidP="00B80B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0BC2">
        <w:rPr>
          <w:rFonts w:ascii="Times New Roman" w:hAnsi="Times New Roman" w:cs="Times New Roman"/>
          <w:sz w:val="24"/>
          <w:szCs w:val="24"/>
        </w:rPr>
        <w:t xml:space="preserve">V současné době se ve Velké Británii (GB) pěstuje necelých 100 tisíc hektarů cukrové řepy přibližně 3 000 pěstiteli sídlícími převážně ve východní Anglii. Herbicidy představují přibližně 20 % nákladů na pěstování cukrové řepy v Anglii a téměř 70 % nákladů na postřiky“. Bez regulace plevelů lze výnosy snížit o 90 t/ha v závislosti na přítomných druzích plevelů. V posledních letech došlo k ukončení registrace herbicidních účinných látek dostupných pro regulace jednoletých širokolistých plevelů (ABLW) v řepě ve  Velké Británii (G. B.), a ze zbývajících aktivních účinných  látek některým stále hrozí ztráta jejich registrace. Pěstitelé řepy cukrové v Anglii potřebují získat optimální výkon z 8 konvenčních herbicidů a 2 herbicidů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acetolaktátsyntázy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 xml:space="preserve"> (ALS), které jsou v současnosti schváleny pro použití, a zvážit všechny dostupné možnosti, jak zabránit plevelům v konkurenci s plodinou.</w:t>
      </w:r>
    </w:p>
    <w:p w14:paraId="7C2C3D52" w14:textId="77777777" w:rsidR="00B80BC2" w:rsidRPr="00B80BC2" w:rsidRDefault="00B80BC2" w:rsidP="00B80B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C3A8A4C" w14:textId="48396A73" w:rsidR="002617C7" w:rsidRPr="00B80BC2" w:rsidRDefault="00B80BC2" w:rsidP="00B80B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0BC2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B80BC2">
        <w:rPr>
          <w:rFonts w:ascii="Times New Roman" w:hAnsi="Times New Roman" w:cs="Times New Roman"/>
          <w:sz w:val="24"/>
          <w:szCs w:val="24"/>
        </w:rPr>
        <w:t xml:space="preserve"> doc. Ing. Jan Mikulka, CSc., Výzkumný ústav rostlinné výroby, </w:t>
      </w:r>
      <w:proofErr w:type="spellStart"/>
      <w:r w:rsidRPr="00B80BC2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B80BC2">
        <w:rPr>
          <w:rFonts w:ascii="Times New Roman" w:hAnsi="Times New Roman" w:cs="Times New Roman"/>
          <w:sz w:val="24"/>
          <w:szCs w:val="24"/>
        </w:rPr>
        <w:t>. Praha – Ruzyně</w:t>
      </w:r>
    </w:p>
    <w:sectPr w:rsidR="002617C7" w:rsidRPr="00B8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C2"/>
    <w:rsid w:val="002617C7"/>
    <w:rsid w:val="00B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B5B2"/>
  <w15:chartTrackingRefBased/>
  <w15:docId w15:val="{A71E67E9-4ED4-4D75-9320-CE330F23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2022-12-23T19:34:00Z</dcterms:created>
  <dcterms:modified xsi:type="dcterms:W3CDTF">2022-12-23T19:37:00Z</dcterms:modified>
</cp:coreProperties>
</file>