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4DB0" w14:textId="77777777" w:rsidR="000873A7" w:rsidRPr="000873A7" w:rsidRDefault="000873A7" w:rsidP="000873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73A7">
        <w:rPr>
          <w:rFonts w:ascii="Times New Roman" w:eastAsia="Calibri" w:hAnsi="Times New Roman" w:cs="Times New Roman"/>
          <w:b/>
          <w:sz w:val="24"/>
          <w:szCs w:val="24"/>
        </w:rPr>
        <w:t>Identifikace příčin zhoršené kvality vody v polském zemědělském povodí a návrh účinných a cílených opatření</w:t>
      </w:r>
    </w:p>
    <w:p w14:paraId="5BB1429F" w14:textId="77777777" w:rsidR="002E01C1" w:rsidRPr="000873A7" w:rsidRDefault="002E01C1" w:rsidP="002E01C1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Identifying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causes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of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poor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water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quality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in a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Polish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agricultural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catchment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for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designing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effective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and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targeted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mitigation</w:t>
      </w:r>
      <w:proofErr w:type="spellEnd"/>
      <w:r w:rsidRPr="0008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73A7">
        <w:rPr>
          <w:rFonts w:ascii="Times New Roman" w:eastAsia="Calibri" w:hAnsi="Times New Roman" w:cs="Times New Roman"/>
          <w:b/>
          <w:sz w:val="24"/>
          <w:szCs w:val="24"/>
        </w:rPr>
        <w:t>measures</w:t>
      </w:r>
      <w:proofErr w:type="spellEnd"/>
    </w:p>
    <w:p w14:paraId="4FF956C3" w14:textId="1EA7F614" w:rsidR="00D54E61" w:rsidRPr="000873A7" w:rsidRDefault="00D54E61" w:rsidP="00BC48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73A7">
        <w:rPr>
          <w:rFonts w:ascii="Times New Roman" w:hAnsi="Times New Roman" w:cs="Times New Roman"/>
          <w:sz w:val="24"/>
          <w:szCs w:val="24"/>
        </w:rPr>
        <w:t>Kuczyńskaa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, </w:t>
      </w:r>
      <w:r w:rsidR="000873A7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Jarnuszewskib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, </w:t>
      </w:r>
      <w:r w:rsidR="000873A7">
        <w:rPr>
          <w:rFonts w:ascii="Times New Roman" w:hAnsi="Times New Roman" w:cs="Times New Roman"/>
          <w:sz w:val="24"/>
          <w:szCs w:val="24"/>
        </w:rPr>
        <w:t xml:space="preserve">G,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Nowakowskac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, </w:t>
      </w:r>
      <w:r w:rsidR="000873A7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Wexlerd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, </w:t>
      </w:r>
      <w:r w:rsidR="000873A7">
        <w:rPr>
          <w:rFonts w:ascii="Times New Roman" w:hAnsi="Times New Roman" w:cs="Times New Roman"/>
          <w:sz w:val="24"/>
          <w:szCs w:val="24"/>
        </w:rPr>
        <w:t xml:space="preserve">SK,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Wiśniowskic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, </w:t>
      </w:r>
      <w:r w:rsidR="000873A7"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Burczyke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, </w:t>
      </w:r>
      <w:r w:rsidR="000873A7">
        <w:rPr>
          <w:rFonts w:ascii="Times New Roman" w:hAnsi="Times New Roman" w:cs="Times New Roman"/>
          <w:sz w:val="24"/>
          <w:szCs w:val="24"/>
        </w:rPr>
        <w:t xml:space="preserve">P,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Durkowskib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, </w:t>
      </w:r>
      <w:r w:rsidR="000873A7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Woźnickaa</w:t>
      </w:r>
      <w:proofErr w:type="spellEnd"/>
      <w:r w:rsidR="000873A7">
        <w:rPr>
          <w:rFonts w:ascii="Times New Roman" w:hAnsi="Times New Roman" w:cs="Times New Roman"/>
          <w:sz w:val="24"/>
          <w:szCs w:val="24"/>
        </w:rPr>
        <w:t>, M.</w:t>
      </w:r>
      <w:r w:rsidR="001802AA">
        <w:rPr>
          <w:rFonts w:ascii="Times New Roman" w:hAnsi="Times New Roman" w:cs="Times New Roman"/>
          <w:sz w:val="24"/>
          <w:szCs w:val="24"/>
        </w:rPr>
        <w:t xml:space="preserve"> </w:t>
      </w:r>
      <w:r w:rsidRPr="000873A7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Identifying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catchment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mitigation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. Science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1802AA">
        <w:rPr>
          <w:rFonts w:ascii="Times New Roman" w:hAnsi="Times New Roman" w:cs="Times New Roman"/>
          <w:sz w:val="24"/>
          <w:szCs w:val="24"/>
        </w:rPr>
        <w:t>.</w:t>
      </w:r>
      <w:r w:rsidRPr="000873A7">
        <w:rPr>
          <w:rFonts w:ascii="Times New Roman" w:hAnsi="Times New Roman" w:cs="Times New Roman"/>
          <w:sz w:val="24"/>
          <w:szCs w:val="24"/>
        </w:rPr>
        <w:t xml:space="preserve"> 765</w:t>
      </w:r>
      <w:r w:rsidR="001802AA">
        <w:rPr>
          <w:rFonts w:ascii="Times New Roman" w:hAnsi="Times New Roman" w:cs="Times New Roman"/>
          <w:sz w:val="24"/>
          <w:szCs w:val="24"/>
        </w:rPr>
        <w:t>, 144125.</w:t>
      </w:r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247EA" w14:textId="77777777" w:rsidR="00D54E61" w:rsidRPr="000873A7" w:rsidRDefault="00D54E61" w:rsidP="00D54E61">
      <w:pPr>
        <w:rPr>
          <w:rFonts w:ascii="Times New Roman" w:hAnsi="Times New Roman" w:cs="Times New Roman"/>
          <w:sz w:val="24"/>
          <w:szCs w:val="24"/>
        </w:rPr>
      </w:pPr>
      <w:r w:rsidRPr="000873A7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873A7">
        <w:rPr>
          <w:rFonts w:ascii="Times New Roman" w:hAnsi="Times New Roman" w:cs="Times New Roman"/>
          <w:sz w:val="24"/>
          <w:szCs w:val="24"/>
        </w:rPr>
        <w:t xml:space="preserve"> znečištění vod, vstupy dusíky, povrchové vody, podzemní vody, ochrana vod</w:t>
      </w:r>
    </w:p>
    <w:p w14:paraId="6659F648" w14:textId="79E8CC09" w:rsidR="00D54E61" w:rsidRPr="000873A7" w:rsidRDefault="00D54E61" w:rsidP="00BC4848">
      <w:pPr>
        <w:rPr>
          <w:rFonts w:ascii="Times New Roman" w:hAnsi="Times New Roman" w:cs="Times New Roman"/>
          <w:sz w:val="24"/>
          <w:szCs w:val="24"/>
        </w:rPr>
      </w:pPr>
      <w:r w:rsidRPr="000873A7">
        <w:rPr>
          <w:rFonts w:ascii="Times New Roman" w:hAnsi="Times New Roman" w:cs="Times New Roman"/>
          <w:b/>
          <w:sz w:val="24"/>
          <w:szCs w:val="24"/>
        </w:rPr>
        <w:t>Dostupný z:</w:t>
      </w:r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r w:rsidRPr="001802AA">
        <w:rPr>
          <w:rFonts w:ascii="Times New Roman" w:hAnsi="Times New Roman" w:cs="Times New Roman"/>
          <w:sz w:val="24"/>
          <w:szCs w:val="24"/>
        </w:rPr>
        <w:t>https://doi.org/10.1016/j.scitotenv.2020.144125</w:t>
      </w:r>
    </w:p>
    <w:p w14:paraId="244A1747" w14:textId="77777777" w:rsidR="00BC4848" w:rsidRPr="000873A7" w:rsidRDefault="00BC4848" w:rsidP="00BC4848">
      <w:pPr>
        <w:rPr>
          <w:rFonts w:ascii="Times New Roman" w:hAnsi="Times New Roman" w:cs="Times New Roman"/>
          <w:sz w:val="24"/>
          <w:szCs w:val="24"/>
        </w:rPr>
      </w:pPr>
      <w:r w:rsidRPr="000873A7">
        <w:rPr>
          <w:rFonts w:ascii="Times New Roman" w:hAnsi="Times New Roman" w:cs="Times New Roman"/>
          <w:sz w:val="24"/>
          <w:szCs w:val="24"/>
        </w:rPr>
        <w:t xml:space="preserve">Skupina polských vědců se zaměřila identifikaci příčin špatné kvality vody v malém povodí řeky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Gowienica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A7">
        <w:rPr>
          <w:rFonts w:ascii="Times New Roman" w:hAnsi="Times New Roman" w:cs="Times New Roman"/>
          <w:sz w:val="24"/>
          <w:szCs w:val="24"/>
        </w:rPr>
        <w:t>Miedwiańska</w:t>
      </w:r>
      <w:proofErr w:type="spellEnd"/>
      <w:r w:rsidRPr="000873A7">
        <w:rPr>
          <w:rFonts w:ascii="Times New Roman" w:hAnsi="Times New Roman" w:cs="Times New Roman"/>
          <w:sz w:val="24"/>
          <w:szCs w:val="24"/>
        </w:rPr>
        <w:t xml:space="preserve"> na severozápadě Polska. Voda odtékající z povodí zásobuje i jez</w:t>
      </w:r>
      <w:r w:rsidR="002E01C1" w:rsidRPr="000873A7">
        <w:rPr>
          <w:rFonts w:ascii="Times New Roman" w:hAnsi="Times New Roman" w:cs="Times New Roman"/>
          <w:sz w:val="24"/>
          <w:szCs w:val="24"/>
        </w:rPr>
        <w:t>ero s pitnou vodou a její zhoršená</w:t>
      </w:r>
      <w:r w:rsidRPr="000873A7">
        <w:rPr>
          <w:rFonts w:ascii="Times New Roman" w:hAnsi="Times New Roman" w:cs="Times New Roman"/>
          <w:sz w:val="24"/>
          <w:szCs w:val="24"/>
        </w:rPr>
        <w:t xml:space="preserve"> kvalita je předmětem disk</w:t>
      </w:r>
      <w:r w:rsidR="002E01C1" w:rsidRPr="000873A7">
        <w:rPr>
          <w:rFonts w:ascii="Times New Roman" w:hAnsi="Times New Roman" w:cs="Times New Roman"/>
          <w:sz w:val="24"/>
          <w:szCs w:val="24"/>
        </w:rPr>
        <w:t xml:space="preserve">usí. Za příčinu tohoto </w:t>
      </w:r>
      <w:r w:rsidRPr="000873A7">
        <w:rPr>
          <w:rFonts w:ascii="Times New Roman" w:hAnsi="Times New Roman" w:cs="Times New Roman"/>
          <w:sz w:val="24"/>
          <w:szCs w:val="24"/>
        </w:rPr>
        <w:t xml:space="preserve">stavu vody se považuje zemědělství, které je v krajině intenzivní, zejména proto, že se jedná se o jednu z nejúrodnějších oblastí Polska. Povodí spadá do oblastí </w:t>
      </w:r>
      <w:r w:rsidR="002E01C1" w:rsidRPr="000873A7">
        <w:rPr>
          <w:rFonts w:ascii="Times New Roman" w:hAnsi="Times New Roman" w:cs="Times New Roman"/>
          <w:sz w:val="24"/>
          <w:szCs w:val="24"/>
        </w:rPr>
        <w:t xml:space="preserve">zranitelných </w:t>
      </w:r>
      <w:r w:rsidRPr="000873A7">
        <w:rPr>
          <w:rFonts w:ascii="Times New Roman" w:hAnsi="Times New Roman" w:cs="Times New Roman"/>
          <w:sz w:val="24"/>
          <w:szCs w:val="24"/>
        </w:rPr>
        <w:t xml:space="preserve">dusičnany a </w:t>
      </w:r>
      <w:r w:rsidR="002E01C1" w:rsidRPr="000873A7">
        <w:rPr>
          <w:rFonts w:ascii="Times New Roman" w:hAnsi="Times New Roman" w:cs="Times New Roman"/>
          <w:sz w:val="24"/>
          <w:szCs w:val="24"/>
        </w:rPr>
        <w:t xml:space="preserve">hospodaření </w:t>
      </w:r>
      <w:r w:rsidRPr="000873A7">
        <w:rPr>
          <w:rFonts w:ascii="Times New Roman" w:hAnsi="Times New Roman" w:cs="Times New Roman"/>
          <w:sz w:val="24"/>
          <w:szCs w:val="24"/>
        </w:rPr>
        <w:t>je zde regulováno, avšak ke zlepšení kvality vody to nevedlo. Tamní zemědělci ale stále přičítají vinu vypouštěným komunálním vodám. Studie se tedy zaměřila na monitoring vody a zjištění, co a jak kvalitu vody v povodí ovlivňuje. Velká část povodí je hustě odvodněna a odtékající drenážní vody končí v řece. Na polích dominují monokultury</w:t>
      </w:r>
      <w:r w:rsidR="002E01C1" w:rsidRPr="000873A7">
        <w:rPr>
          <w:rFonts w:ascii="Times New Roman" w:hAnsi="Times New Roman" w:cs="Times New Roman"/>
          <w:sz w:val="24"/>
          <w:szCs w:val="24"/>
        </w:rPr>
        <w:t>,</w:t>
      </w:r>
      <w:r w:rsidRPr="000873A7">
        <w:rPr>
          <w:rFonts w:ascii="Times New Roman" w:hAnsi="Times New Roman" w:cs="Times New Roman"/>
          <w:sz w:val="24"/>
          <w:szCs w:val="24"/>
        </w:rPr>
        <w:t xml:space="preserve"> jako je pšenice a řepka, kterým jsou aplikovány vysoké dávky hnojiv a pesticidů. Monitoring probíhal jednou měsíčně na 8 povrchových</w:t>
      </w:r>
      <w:r w:rsidR="002E01C1" w:rsidRPr="000873A7">
        <w:rPr>
          <w:rFonts w:ascii="Times New Roman" w:hAnsi="Times New Roman" w:cs="Times New Roman"/>
          <w:sz w:val="24"/>
          <w:szCs w:val="24"/>
        </w:rPr>
        <w:t xml:space="preserve"> profilech</w:t>
      </w:r>
      <w:r w:rsidRPr="000873A7">
        <w:rPr>
          <w:rFonts w:ascii="Times New Roman" w:hAnsi="Times New Roman" w:cs="Times New Roman"/>
          <w:sz w:val="24"/>
          <w:szCs w:val="24"/>
        </w:rPr>
        <w:t xml:space="preserve"> a každé tři měsíce na 9 podzemních (mělkých i hlubokých) odběrných bodech od října 2017 do října 2019. Zjišťovala se koncentrace dusičnanů, dusitanů, amonného dusíku a</w:t>
      </w:r>
      <w:r w:rsidR="002E01C1" w:rsidRPr="000873A7">
        <w:rPr>
          <w:rFonts w:ascii="Times New Roman" w:hAnsi="Times New Roman" w:cs="Times New Roman"/>
          <w:sz w:val="24"/>
          <w:szCs w:val="24"/>
        </w:rPr>
        <w:t xml:space="preserve"> celkového dusíku. Shromažďovala</w:t>
      </w:r>
      <w:r w:rsidRPr="000873A7">
        <w:rPr>
          <w:rFonts w:ascii="Times New Roman" w:hAnsi="Times New Roman" w:cs="Times New Roman"/>
          <w:sz w:val="24"/>
          <w:szCs w:val="24"/>
        </w:rPr>
        <w:t xml:space="preserve"> se také data o srážkách z nejbližší srážkoměrné stanice. Monitoring byl vylepšen o izotopovou analýzu a infračervené snímání vody. V povrchových vodách byly zaznamenány nejvyšší koncentrace dusičnanů v listopadu a lednu a nízké byly během vegetačního období. To poukazuje na souvislost s teplotou, hnojením na podzim a vysokou spotřebou na jaře a v létě. Nevyužité dusičnany se do vod dostaly povrchovým odtokem a drenáží. V podzemních profilech se nejvíc vyskytovaly na mělkých vrtech mezi obdělávanými poli a poblíž velké farmy. Zjistilo se, že podzemní vody rychle reagují na aplikaci hnojiv zvýšením koncentrací živin. V hlubších vrtech byly koncentrace dusičnanů nízké a stabilní po celou dobu pozorování</w:t>
      </w:r>
      <w:r w:rsidR="002E01C1" w:rsidRPr="000873A7">
        <w:rPr>
          <w:rFonts w:ascii="Times New Roman" w:hAnsi="Times New Roman" w:cs="Times New Roman"/>
          <w:sz w:val="24"/>
          <w:szCs w:val="24"/>
        </w:rPr>
        <w:t>.</w:t>
      </w:r>
      <w:r w:rsidRPr="000873A7">
        <w:rPr>
          <w:rFonts w:ascii="Times New Roman" w:hAnsi="Times New Roman" w:cs="Times New Roman"/>
          <w:sz w:val="24"/>
          <w:szCs w:val="24"/>
        </w:rPr>
        <w:t xml:space="preserve"> Množství amonných kationtů v povrchových vodách byly nejv</w:t>
      </w:r>
      <w:r w:rsidR="002E01C1" w:rsidRPr="000873A7">
        <w:rPr>
          <w:rFonts w:ascii="Times New Roman" w:hAnsi="Times New Roman" w:cs="Times New Roman"/>
          <w:sz w:val="24"/>
          <w:szCs w:val="24"/>
        </w:rPr>
        <w:t>yšší v odběrném profilu nedaleko vý</w:t>
      </w:r>
      <w:r w:rsidRPr="000873A7">
        <w:rPr>
          <w:rFonts w:ascii="Times New Roman" w:hAnsi="Times New Roman" w:cs="Times New Roman"/>
          <w:sz w:val="24"/>
          <w:szCs w:val="24"/>
        </w:rPr>
        <w:t xml:space="preserve">usti z čistírny odpadních vod. V podzemních vodách se projevily nejvyšší hodnoty v červenci a říjnu 2018, kdy došlo k aplikaci hnoje do půdy nedaleko odběrného vrtu. Zajímavou metodou byl Izotopový rozbor, který ukázal, že odběrný bod podzemní vody je ovlivněn dvěma druhy dusičnanů, jak z hnojiv, tak z odpadních vod. Dále se díky infračervenému snímání zjistilo 10 nových </w:t>
      </w:r>
      <w:r w:rsidR="002E01C1" w:rsidRPr="000873A7">
        <w:rPr>
          <w:rFonts w:ascii="Times New Roman" w:hAnsi="Times New Roman" w:cs="Times New Roman"/>
          <w:sz w:val="24"/>
          <w:szCs w:val="24"/>
        </w:rPr>
        <w:t>zdrojů odpadních vod, čímž byla potvrzena hypotéza</w:t>
      </w:r>
      <w:r w:rsidRPr="000873A7">
        <w:rPr>
          <w:rFonts w:ascii="Times New Roman" w:hAnsi="Times New Roman" w:cs="Times New Roman"/>
          <w:sz w:val="24"/>
          <w:szCs w:val="24"/>
        </w:rPr>
        <w:t xml:space="preserve"> o nedovoleném vypouštění. </w:t>
      </w:r>
    </w:p>
    <w:p w14:paraId="1F04772B" w14:textId="640FA37D" w:rsidR="00BC4848" w:rsidRDefault="00BC4848" w:rsidP="00BC4848">
      <w:pPr>
        <w:rPr>
          <w:rFonts w:ascii="Times New Roman" w:hAnsi="Times New Roman" w:cs="Times New Roman"/>
          <w:sz w:val="24"/>
          <w:szCs w:val="24"/>
        </w:rPr>
      </w:pPr>
      <w:r w:rsidRPr="000873A7">
        <w:rPr>
          <w:rFonts w:ascii="Times New Roman" w:hAnsi="Times New Roman" w:cs="Times New Roman"/>
          <w:sz w:val="24"/>
          <w:szCs w:val="24"/>
        </w:rPr>
        <w:t xml:space="preserve">Ve studii byly kombinovány různé metody a díky tomu tým přišel k jasným závěrům. Zdrojem znečištění jsou nutrienty z hnojení zemědělských pozemků přicházející z drenážních a mělkých podzemních vod. Velmi očividné je to v horní oblasti povodí, kde je hustá drenážní síť, která zrychluje a zvyšuje vyplavování polutantů. Pro zlepšení této situace autoři navrhují </w:t>
      </w:r>
      <w:r w:rsidRPr="000873A7">
        <w:rPr>
          <w:rFonts w:ascii="Times New Roman" w:hAnsi="Times New Roman" w:cs="Times New Roman"/>
          <w:sz w:val="24"/>
          <w:szCs w:val="24"/>
        </w:rPr>
        <w:lastRenderedPageBreak/>
        <w:t xml:space="preserve">cílené hnojení a optimalizaci odvodnění, kdy by byla vytvořen systém zachytávání drenážních vod a nárazníková zóny pro snížení množství živin. </w:t>
      </w:r>
    </w:p>
    <w:p w14:paraId="27B6C00F" w14:textId="77777777" w:rsidR="00F750B4" w:rsidRPr="00BB7D20" w:rsidRDefault="00F750B4" w:rsidP="00F750B4">
      <w:pPr>
        <w:tabs>
          <w:tab w:val="left" w:pos="34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D20">
        <w:rPr>
          <w:rFonts w:ascii="Times New Roman" w:eastAsia="Calibri" w:hAnsi="Times New Roman" w:cs="Times New Roman"/>
          <w:b/>
          <w:bCs/>
          <w:sz w:val="24"/>
          <w:szCs w:val="24"/>
        </w:rPr>
        <w:t>Zpracovala:</w:t>
      </w:r>
      <w:r w:rsidRPr="00BB7D20">
        <w:rPr>
          <w:rFonts w:ascii="Times New Roman" w:eastAsia="Calibri" w:hAnsi="Times New Roman" w:cs="Times New Roman"/>
          <w:sz w:val="24"/>
          <w:szCs w:val="24"/>
        </w:rPr>
        <w:t xml:space="preserve"> Ing. Petra </w:t>
      </w:r>
      <w:proofErr w:type="spellStart"/>
      <w:r w:rsidRPr="00BB7D20">
        <w:rPr>
          <w:rFonts w:ascii="Times New Roman" w:eastAsia="Calibri" w:hAnsi="Times New Roman" w:cs="Times New Roman"/>
          <w:sz w:val="24"/>
          <w:szCs w:val="24"/>
        </w:rPr>
        <w:t>Oppeltová</w:t>
      </w:r>
      <w:proofErr w:type="spellEnd"/>
      <w:r w:rsidRPr="00BB7D20">
        <w:rPr>
          <w:rFonts w:ascii="Times New Roman" w:eastAsia="Calibri" w:hAnsi="Times New Roman" w:cs="Times New Roman"/>
          <w:sz w:val="24"/>
          <w:szCs w:val="24"/>
        </w:rPr>
        <w:t>, Ph.D., Mendelova univerzita v Brně, oppeltova@mendelu.cz</w:t>
      </w:r>
    </w:p>
    <w:p w14:paraId="46FFCD99" w14:textId="77777777" w:rsidR="00952F22" w:rsidRPr="000873A7" w:rsidRDefault="00952F22" w:rsidP="00BC4848">
      <w:pPr>
        <w:rPr>
          <w:rFonts w:ascii="Times New Roman" w:hAnsi="Times New Roman" w:cs="Times New Roman"/>
          <w:sz w:val="24"/>
          <w:szCs w:val="24"/>
        </w:rPr>
      </w:pPr>
    </w:p>
    <w:sectPr w:rsidR="00952F22" w:rsidRPr="0008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48"/>
    <w:rsid w:val="000873A7"/>
    <w:rsid w:val="00132F51"/>
    <w:rsid w:val="001802AA"/>
    <w:rsid w:val="002E01C1"/>
    <w:rsid w:val="007C31A4"/>
    <w:rsid w:val="00952F22"/>
    <w:rsid w:val="00B273E3"/>
    <w:rsid w:val="00BC4848"/>
    <w:rsid w:val="00BD0AB8"/>
    <w:rsid w:val="00D54E61"/>
    <w:rsid w:val="00F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4B82"/>
  <w15:chartTrackingRefBased/>
  <w15:docId w15:val="{C2F65E19-5FE3-4763-939F-5223A24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BC4848"/>
    <w:pPr>
      <w:spacing w:line="360" w:lineRule="auto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D54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Petra Oppeltová, Ph.D.</dc:creator>
  <cp:keywords/>
  <dc:description/>
  <cp:lastModifiedBy>Kateřina Lukáčová</cp:lastModifiedBy>
  <cp:revision>4</cp:revision>
  <dcterms:created xsi:type="dcterms:W3CDTF">2022-12-17T09:25:00Z</dcterms:created>
  <dcterms:modified xsi:type="dcterms:W3CDTF">2022-12-17T09:26:00Z</dcterms:modified>
</cp:coreProperties>
</file>