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B523" w14:textId="77777777" w:rsidR="00EC3622" w:rsidRPr="0066521E" w:rsidRDefault="005323B7" w:rsidP="00430313">
      <w:pPr>
        <w:rPr>
          <w:rFonts w:ascii="Times New Roman" w:hAnsi="Times New Roman" w:cs="Times New Roman"/>
          <w:b/>
          <w:sz w:val="24"/>
          <w:szCs w:val="24"/>
        </w:rPr>
      </w:pPr>
      <w:r w:rsidRPr="0066521E">
        <w:rPr>
          <w:rFonts w:ascii="Times New Roman" w:hAnsi="Times New Roman" w:cs="Times New Roman"/>
          <w:b/>
          <w:sz w:val="24"/>
          <w:szCs w:val="24"/>
        </w:rPr>
        <w:t xml:space="preserve">Vliv managementu farmy na dynamiku vylučování </w:t>
      </w:r>
      <w:r w:rsidRPr="0066521E">
        <w:rPr>
          <w:rFonts w:ascii="Times New Roman" w:hAnsi="Times New Roman" w:cs="Times New Roman"/>
          <w:b/>
          <w:i/>
          <w:sz w:val="24"/>
          <w:szCs w:val="24"/>
        </w:rPr>
        <w:t>Salmonella enterica</w:t>
      </w:r>
      <w:r w:rsidRPr="0066521E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533291" w:rsidRPr="0066521E">
        <w:rPr>
          <w:rFonts w:ascii="Times New Roman" w:hAnsi="Times New Roman" w:cs="Times New Roman"/>
          <w:b/>
          <w:sz w:val="24"/>
          <w:szCs w:val="24"/>
        </w:rPr>
        <w:t>érotyp</w:t>
      </w:r>
      <w:r w:rsidRPr="0066521E">
        <w:rPr>
          <w:rFonts w:ascii="Times New Roman" w:hAnsi="Times New Roman" w:cs="Times New Roman"/>
          <w:b/>
          <w:sz w:val="24"/>
          <w:szCs w:val="24"/>
        </w:rPr>
        <w:t xml:space="preserve"> Infantis a antibiotickou rezistenci v období růstu brojlerových kuřat</w:t>
      </w:r>
      <w:r w:rsidR="005572D0" w:rsidRPr="0066521E">
        <w:rPr>
          <w:rFonts w:ascii="Times New Roman" w:hAnsi="Times New Roman" w:cs="Times New Roman"/>
          <w:b/>
          <w:sz w:val="24"/>
          <w:szCs w:val="24"/>
        </w:rPr>
        <w:t>.</w:t>
      </w:r>
    </w:p>
    <w:p w14:paraId="6890DF8C" w14:textId="77777777" w:rsidR="000C7666" w:rsidRPr="0066521E" w:rsidRDefault="005323B7" w:rsidP="00430313">
      <w:pPr>
        <w:rPr>
          <w:rFonts w:ascii="Times New Roman" w:hAnsi="Times New Roman" w:cs="Times New Roman"/>
          <w:b/>
          <w:sz w:val="24"/>
          <w:szCs w:val="24"/>
        </w:rPr>
      </w:pPr>
      <w:r w:rsidRPr="0066521E">
        <w:rPr>
          <w:rFonts w:ascii="Times New Roman" w:hAnsi="Times New Roman" w:cs="Times New Roman"/>
          <w:b/>
          <w:sz w:val="24"/>
          <w:szCs w:val="24"/>
        </w:rPr>
        <w:t xml:space="preserve">Influence of farm management on the dynamics of </w:t>
      </w:r>
      <w:r w:rsidRPr="0066521E">
        <w:rPr>
          <w:rFonts w:ascii="Times New Roman" w:hAnsi="Times New Roman" w:cs="Times New Roman"/>
          <w:b/>
          <w:i/>
          <w:sz w:val="24"/>
          <w:szCs w:val="24"/>
        </w:rPr>
        <w:t>Salmonella enterica</w:t>
      </w:r>
      <w:r w:rsidRPr="0066521E">
        <w:rPr>
          <w:rFonts w:ascii="Times New Roman" w:hAnsi="Times New Roman" w:cs="Times New Roman"/>
          <w:b/>
          <w:sz w:val="24"/>
          <w:szCs w:val="24"/>
        </w:rPr>
        <w:t xml:space="preserve"> serovar Infantis shedding and antibiotic resistance during the growing period of broiler chickens.</w:t>
      </w:r>
    </w:p>
    <w:p w14:paraId="6D204A9E" w14:textId="6ACFC8DE" w:rsidR="005572D0" w:rsidRPr="0066521E" w:rsidRDefault="00EF6017" w:rsidP="00EF6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21E">
        <w:rPr>
          <w:rFonts w:ascii="Times New Roman" w:hAnsi="Times New Roman" w:cs="Times New Roman"/>
          <w:sz w:val="24"/>
          <w:szCs w:val="24"/>
        </w:rPr>
        <w:t>Montoro-Dasi L, Villagra A, Vega S,</w:t>
      </w:r>
      <w:r w:rsidR="00C97359">
        <w:rPr>
          <w:rFonts w:ascii="Times New Roman" w:hAnsi="Times New Roman" w:cs="Times New Roman"/>
          <w:sz w:val="24"/>
          <w:szCs w:val="24"/>
        </w:rPr>
        <w:t xml:space="preserve"> </w:t>
      </w:r>
      <w:r w:rsidRPr="0066521E">
        <w:rPr>
          <w:rFonts w:ascii="Times New Roman" w:hAnsi="Times New Roman" w:cs="Times New Roman"/>
          <w:sz w:val="24"/>
          <w:szCs w:val="24"/>
        </w:rPr>
        <w:t>Marin C. Influence of farm management on the dynamics of Salmonella enterica serovar Infantis shedding and antibiotic resistance during the growing period of broiler chickens. Vet Rec. 2021;</w:t>
      </w:r>
      <w:r w:rsidR="00D10378">
        <w:rPr>
          <w:rFonts w:ascii="Times New Roman" w:hAnsi="Times New Roman" w:cs="Times New Roman"/>
          <w:sz w:val="24"/>
          <w:szCs w:val="24"/>
        </w:rPr>
        <w:t xml:space="preserve"> </w:t>
      </w:r>
      <w:r w:rsidRPr="0066521E">
        <w:rPr>
          <w:rFonts w:ascii="Times New Roman" w:hAnsi="Times New Roman" w:cs="Times New Roman"/>
          <w:sz w:val="24"/>
          <w:szCs w:val="24"/>
        </w:rPr>
        <w:t>e302.</w:t>
      </w:r>
    </w:p>
    <w:p w14:paraId="0ADB7B99" w14:textId="2D526C43" w:rsidR="005572D0" w:rsidRPr="0066521E" w:rsidRDefault="00012746" w:rsidP="005572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521E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r w:rsidR="00D10378" w:rsidRPr="00D10378">
        <w:rPr>
          <w:rFonts w:ascii="Times New Roman" w:hAnsi="Times New Roman" w:cs="Times New Roman"/>
          <w:sz w:val="24"/>
          <w:szCs w:val="24"/>
        </w:rPr>
        <w:t>https://pubmed.ncbi.nlm.nih.gov/33870529/</w:t>
      </w:r>
    </w:p>
    <w:p w14:paraId="21215B26" w14:textId="77777777" w:rsidR="00012746" w:rsidRPr="0066521E" w:rsidRDefault="00012746" w:rsidP="00F03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21E">
        <w:rPr>
          <w:rFonts w:ascii="Times New Roman" w:hAnsi="Times New Roman" w:cs="Times New Roman"/>
          <w:b/>
          <w:sz w:val="24"/>
          <w:szCs w:val="24"/>
        </w:rPr>
        <w:t>Klíčová slova:</w:t>
      </w:r>
      <w:r w:rsidR="00735C86" w:rsidRPr="00665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291" w:rsidRPr="0066521E">
        <w:rPr>
          <w:rFonts w:ascii="Times New Roman" w:hAnsi="Times New Roman" w:cs="Times New Roman"/>
          <w:sz w:val="24"/>
          <w:szCs w:val="24"/>
        </w:rPr>
        <w:t>antimikrobiální rezistence, brojler, období růstu, multirezistence, salmonela.</w:t>
      </w:r>
    </w:p>
    <w:p w14:paraId="17B28DFC" w14:textId="77777777" w:rsidR="00533291" w:rsidRPr="0066521E" w:rsidRDefault="00E75632" w:rsidP="00AD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21E">
        <w:rPr>
          <w:rFonts w:ascii="Times New Roman" w:hAnsi="Times New Roman" w:cs="Times New Roman"/>
          <w:sz w:val="24"/>
          <w:szCs w:val="24"/>
        </w:rPr>
        <w:t>V poslední době</w:t>
      </w:r>
      <w:r w:rsidR="0029123F" w:rsidRPr="0066521E">
        <w:rPr>
          <w:rFonts w:ascii="Times New Roman" w:hAnsi="Times New Roman" w:cs="Times New Roman"/>
          <w:sz w:val="24"/>
          <w:szCs w:val="24"/>
        </w:rPr>
        <w:t xml:space="preserve"> je z</w:t>
      </w:r>
      <w:r w:rsidR="00592C72" w:rsidRPr="0066521E">
        <w:rPr>
          <w:rFonts w:ascii="Times New Roman" w:hAnsi="Times New Roman" w:cs="Times New Roman"/>
          <w:sz w:val="24"/>
          <w:szCs w:val="24"/>
        </w:rPr>
        <w:t>e strany konzumentů</w:t>
      </w:r>
      <w:r w:rsidR="008C45DF" w:rsidRPr="0066521E">
        <w:rPr>
          <w:rFonts w:ascii="Times New Roman" w:hAnsi="Times New Roman" w:cs="Times New Roman"/>
          <w:sz w:val="24"/>
          <w:szCs w:val="24"/>
        </w:rPr>
        <w:t xml:space="preserve"> drůbežích produktů znát </w:t>
      </w:r>
      <w:r w:rsidR="0029123F" w:rsidRPr="0066521E">
        <w:rPr>
          <w:rFonts w:ascii="Times New Roman" w:hAnsi="Times New Roman" w:cs="Times New Roman"/>
          <w:sz w:val="24"/>
          <w:szCs w:val="24"/>
        </w:rPr>
        <w:t>narůstající</w:t>
      </w:r>
      <w:r w:rsidR="008C45DF" w:rsidRPr="0066521E">
        <w:rPr>
          <w:rFonts w:ascii="Times New Roman" w:hAnsi="Times New Roman" w:cs="Times New Roman"/>
          <w:sz w:val="24"/>
          <w:szCs w:val="24"/>
        </w:rPr>
        <w:t xml:space="preserve"> zájem o welfare zvířat a potravinovou bezpečnost. Tyto dva aspekty spolu úzce souvisí, neboť je-li zvíře v dobré pohodě (vysok</w:t>
      </w:r>
      <w:r w:rsidR="0029123F" w:rsidRPr="0066521E">
        <w:rPr>
          <w:rFonts w:ascii="Times New Roman" w:hAnsi="Times New Roman" w:cs="Times New Roman"/>
          <w:sz w:val="24"/>
          <w:szCs w:val="24"/>
        </w:rPr>
        <w:t>á úroveň</w:t>
      </w:r>
      <w:r w:rsidR="008C45DF" w:rsidRPr="0066521E">
        <w:rPr>
          <w:rFonts w:ascii="Times New Roman" w:hAnsi="Times New Roman" w:cs="Times New Roman"/>
          <w:sz w:val="24"/>
          <w:szCs w:val="24"/>
        </w:rPr>
        <w:t xml:space="preserve"> welfare), jeho odolnost je vyšší a lépe se tak vypořádá s infekčními tlaky prostředí. Proto preciznější a ke zvířatům více přátelský management může přímo ovlivnit zdraví zvířat</w:t>
      </w:r>
      <w:r w:rsidR="00974F85" w:rsidRPr="0066521E">
        <w:rPr>
          <w:rFonts w:ascii="Times New Roman" w:hAnsi="Times New Roman" w:cs="Times New Roman"/>
          <w:sz w:val="24"/>
          <w:szCs w:val="24"/>
        </w:rPr>
        <w:t xml:space="preserve"> a </w:t>
      </w:r>
      <w:r w:rsidR="001935E9" w:rsidRPr="0066521E">
        <w:rPr>
          <w:rFonts w:ascii="Times New Roman" w:hAnsi="Times New Roman" w:cs="Times New Roman"/>
          <w:sz w:val="24"/>
          <w:szCs w:val="24"/>
        </w:rPr>
        <w:t>mikroorganismy vstupující do potravního řetězce</w:t>
      </w:r>
      <w:r w:rsidR="008C45DF" w:rsidRPr="0066521E">
        <w:rPr>
          <w:rFonts w:ascii="Times New Roman" w:hAnsi="Times New Roman" w:cs="Times New Roman"/>
          <w:sz w:val="24"/>
          <w:szCs w:val="24"/>
        </w:rPr>
        <w:t>. Jde zejména o dobrý ventilační systém, který je esenciální pro zmírnění tepelného stresu, a hustota osazení, která má přímý vliv na užitkovost a imunitní stav kuřat.</w:t>
      </w:r>
      <w:r w:rsidR="00565401" w:rsidRPr="0066521E">
        <w:rPr>
          <w:rFonts w:ascii="Times New Roman" w:hAnsi="Times New Roman" w:cs="Times New Roman"/>
          <w:sz w:val="24"/>
          <w:szCs w:val="24"/>
        </w:rPr>
        <w:t xml:space="preserve"> </w:t>
      </w:r>
      <w:r w:rsidR="00565401" w:rsidRPr="0066521E">
        <w:rPr>
          <w:rFonts w:ascii="Times New Roman" w:hAnsi="Times New Roman" w:cs="Times New Roman"/>
          <w:i/>
          <w:sz w:val="24"/>
          <w:szCs w:val="24"/>
        </w:rPr>
        <w:t>Salmonella enterica</w:t>
      </w:r>
      <w:r w:rsidR="00565401" w:rsidRPr="0066521E">
        <w:rPr>
          <w:rFonts w:ascii="Times New Roman" w:hAnsi="Times New Roman" w:cs="Times New Roman"/>
          <w:sz w:val="24"/>
          <w:szCs w:val="24"/>
        </w:rPr>
        <w:t xml:space="preserve"> sérotypu Infantis je zoonotický patogen, který byl izolován z brojlerových kuřat a způsobuje velké ekonomické ztráty v sektoru chovu drůbeže v Evropě.</w:t>
      </w:r>
      <w:r w:rsidR="001935E9" w:rsidRPr="0066521E">
        <w:rPr>
          <w:rFonts w:ascii="Times New Roman" w:hAnsi="Times New Roman" w:cs="Times New Roman"/>
          <w:sz w:val="24"/>
          <w:szCs w:val="24"/>
        </w:rPr>
        <w:t xml:space="preserve"> Úkolem této studie bylo během období růstu brojlerů zkoumat vývoj antimikrobiální rezistence </w:t>
      </w:r>
      <w:r w:rsidR="001935E9" w:rsidRPr="0066521E">
        <w:rPr>
          <w:rFonts w:ascii="Times New Roman" w:hAnsi="Times New Roman" w:cs="Times New Roman"/>
          <w:i/>
          <w:sz w:val="24"/>
          <w:szCs w:val="24"/>
        </w:rPr>
        <w:t>S.</w:t>
      </w:r>
      <w:r w:rsidR="001935E9" w:rsidRPr="0066521E">
        <w:rPr>
          <w:rFonts w:ascii="Times New Roman" w:hAnsi="Times New Roman" w:cs="Times New Roman"/>
          <w:sz w:val="24"/>
          <w:szCs w:val="24"/>
        </w:rPr>
        <w:t xml:space="preserve"> Infantis v souvislosti s ventilačním managementem a hustotou osazení, a to bez podávání antibiotik</w:t>
      </w:r>
      <w:r w:rsidR="00515327" w:rsidRPr="0066521E">
        <w:rPr>
          <w:rFonts w:ascii="Times New Roman" w:hAnsi="Times New Roman" w:cs="Times New Roman"/>
          <w:sz w:val="24"/>
          <w:szCs w:val="24"/>
        </w:rPr>
        <w:t xml:space="preserve"> (ATB)</w:t>
      </w:r>
      <w:r w:rsidR="001935E9" w:rsidRPr="0066521E">
        <w:rPr>
          <w:rFonts w:ascii="Times New Roman" w:hAnsi="Times New Roman" w:cs="Times New Roman"/>
          <w:sz w:val="24"/>
          <w:szCs w:val="24"/>
        </w:rPr>
        <w:t>.</w:t>
      </w:r>
      <w:r w:rsidR="00687A2B" w:rsidRPr="0066521E">
        <w:rPr>
          <w:rFonts w:ascii="Times New Roman" w:hAnsi="Times New Roman" w:cs="Times New Roman"/>
          <w:sz w:val="24"/>
          <w:szCs w:val="24"/>
        </w:rPr>
        <w:t xml:space="preserve"> Studie byla realizována ve dvou identických halách ve Španělsku s odlišnou úrovní welfare. V první hale</w:t>
      </w:r>
      <w:r w:rsidR="00515327" w:rsidRPr="0066521E">
        <w:rPr>
          <w:rFonts w:ascii="Times New Roman" w:hAnsi="Times New Roman" w:cs="Times New Roman"/>
          <w:sz w:val="24"/>
          <w:szCs w:val="24"/>
        </w:rPr>
        <w:t xml:space="preserve"> (komerční – </w:t>
      </w:r>
      <w:r w:rsidR="00515327" w:rsidRPr="0066521E">
        <w:rPr>
          <w:rFonts w:ascii="Times New Roman" w:hAnsi="Times New Roman" w:cs="Times New Roman"/>
          <w:b/>
          <w:sz w:val="24"/>
          <w:szCs w:val="24"/>
        </w:rPr>
        <w:t>C</w:t>
      </w:r>
      <w:r w:rsidR="00515327" w:rsidRPr="0066521E">
        <w:rPr>
          <w:rFonts w:ascii="Times New Roman" w:hAnsi="Times New Roman" w:cs="Times New Roman"/>
          <w:sz w:val="24"/>
          <w:szCs w:val="24"/>
        </w:rPr>
        <w:t>)</w:t>
      </w:r>
      <w:r w:rsidR="00687A2B" w:rsidRPr="0066521E">
        <w:rPr>
          <w:rFonts w:ascii="Times New Roman" w:hAnsi="Times New Roman" w:cs="Times New Roman"/>
          <w:sz w:val="24"/>
          <w:szCs w:val="24"/>
        </w:rPr>
        <w:t xml:space="preserve"> byla kuřata</w:t>
      </w:r>
      <w:r w:rsidR="00AE669B" w:rsidRPr="0066521E">
        <w:rPr>
          <w:rFonts w:ascii="Times New Roman" w:hAnsi="Times New Roman" w:cs="Times New Roman"/>
          <w:sz w:val="24"/>
          <w:szCs w:val="24"/>
        </w:rPr>
        <w:t xml:space="preserve"> (hybrid Ross)</w:t>
      </w:r>
      <w:r w:rsidR="00687A2B" w:rsidRPr="0066521E">
        <w:rPr>
          <w:rFonts w:ascii="Times New Roman" w:hAnsi="Times New Roman" w:cs="Times New Roman"/>
          <w:sz w:val="24"/>
          <w:szCs w:val="24"/>
        </w:rPr>
        <w:t xml:space="preserve"> chována ve vysoké hustotě osazení 35 kg/m</w:t>
      </w:r>
      <w:r w:rsidR="00687A2B" w:rsidRPr="0066521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87A2B" w:rsidRPr="0066521E">
        <w:rPr>
          <w:rFonts w:ascii="Times New Roman" w:hAnsi="Times New Roman" w:cs="Times New Roman"/>
          <w:sz w:val="24"/>
          <w:szCs w:val="24"/>
        </w:rPr>
        <w:t xml:space="preserve"> a nevyhovující ventilaci, která umožňovala maximální koncentraci amoniaku 25 ppm. V druhé hale</w:t>
      </w:r>
      <w:r w:rsidR="00515327" w:rsidRPr="0066521E">
        <w:rPr>
          <w:rFonts w:ascii="Times New Roman" w:hAnsi="Times New Roman" w:cs="Times New Roman"/>
          <w:sz w:val="24"/>
          <w:szCs w:val="24"/>
        </w:rPr>
        <w:t xml:space="preserve"> (optimální – </w:t>
      </w:r>
      <w:r w:rsidR="00515327" w:rsidRPr="0066521E">
        <w:rPr>
          <w:rFonts w:ascii="Times New Roman" w:hAnsi="Times New Roman" w:cs="Times New Roman"/>
          <w:b/>
          <w:sz w:val="24"/>
          <w:szCs w:val="24"/>
        </w:rPr>
        <w:t>O</w:t>
      </w:r>
      <w:r w:rsidR="00515327" w:rsidRPr="0066521E">
        <w:rPr>
          <w:rFonts w:ascii="Times New Roman" w:hAnsi="Times New Roman" w:cs="Times New Roman"/>
          <w:sz w:val="24"/>
          <w:szCs w:val="24"/>
        </w:rPr>
        <w:t>)</w:t>
      </w:r>
      <w:r w:rsidR="00687A2B" w:rsidRPr="0066521E">
        <w:rPr>
          <w:rFonts w:ascii="Times New Roman" w:hAnsi="Times New Roman" w:cs="Times New Roman"/>
          <w:sz w:val="24"/>
          <w:szCs w:val="24"/>
        </w:rPr>
        <w:t xml:space="preserve"> byla hustota osazení 17 kg/m</w:t>
      </w:r>
      <w:r w:rsidR="00687A2B" w:rsidRPr="0066521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87A2B" w:rsidRPr="0066521E">
        <w:rPr>
          <w:rFonts w:ascii="Times New Roman" w:hAnsi="Times New Roman" w:cs="Times New Roman"/>
          <w:sz w:val="24"/>
          <w:szCs w:val="24"/>
        </w:rPr>
        <w:t xml:space="preserve"> a ventilace splňovala optimální kritéria – tzn. maximální koncentrace amoniaku</w:t>
      </w:r>
      <w:r w:rsidR="001C3E6E" w:rsidRPr="0066521E">
        <w:rPr>
          <w:rFonts w:ascii="Times New Roman" w:hAnsi="Times New Roman" w:cs="Times New Roman"/>
          <w:sz w:val="24"/>
          <w:szCs w:val="24"/>
        </w:rPr>
        <w:t xml:space="preserve"> dosahovala</w:t>
      </w:r>
      <w:r w:rsidR="00687A2B" w:rsidRPr="0066521E">
        <w:rPr>
          <w:rFonts w:ascii="Times New Roman" w:hAnsi="Times New Roman" w:cs="Times New Roman"/>
          <w:sz w:val="24"/>
          <w:szCs w:val="24"/>
        </w:rPr>
        <w:t xml:space="preserve"> 10 ppm.</w:t>
      </w:r>
      <w:r w:rsidR="001C3E6E" w:rsidRPr="0066521E">
        <w:rPr>
          <w:rFonts w:ascii="Times New Roman" w:hAnsi="Times New Roman" w:cs="Times New Roman"/>
          <w:sz w:val="24"/>
          <w:szCs w:val="24"/>
        </w:rPr>
        <w:t xml:space="preserve"> Po 24 hodinách od </w:t>
      </w:r>
      <w:r w:rsidR="00492FD8" w:rsidRPr="0066521E">
        <w:rPr>
          <w:rFonts w:ascii="Times New Roman" w:hAnsi="Times New Roman" w:cs="Times New Roman"/>
          <w:sz w:val="24"/>
          <w:szCs w:val="24"/>
        </w:rPr>
        <w:t>naskladnění</w:t>
      </w:r>
      <w:r w:rsidR="001C3E6E" w:rsidRPr="0066521E">
        <w:rPr>
          <w:rFonts w:ascii="Times New Roman" w:hAnsi="Times New Roman" w:cs="Times New Roman"/>
          <w:sz w:val="24"/>
          <w:szCs w:val="24"/>
        </w:rPr>
        <w:t xml:space="preserve"> bylo 20 % kuřat orálně infikováno </w:t>
      </w:r>
      <w:r w:rsidR="001C3E6E" w:rsidRPr="0066521E">
        <w:rPr>
          <w:rFonts w:ascii="Times New Roman" w:hAnsi="Times New Roman" w:cs="Times New Roman"/>
          <w:i/>
          <w:sz w:val="24"/>
          <w:szCs w:val="24"/>
        </w:rPr>
        <w:t>S.</w:t>
      </w:r>
      <w:r w:rsidR="001C3E6E" w:rsidRPr="0066521E">
        <w:rPr>
          <w:rFonts w:ascii="Times New Roman" w:hAnsi="Times New Roman" w:cs="Times New Roman"/>
          <w:sz w:val="24"/>
          <w:szCs w:val="24"/>
        </w:rPr>
        <w:t xml:space="preserve"> Infantis, kmenem, který byl citlivý ke všem studovaným </w:t>
      </w:r>
      <w:r w:rsidR="00515327" w:rsidRPr="0066521E">
        <w:rPr>
          <w:rFonts w:ascii="Times New Roman" w:hAnsi="Times New Roman" w:cs="Times New Roman"/>
          <w:sz w:val="24"/>
          <w:szCs w:val="24"/>
        </w:rPr>
        <w:t>ATB</w:t>
      </w:r>
      <w:r w:rsidR="001C3E6E" w:rsidRPr="0066521E">
        <w:rPr>
          <w:rFonts w:ascii="Times New Roman" w:hAnsi="Times New Roman" w:cs="Times New Roman"/>
          <w:sz w:val="24"/>
          <w:szCs w:val="24"/>
        </w:rPr>
        <w:t xml:space="preserve"> (ověřeno). Během výkrmu byly odebírány vzorky výkalů</w:t>
      </w:r>
      <w:r w:rsidR="00AE669B" w:rsidRPr="0066521E">
        <w:rPr>
          <w:rFonts w:ascii="Times New Roman" w:hAnsi="Times New Roman" w:cs="Times New Roman"/>
          <w:sz w:val="24"/>
          <w:szCs w:val="24"/>
        </w:rPr>
        <w:t xml:space="preserve"> – 7., 14., 21., 28., 35. a 42. den věku). Na získaných izolátech </w:t>
      </w:r>
      <w:r w:rsidR="00AE669B" w:rsidRPr="0066521E">
        <w:rPr>
          <w:rFonts w:ascii="Times New Roman" w:hAnsi="Times New Roman" w:cs="Times New Roman"/>
          <w:i/>
          <w:sz w:val="24"/>
          <w:szCs w:val="24"/>
        </w:rPr>
        <w:t>S.</w:t>
      </w:r>
      <w:r w:rsidR="00AE669B" w:rsidRPr="0066521E">
        <w:rPr>
          <w:rFonts w:ascii="Times New Roman" w:hAnsi="Times New Roman" w:cs="Times New Roman"/>
          <w:sz w:val="24"/>
          <w:szCs w:val="24"/>
        </w:rPr>
        <w:t xml:space="preserve"> Infantis byla následně testována citlivost na </w:t>
      </w:r>
      <w:r w:rsidR="00515327" w:rsidRPr="0066521E">
        <w:rPr>
          <w:rFonts w:ascii="Times New Roman" w:hAnsi="Times New Roman" w:cs="Times New Roman"/>
          <w:sz w:val="24"/>
          <w:szCs w:val="24"/>
        </w:rPr>
        <w:t>ATB</w:t>
      </w:r>
      <w:r w:rsidR="00AE669B" w:rsidRPr="0066521E">
        <w:rPr>
          <w:rFonts w:ascii="Times New Roman" w:hAnsi="Times New Roman" w:cs="Times New Roman"/>
          <w:sz w:val="24"/>
          <w:szCs w:val="24"/>
        </w:rPr>
        <w:t>.</w:t>
      </w:r>
    </w:p>
    <w:p w14:paraId="37FDB378" w14:textId="77777777" w:rsidR="008A4002" w:rsidRPr="0066521E" w:rsidRDefault="00515327" w:rsidP="004278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21E">
        <w:rPr>
          <w:rFonts w:ascii="Times New Roman" w:hAnsi="Times New Roman" w:cs="Times New Roman"/>
          <w:sz w:val="24"/>
          <w:szCs w:val="24"/>
        </w:rPr>
        <w:t xml:space="preserve">V obou halách byla pozorována nejnižší exkrece </w:t>
      </w:r>
      <w:r w:rsidRPr="0066521E">
        <w:rPr>
          <w:rFonts w:ascii="Times New Roman" w:hAnsi="Times New Roman" w:cs="Times New Roman"/>
          <w:i/>
          <w:sz w:val="24"/>
          <w:szCs w:val="24"/>
        </w:rPr>
        <w:t>S.</w:t>
      </w:r>
      <w:r w:rsidRPr="0066521E">
        <w:rPr>
          <w:rFonts w:ascii="Times New Roman" w:hAnsi="Times New Roman" w:cs="Times New Roman"/>
          <w:sz w:val="24"/>
          <w:szCs w:val="24"/>
        </w:rPr>
        <w:t xml:space="preserve"> Infantis v prvním týdnu po infikování. V </w:t>
      </w:r>
      <w:r w:rsidRPr="0066521E">
        <w:rPr>
          <w:rFonts w:ascii="Times New Roman" w:hAnsi="Times New Roman" w:cs="Times New Roman"/>
          <w:b/>
          <w:sz w:val="24"/>
          <w:szCs w:val="24"/>
        </w:rPr>
        <w:t>C</w:t>
      </w:r>
      <w:r w:rsidRPr="0066521E">
        <w:rPr>
          <w:rFonts w:ascii="Times New Roman" w:hAnsi="Times New Roman" w:cs="Times New Roman"/>
          <w:sz w:val="24"/>
          <w:szCs w:val="24"/>
        </w:rPr>
        <w:t xml:space="preserve"> hale se zvyšovala do 14 dní v</w:t>
      </w:r>
      <w:r w:rsidR="005D1A5D" w:rsidRPr="0066521E">
        <w:rPr>
          <w:rFonts w:ascii="Times New Roman" w:hAnsi="Times New Roman" w:cs="Times New Roman"/>
          <w:sz w:val="24"/>
          <w:szCs w:val="24"/>
        </w:rPr>
        <w:t>ě</w:t>
      </w:r>
      <w:r w:rsidRPr="0066521E">
        <w:rPr>
          <w:rFonts w:ascii="Times New Roman" w:hAnsi="Times New Roman" w:cs="Times New Roman"/>
          <w:sz w:val="24"/>
          <w:szCs w:val="24"/>
        </w:rPr>
        <w:t>ku a pak zůstala do konce výkrmu stabilní. V </w:t>
      </w:r>
      <w:r w:rsidRPr="0066521E">
        <w:rPr>
          <w:rFonts w:ascii="Times New Roman" w:hAnsi="Times New Roman" w:cs="Times New Roman"/>
          <w:b/>
          <w:sz w:val="24"/>
          <w:szCs w:val="24"/>
        </w:rPr>
        <w:t>O</w:t>
      </w:r>
      <w:r w:rsidRPr="0066521E">
        <w:rPr>
          <w:rFonts w:ascii="Times New Roman" w:hAnsi="Times New Roman" w:cs="Times New Roman"/>
          <w:sz w:val="24"/>
          <w:szCs w:val="24"/>
        </w:rPr>
        <w:t xml:space="preserve"> hale počty </w:t>
      </w:r>
      <w:r w:rsidRPr="0066521E">
        <w:rPr>
          <w:rFonts w:ascii="Times New Roman" w:hAnsi="Times New Roman" w:cs="Times New Roman"/>
          <w:i/>
          <w:sz w:val="24"/>
          <w:szCs w:val="24"/>
        </w:rPr>
        <w:t>S.</w:t>
      </w:r>
      <w:r w:rsidRPr="0066521E">
        <w:rPr>
          <w:rFonts w:ascii="Times New Roman" w:hAnsi="Times New Roman" w:cs="Times New Roman"/>
          <w:sz w:val="24"/>
          <w:szCs w:val="24"/>
        </w:rPr>
        <w:t xml:space="preserve"> Infantis stoupaly až do 21. dne a pak zůstaly stabilní. Ačkoliv kmen použitý k infikování zvířat byl citlivý k ATB a žádná ATB nebyla během výkrmu podávána, všechny izoláty salmonely získané z výkalů kuřat z obou hal (100 %) byly multirezistentní.</w:t>
      </w:r>
      <w:r w:rsidR="00CA329F" w:rsidRPr="0066521E">
        <w:rPr>
          <w:rFonts w:ascii="Times New Roman" w:hAnsi="Times New Roman" w:cs="Times New Roman"/>
          <w:sz w:val="24"/>
          <w:szCs w:val="24"/>
        </w:rPr>
        <w:t xml:space="preserve"> V </w:t>
      </w:r>
      <w:r w:rsidR="00CA329F" w:rsidRPr="0066521E">
        <w:rPr>
          <w:rFonts w:ascii="Times New Roman" w:hAnsi="Times New Roman" w:cs="Times New Roman"/>
          <w:b/>
          <w:sz w:val="24"/>
          <w:szCs w:val="24"/>
        </w:rPr>
        <w:t>C</w:t>
      </w:r>
      <w:r w:rsidR="00CA329F" w:rsidRPr="0066521E">
        <w:rPr>
          <w:rFonts w:ascii="Times New Roman" w:hAnsi="Times New Roman" w:cs="Times New Roman"/>
          <w:sz w:val="24"/>
          <w:szCs w:val="24"/>
        </w:rPr>
        <w:t xml:space="preserve"> hale bylo</w:t>
      </w:r>
      <w:r w:rsidR="00492FD8" w:rsidRPr="0066521E">
        <w:rPr>
          <w:rFonts w:ascii="Times New Roman" w:hAnsi="Times New Roman" w:cs="Times New Roman"/>
          <w:sz w:val="24"/>
          <w:szCs w:val="24"/>
        </w:rPr>
        <w:t xml:space="preserve"> stanoveno</w:t>
      </w:r>
      <w:r w:rsidR="00CA329F" w:rsidRPr="0066521E">
        <w:rPr>
          <w:rFonts w:ascii="Times New Roman" w:hAnsi="Times New Roman" w:cs="Times New Roman"/>
          <w:sz w:val="24"/>
          <w:szCs w:val="24"/>
        </w:rPr>
        <w:t xml:space="preserve"> nejvyšší procento rezistence k</w:t>
      </w:r>
      <w:r w:rsidR="00AA58F0" w:rsidRPr="0066521E">
        <w:rPr>
          <w:rFonts w:ascii="Times New Roman" w:hAnsi="Times New Roman" w:cs="Times New Roman"/>
          <w:sz w:val="24"/>
          <w:szCs w:val="24"/>
        </w:rPr>
        <w:t> </w:t>
      </w:r>
      <w:r w:rsidR="00CA329F" w:rsidRPr="0066521E">
        <w:rPr>
          <w:rFonts w:ascii="Times New Roman" w:hAnsi="Times New Roman" w:cs="Times New Roman"/>
          <w:sz w:val="24"/>
          <w:szCs w:val="24"/>
        </w:rPr>
        <w:t>ATB</w:t>
      </w:r>
      <w:r w:rsidR="00AA58F0" w:rsidRPr="0066521E">
        <w:rPr>
          <w:rFonts w:ascii="Times New Roman" w:hAnsi="Times New Roman" w:cs="Times New Roman"/>
          <w:sz w:val="24"/>
          <w:szCs w:val="24"/>
        </w:rPr>
        <w:t xml:space="preserve"> </w:t>
      </w:r>
      <w:r w:rsidR="00AA58F0" w:rsidRPr="0066521E">
        <w:rPr>
          <w:rFonts w:ascii="Times New Roman" w:hAnsi="Times New Roman" w:cs="Times New Roman"/>
          <w:i/>
          <w:sz w:val="24"/>
          <w:szCs w:val="24"/>
        </w:rPr>
        <w:t>(zkratky vysvětleny níže)</w:t>
      </w:r>
      <w:r w:rsidR="00CA329F" w:rsidRPr="0066521E">
        <w:rPr>
          <w:rFonts w:ascii="Times New Roman" w:hAnsi="Times New Roman" w:cs="Times New Roman"/>
          <w:sz w:val="24"/>
          <w:szCs w:val="24"/>
        </w:rPr>
        <w:t xml:space="preserve"> CIP, NAL a TMP (100 %, n = 12), následováno SXT (91,7 %, n = 11), a CTX spolu s CAZ (25 %, n = 3). Co se dynamiky rezistence týká, v 1. týdnu od infikování byla potvrzena rezistence na 6 ATB, ve 2. týdnu se objevila sedmá, ale ve 3. týdnu až do porážky zůstala jen rezistence na 4 ATB (CIP, NAL, SXT a TMP). V </w:t>
      </w:r>
      <w:r w:rsidR="00CA329F" w:rsidRPr="0066521E">
        <w:rPr>
          <w:rFonts w:ascii="Times New Roman" w:hAnsi="Times New Roman" w:cs="Times New Roman"/>
          <w:b/>
          <w:sz w:val="24"/>
          <w:szCs w:val="24"/>
        </w:rPr>
        <w:t>O</w:t>
      </w:r>
      <w:r w:rsidR="00CA329F" w:rsidRPr="0066521E">
        <w:rPr>
          <w:rFonts w:ascii="Times New Roman" w:hAnsi="Times New Roman" w:cs="Times New Roman"/>
          <w:sz w:val="24"/>
          <w:szCs w:val="24"/>
        </w:rPr>
        <w:t xml:space="preserve"> hale bylo stanoveno nejvyšší procento rezistence k CIP, NAL a SXT (100 %, n = 12), následováno TMP (91,7 %, n = 11)</w:t>
      </w:r>
      <w:r w:rsidR="001A35BB" w:rsidRPr="0066521E">
        <w:rPr>
          <w:rFonts w:ascii="Times New Roman" w:hAnsi="Times New Roman" w:cs="Times New Roman"/>
          <w:sz w:val="24"/>
          <w:szCs w:val="24"/>
        </w:rPr>
        <w:t xml:space="preserve"> a</w:t>
      </w:r>
      <w:r w:rsidR="00CA329F" w:rsidRPr="0066521E">
        <w:rPr>
          <w:rFonts w:ascii="Times New Roman" w:hAnsi="Times New Roman" w:cs="Times New Roman"/>
          <w:sz w:val="24"/>
          <w:szCs w:val="24"/>
        </w:rPr>
        <w:t xml:space="preserve"> CTX (33,3 %, n = 4)</w:t>
      </w:r>
      <w:r w:rsidR="001A35BB" w:rsidRPr="0066521E">
        <w:rPr>
          <w:rFonts w:ascii="Times New Roman" w:hAnsi="Times New Roman" w:cs="Times New Roman"/>
          <w:sz w:val="24"/>
          <w:szCs w:val="24"/>
        </w:rPr>
        <w:t>, ostatní ATB měla nižší podíl. Dynamika rezistence v </w:t>
      </w:r>
      <w:r w:rsidR="001A35BB" w:rsidRPr="0066521E">
        <w:rPr>
          <w:rFonts w:ascii="Times New Roman" w:hAnsi="Times New Roman" w:cs="Times New Roman"/>
          <w:b/>
          <w:sz w:val="24"/>
          <w:szCs w:val="24"/>
        </w:rPr>
        <w:t>O</w:t>
      </w:r>
      <w:r w:rsidR="001A35BB" w:rsidRPr="0066521E">
        <w:rPr>
          <w:rFonts w:ascii="Times New Roman" w:hAnsi="Times New Roman" w:cs="Times New Roman"/>
          <w:sz w:val="24"/>
          <w:szCs w:val="24"/>
        </w:rPr>
        <w:t xml:space="preserve"> hale byla v 1. týdnu po infekci a v den porážky stejná jako v </w:t>
      </w:r>
      <w:r w:rsidR="001A35BB" w:rsidRPr="0066521E"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="001A35BB" w:rsidRPr="0066521E">
        <w:rPr>
          <w:rFonts w:ascii="Times New Roman" w:hAnsi="Times New Roman" w:cs="Times New Roman"/>
          <w:sz w:val="24"/>
          <w:szCs w:val="24"/>
        </w:rPr>
        <w:t>hale, ale během celého období růstu se zde neobjevila rezistence k CST.</w:t>
      </w:r>
      <w:r w:rsidR="00CA329F" w:rsidRPr="0066521E">
        <w:rPr>
          <w:rFonts w:ascii="Times New Roman" w:hAnsi="Times New Roman" w:cs="Times New Roman"/>
          <w:sz w:val="24"/>
          <w:szCs w:val="24"/>
        </w:rPr>
        <w:t xml:space="preserve"> </w:t>
      </w:r>
      <w:r w:rsidR="0092519F" w:rsidRPr="0066521E">
        <w:rPr>
          <w:rFonts w:ascii="Times New Roman" w:hAnsi="Times New Roman" w:cs="Times New Roman"/>
          <w:sz w:val="24"/>
          <w:szCs w:val="24"/>
        </w:rPr>
        <w:t>Identifikováno bylo 11 vzorců rezistence, z nichž nejčastější byla kombinace CIP-NAL-SXT-TMP (37,5 %, N = 9).</w:t>
      </w:r>
      <w:r w:rsidR="008A4002" w:rsidRPr="0066521E">
        <w:rPr>
          <w:rFonts w:ascii="Times New Roman" w:hAnsi="Times New Roman" w:cs="Times New Roman"/>
          <w:sz w:val="24"/>
          <w:szCs w:val="24"/>
        </w:rPr>
        <w:t xml:space="preserve"> </w:t>
      </w:r>
      <w:r w:rsidR="00A124B4" w:rsidRPr="0066521E">
        <w:rPr>
          <w:rFonts w:ascii="Times New Roman" w:hAnsi="Times New Roman" w:cs="Times New Roman"/>
          <w:sz w:val="24"/>
          <w:szCs w:val="24"/>
        </w:rPr>
        <w:t>Antibiotická rezistence se objevila</w:t>
      </w:r>
      <w:r w:rsidR="008A4002" w:rsidRPr="0066521E">
        <w:rPr>
          <w:rFonts w:ascii="Times New Roman" w:hAnsi="Times New Roman" w:cs="Times New Roman"/>
          <w:sz w:val="24"/>
          <w:szCs w:val="24"/>
        </w:rPr>
        <w:t xml:space="preserve"> na začátku </w:t>
      </w:r>
      <w:r w:rsidR="00A124B4" w:rsidRPr="0066521E">
        <w:rPr>
          <w:rFonts w:ascii="Times New Roman" w:hAnsi="Times New Roman" w:cs="Times New Roman"/>
          <w:sz w:val="24"/>
          <w:szCs w:val="24"/>
        </w:rPr>
        <w:t>produkčního</w:t>
      </w:r>
      <w:r w:rsidR="008A4002" w:rsidRPr="0066521E">
        <w:rPr>
          <w:rFonts w:ascii="Times New Roman" w:hAnsi="Times New Roman" w:cs="Times New Roman"/>
          <w:sz w:val="24"/>
          <w:szCs w:val="24"/>
        </w:rPr>
        <w:t xml:space="preserve"> cyklu a pokračovala až do konce, bez ohledu na různé podmínky </w:t>
      </w:r>
      <w:r w:rsidR="00A124B4" w:rsidRPr="0066521E">
        <w:rPr>
          <w:rFonts w:ascii="Times New Roman" w:hAnsi="Times New Roman" w:cs="Times New Roman"/>
          <w:sz w:val="24"/>
          <w:szCs w:val="24"/>
        </w:rPr>
        <w:t>managementu</w:t>
      </w:r>
      <w:r w:rsidR="008A4002" w:rsidRPr="0066521E">
        <w:rPr>
          <w:rFonts w:ascii="Times New Roman" w:hAnsi="Times New Roman" w:cs="Times New Roman"/>
          <w:sz w:val="24"/>
          <w:szCs w:val="24"/>
        </w:rPr>
        <w:t>.</w:t>
      </w:r>
    </w:p>
    <w:p w14:paraId="15367C6C" w14:textId="77777777" w:rsidR="00627D33" w:rsidRPr="0066521E" w:rsidRDefault="00627D33" w:rsidP="00627D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21E">
        <w:rPr>
          <w:rFonts w:ascii="Times New Roman" w:hAnsi="Times New Roman" w:cs="Times New Roman"/>
          <w:sz w:val="24"/>
          <w:szCs w:val="24"/>
        </w:rPr>
        <w:t>POUŽITÉ ZKRATKY ANTIBIOTIK:</w:t>
      </w:r>
    </w:p>
    <w:p w14:paraId="664FFEF8" w14:textId="77777777" w:rsidR="00627D33" w:rsidRPr="0066521E" w:rsidRDefault="00627D33" w:rsidP="00627D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21E">
        <w:rPr>
          <w:rFonts w:ascii="Times New Roman" w:hAnsi="Times New Roman" w:cs="Times New Roman"/>
          <w:sz w:val="24"/>
          <w:szCs w:val="24"/>
        </w:rPr>
        <w:lastRenderedPageBreak/>
        <w:t>AMP – ampicilín, AZM – azitromycín, CAZ – ceftazidim, CHL – chloramfenikol, CIP –  ciprofloxacin, CST – kolistin, CTX – cefotaxim, GEN – gentamycin, NAL – kyselina nalidixová, TGC – tigecyklin, TMP – trimethoprim, SXT – trimethoprim-sulfamethoxazol.</w:t>
      </w:r>
    </w:p>
    <w:p w14:paraId="1ADAE1E8" w14:textId="52BF9258" w:rsidR="003523B0" w:rsidRPr="0066521E" w:rsidRDefault="00B50B31" w:rsidP="004278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D33">
        <w:rPr>
          <w:rFonts w:ascii="Times New Roman" w:hAnsi="Times New Roman" w:cs="Times New Roman"/>
          <w:b/>
          <w:bCs/>
          <w:sz w:val="24"/>
          <w:szCs w:val="24"/>
        </w:rPr>
        <w:t>Zpracovala:</w:t>
      </w:r>
      <w:r w:rsidR="00781365" w:rsidRPr="0066521E">
        <w:rPr>
          <w:rFonts w:ascii="Times New Roman" w:hAnsi="Times New Roman" w:cs="Times New Roman"/>
          <w:sz w:val="24"/>
          <w:szCs w:val="24"/>
        </w:rPr>
        <w:t xml:space="preserve"> </w:t>
      </w:r>
      <w:r w:rsidRPr="0066521E">
        <w:rPr>
          <w:rFonts w:ascii="Times New Roman" w:hAnsi="Times New Roman" w:cs="Times New Roman"/>
          <w:sz w:val="24"/>
          <w:szCs w:val="24"/>
        </w:rPr>
        <w:t xml:space="preserve">Ing. Eliška Nejedlá, Výzkumný ústav živočišné výroby, v. v. i., Praha – Uhříněves, </w:t>
      </w:r>
      <w:r w:rsidR="00AA58F0" w:rsidRPr="00627D33">
        <w:rPr>
          <w:rFonts w:ascii="Times New Roman" w:hAnsi="Times New Roman" w:cs="Times New Roman"/>
          <w:sz w:val="24"/>
          <w:szCs w:val="24"/>
        </w:rPr>
        <w:t>nejedla.eliska@vuzv.cz</w:t>
      </w:r>
    </w:p>
    <w:p w14:paraId="5011F1B4" w14:textId="77777777" w:rsidR="00627D33" w:rsidRPr="0066521E" w:rsidRDefault="00627D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7D33" w:rsidRPr="0066521E" w:rsidSect="00EC7D23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7CBA"/>
    <w:multiLevelType w:val="hybridMultilevel"/>
    <w:tmpl w:val="5D62E040"/>
    <w:lvl w:ilvl="0" w:tplc="AD76074C">
      <w:start w:val="27"/>
      <w:numFmt w:val="upperLetter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334D0"/>
    <w:multiLevelType w:val="hybridMultilevel"/>
    <w:tmpl w:val="70B664B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24DBD"/>
    <w:multiLevelType w:val="hybridMultilevel"/>
    <w:tmpl w:val="A13C13A6"/>
    <w:lvl w:ilvl="0" w:tplc="22FA4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F25E4"/>
    <w:multiLevelType w:val="hybridMultilevel"/>
    <w:tmpl w:val="F14ED9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B431D"/>
    <w:multiLevelType w:val="hybridMultilevel"/>
    <w:tmpl w:val="EDD6BCA4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779BB"/>
    <w:multiLevelType w:val="hybridMultilevel"/>
    <w:tmpl w:val="0A62CD4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8079A"/>
    <w:multiLevelType w:val="hybridMultilevel"/>
    <w:tmpl w:val="35123C78"/>
    <w:lvl w:ilvl="0" w:tplc="AAFAD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563DA"/>
    <w:multiLevelType w:val="hybridMultilevel"/>
    <w:tmpl w:val="E6CCDE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53573"/>
    <w:multiLevelType w:val="hybridMultilevel"/>
    <w:tmpl w:val="BC48BB32"/>
    <w:lvl w:ilvl="0" w:tplc="0405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F32EF"/>
    <w:multiLevelType w:val="hybridMultilevel"/>
    <w:tmpl w:val="F00EFEB4"/>
    <w:lvl w:ilvl="0" w:tplc="4B44D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55192">
    <w:abstractNumId w:val="6"/>
  </w:num>
  <w:num w:numId="2" w16cid:durableId="1119682883">
    <w:abstractNumId w:val="9"/>
  </w:num>
  <w:num w:numId="3" w16cid:durableId="827860773">
    <w:abstractNumId w:val="5"/>
  </w:num>
  <w:num w:numId="4" w16cid:durableId="1001931669">
    <w:abstractNumId w:val="1"/>
  </w:num>
  <w:num w:numId="5" w16cid:durableId="1225485736">
    <w:abstractNumId w:val="4"/>
  </w:num>
  <w:num w:numId="6" w16cid:durableId="1734889084">
    <w:abstractNumId w:val="8"/>
  </w:num>
  <w:num w:numId="7" w16cid:durableId="337082991">
    <w:abstractNumId w:val="3"/>
  </w:num>
  <w:num w:numId="8" w16cid:durableId="1298414841">
    <w:abstractNumId w:val="7"/>
  </w:num>
  <w:num w:numId="9" w16cid:durableId="463082224">
    <w:abstractNumId w:val="0"/>
  </w:num>
  <w:num w:numId="10" w16cid:durableId="739249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49"/>
    <w:rsid w:val="000004CF"/>
    <w:rsid w:val="00011A57"/>
    <w:rsid w:val="00012746"/>
    <w:rsid w:val="00014AF7"/>
    <w:rsid w:val="00016F1F"/>
    <w:rsid w:val="00026695"/>
    <w:rsid w:val="000270A6"/>
    <w:rsid w:val="00027137"/>
    <w:rsid w:val="000405D5"/>
    <w:rsid w:val="00042C98"/>
    <w:rsid w:val="00065603"/>
    <w:rsid w:val="00066D4F"/>
    <w:rsid w:val="0007389A"/>
    <w:rsid w:val="0009243D"/>
    <w:rsid w:val="0009605D"/>
    <w:rsid w:val="00096EFF"/>
    <w:rsid w:val="000A758E"/>
    <w:rsid w:val="000A7A5B"/>
    <w:rsid w:val="000B4791"/>
    <w:rsid w:val="000B724E"/>
    <w:rsid w:val="000C7666"/>
    <w:rsid w:val="000D0340"/>
    <w:rsid w:val="000D0DA3"/>
    <w:rsid w:val="000D1BD6"/>
    <w:rsid w:val="000D4A8A"/>
    <w:rsid w:val="000E5F25"/>
    <w:rsid w:val="000F7DC6"/>
    <w:rsid w:val="00104319"/>
    <w:rsid w:val="00115E47"/>
    <w:rsid w:val="001336EC"/>
    <w:rsid w:val="00135CAA"/>
    <w:rsid w:val="001362AF"/>
    <w:rsid w:val="001453B1"/>
    <w:rsid w:val="00150B4C"/>
    <w:rsid w:val="00160EA8"/>
    <w:rsid w:val="00167FD6"/>
    <w:rsid w:val="001715F1"/>
    <w:rsid w:val="00174248"/>
    <w:rsid w:val="0017700B"/>
    <w:rsid w:val="00183A1F"/>
    <w:rsid w:val="001858CB"/>
    <w:rsid w:val="001935E9"/>
    <w:rsid w:val="001A104F"/>
    <w:rsid w:val="001A35BB"/>
    <w:rsid w:val="001A77A4"/>
    <w:rsid w:val="001B4A6F"/>
    <w:rsid w:val="001B6C28"/>
    <w:rsid w:val="001C3E6E"/>
    <w:rsid w:val="001D04DB"/>
    <w:rsid w:val="001D204F"/>
    <w:rsid w:val="001D6412"/>
    <w:rsid w:val="001F3AA1"/>
    <w:rsid w:val="001F7D34"/>
    <w:rsid w:val="002073D6"/>
    <w:rsid w:val="002124B9"/>
    <w:rsid w:val="00214DC5"/>
    <w:rsid w:val="00232FC0"/>
    <w:rsid w:val="00242EBE"/>
    <w:rsid w:val="0026162B"/>
    <w:rsid w:val="0027245E"/>
    <w:rsid w:val="00274195"/>
    <w:rsid w:val="0029123F"/>
    <w:rsid w:val="002925DD"/>
    <w:rsid w:val="002A2041"/>
    <w:rsid w:val="002A3421"/>
    <w:rsid w:val="002A7967"/>
    <w:rsid w:val="002B02CC"/>
    <w:rsid w:val="002B0521"/>
    <w:rsid w:val="002B204B"/>
    <w:rsid w:val="002B39E6"/>
    <w:rsid w:val="002B45CA"/>
    <w:rsid w:val="002C60D5"/>
    <w:rsid w:val="002C7405"/>
    <w:rsid w:val="002D4909"/>
    <w:rsid w:val="002E10F5"/>
    <w:rsid w:val="002E4A0D"/>
    <w:rsid w:val="002F329D"/>
    <w:rsid w:val="00304C5A"/>
    <w:rsid w:val="003162FB"/>
    <w:rsid w:val="00320ECB"/>
    <w:rsid w:val="003233C2"/>
    <w:rsid w:val="00324D8E"/>
    <w:rsid w:val="003274CC"/>
    <w:rsid w:val="00327D7D"/>
    <w:rsid w:val="00331D1C"/>
    <w:rsid w:val="00332DE7"/>
    <w:rsid w:val="00335CD8"/>
    <w:rsid w:val="0033735D"/>
    <w:rsid w:val="00341C23"/>
    <w:rsid w:val="00343088"/>
    <w:rsid w:val="0035123B"/>
    <w:rsid w:val="003523B0"/>
    <w:rsid w:val="00354C28"/>
    <w:rsid w:val="00354C73"/>
    <w:rsid w:val="00363D7F"/>
    <w:rsid w:val="003733C6"/>
    <w:rsid w:val="00376AAE"/>
    <w:rsid w:val="00395174"/>
    <w:rsid w:val="003A0CEE"/>
    <w:rsid w:val="003B52A2"/>
    <w:rsid w:val="003C0F94"/>
    <w:rsid w:val="003E3A5C"/>
    <w:rsid w:val="003E4AF0"/>
    <w:rsid w:val="003E75AD"/>
    <w:rsid w:val="003F237A"/>
    <w:rsid w:val="0040698E"/>
    <w:rsid w:val="00412A9F"/>
    <w:rsid w:val="00416072"/>
    <w:rsid w:val="0042249E"/>
    <w:rsid w:val="0042787F"/>
    <w:rsid w:val="00430313"/>
    <w:rsid w:val="0043037A"/>
    <w:rsid w:val="00433CBD"/>
    <w:rsid w:val="00445D2A"/>
    <w:rsid w:val="00453FC2"/>
    <w:rsid w:val="00457903"/>
    <w:rsid w:val="0046754A"/>
    <w:rsid w:val="00492FD8"/>
    <w:rsid w:val="00495F22"/>
    <w:rsid w:val="004A00EA"/>
    <w:rsid w:val="004B57EB"/>
    <w:rsid w:val="004C14DF"/>
    <w:rsid w:val="004E055B"/>
    <w:rsid w:val="004E603B"/>
    <w:rsid w:val="004E7165"/>
    <w:rsid w:val="004F4C89"/>
    <w:rsid w:val="00501DAD"/>
    <w:rsid w:val="0050655A"/>
    <w:rsid w:val="00513090"/>
    <w:rsid w:val="00514D7F"/>
    <w:rsid w:val="00515327"/>
    <w:rsid w:val="0052236A"/>
    <w:rsid w:val="00523AB2"/>
    <w:rsid w:val="005242C5"/>
    <w:rsid w:val="005323B7"/>
    <w:rsid w:val="00533291"/>
    <w:rsid w:val="00541872"/>
    <w:rsid w:val="00556869"/>
    <w:rsid w:val="005572D0"/>
    <w:rsid w:val="00565401"/>
    <w:rsid w:val="005747B7"/>
    <w:rsid w:val="005762EE"/>
    <w:rsid w:val="00592BB5"/>
    <w:rsid w:val="00592C72"/>
    <w:rsid w:val="00593F77"/>
    <w:rsid w:val="00597FF0"/>
    <w:rsid w:val="005A1F55"/>
    <w:rsid w:val="005C3CF6"/>
    <w:rsid w:val="005C5495"/>
    <w:rsid w:val="005C6C87"/>
    <w:rsid w:val="005C6F76"/>
    <w:rsid w:val="005D1A5D"/>
    <w:rsid w:val="005E2C04"/>
    <w:rsid w:val="005E327C"/>
    <w:rsid w:val="005F2D2B"/>
    <w:rsid w:val="005F595E"/>
    <w:rsid w:val="00613E2B"/>
    <w:rsid w:val="00627D33"/>
    <w:rsid w:val="00633298"/>
    <w:rsid w:val="00635C05"/>
    <w:rsid w:val="006407B6"/>
    <w:rsid w:val="0064149A"/>
    <w:rsid w:val="00650BA8"/>
    <w:rsid w:val="00664252"/>
    <w:rsid w:val="0066521E"/>
    <w:rsid w:val="00665E37"/>
    <w:rsid w:val="00680291"/>
    <w:rsid w:val="00685E60"/>
    <w:rsid w:val="0068640F"/>
    <w:rsid w:val="0068742B"/>
    <w:rsid w:val="00687A2B"/>
    <w:rsid w:val="0069425A"/>
    <w:rsid w:val="006960B0"/>
    <w:rsid w:val="006A30AA"/>
    <w:rsid w:val="006B6914"/>
    <w:rsid w:val="006D37BE"/>
    <w:rsid w:val="006D690D"/>
    <w:rsid w:val="006E6F88"/>
    <w:rsid w:val="006F067A"/>
    <w:rsid w:val="00704969"/>
    <w:rsid w:val="00706871"/>
    <w:rsid w:val="0071487B"/>
    <w:rsid w:val="00724E92"/>
    <w:rsid w:val="0073400C"/>
    <w:rsid w:val="00735C86"/>
    <w:rsid w:val="00737825"/>
    <w:rsid w:val="00755EC4"/>
    <w:rsid w:val="00762C07"/>
    <w:rsid w:val="00767E6F"/>
    <w:rsid w:val="00771DA8"/>
    <w:rsid w:val="007759F8"/>
    <w:rsid w:val="00781365"/>
    <w:rsid w:val="007945C4"/>
    <w:rsid w:val="007977CB"/>
    <w:rsid w:val="007A385C"/>
    <w:rsid w:val="007B4756"/>
    <w:rsid w:val="007C5505"/>
    <w:rsid w:val="007D019F"/>
    <w:rsid w:val="007D23B7"/>
    <w:rsid w:val="00805275"/>
    <w:rsid w:val="008076BE"/>
    <w:rsid w:val="00823430"/>
    <w:rsid w:val="008260C4"/>
    <w:rsid w:val="0082651E"/>
    <w:rsid w:val="00832052"/>
    <w:rsid w:val="00835E4F"/>
    <w:rsid w:val="0083627D"/>
    <w:rsid w:val="00845C39"/>
    <w:rsid w:val="0084622C"/>
    <w:rsid w:val="008465CC"/>
    <w:rsid w:val="00853AAC"/>
    <w:rsid w:val="00854352"/>
    <w:rsid w:val="00855A16"/>
    <w:rsid w:val="00860BAA"/>
    <w:rsid w:val="00864D83"/>
    <w:rsid w:val="0086635A"/>
    <w:rsid w:val="00877D1F"/>
    <w:rsid w:val="00881A00"/>
    <w:rsid w:val="008A169D"/>
    <w:rsid w:val="008A19B0"/>
    <w:rsid w:val="008A4002"/>
    <w:rsid w:val="008B4587"/>
    <w:rsid w:val="008C3123"/>
    <w:rsid w:val="008C45DF"/>
    <w:rsid w:val="008F3F9C"/>
    <w:rsid w:val="00901B67"/>
    <w:rsid w:val="00902714"/>
    <w:rsid w:val="00906C22"/>
    <w:rsid w:val="00910B42"/>
    <w:rsid w:val="0092519F"/>
    <w:rsid w:val="00926A45"/>
    <w:rsid w:val="00934519"/>
    <w:rsid w:val="00944466"/>
    <w:rsid w:val="009477BF"/>
    <w:rsid w:val="00950BEE"/>
    <w:rsid w:val="0095109F"/>
    <w:rsid w:val="00957E0E"/>
    <w:rsid w:val="00961994"/>
    <w:rsid w:val="009625C9"/>
    <w:rsid w:val="0096371D"/>
    <w:rsid w:val="009665EA"/>
    <w:rsid w:val="00974F85"/>
    <w:rsid w:val="00981903"/>
    <w:rsid w:val="00984A7D"/>
    <w:rsid w:val="00994591"/>
    <w:rsid w:val="009A1EEE"/>
    <w:rsid w:val="009B63D3"/>
    <w:rsid w:val="009C1A49"/>
    <w:rsid w:val="009C5FFC"/>
    <w:rsid w:val="009C6F13"/>
    <w:rsid w:val="009E0F90"/>
    <w:rsid w:val="009E3034"/>
    <w:rsid w:val="009F44D7"/>
    <w:rsid w:val="00A0546D"/>
    <w:rsid w:val="00A124B4"/>
    <w:rsid w:val="00A1301B"/>
    <w:rsid w:val="00A50B68"/>
    <w:rsid w:val="00A51B09"/>
    <w:rsid w:val="00A56B1C"/>
    <w:rsid w:val="00A573D9"/>
    <w:rsid w:val="00A6689A"/>
    <w:rsid w:val="00A70B79"/>
    <w:rsid w:val="00A76A6A"/>
    <w:rsid w:val="00A920FF"/>
    <w:rsid w:val="00A9378F"/>
    <w:rsid w:val="00A93810"/>
    <w:rsid w:val="00A95BF6"/>
    <w:rsid w:val="00A96718"/>
    <w:rsid w:val="00AA58F0"/>
    <w:rsid w:val="00AA6409"/>
    <w:rsid w:val="00AB03E9"/>
    <w:rsid w:val="00AB6CCA"/>
    <w:rsid w:val="00AC3BBF"/>
    <w:rsid w:val="00AC405C"/>
    <w:rsid w:val="00AC4B5A"/>
    <w:rsid w:val="00AD0EED"/>
    <w:rsid w:val="00AE669B"/>
    <w:rsid w:val="00AF04C6"/>
    <w:rsid w:val="00B0369A"/>
    <w:rsid w:val="00B05E7C"/>
    <w:rsid w:val="00B111AF"/>
    <w:rsid w:val="00B15C96"/>
    <w:rsid w:val="00B16273"/>
    <w:rsid w:val="00B305C8"/>
    <w:rsid w:val="00B328E9"/>
    <w:rsid w:val="00B33A32"/>
    <w:rsid w:val="00B375B9"/>
    <w:rsid w:val="00B4001B"/>
    <w:rsid w:val="00B4022A"/>
    <w:rsid w:val="00B423CF"/>
    <w:rsid w:val="00B440BD"/>
    <w:rsid w:val="00B50B31"/>
    <w:rsid w:val="00B52298"/>
    <w:rsid w:val="00B52CF1"/>
    <w:rsid w:val="00B80E72"/>
    <w:rsid w:val="00B82A42"/>
    <w:rsid w:val="00B9554B"/>
    <w:rsid w:val="00BA0ACF"/>
    <w:rsid w:val="00BB493E"/>
    <w:rsid w:val="00BB5CFD"/>
    <w:rsid w:val="00BB6B4B"/>
    <w:rsid w:val="00BC0B40"/>
    <w:rsid w:val="00BC2E59"/>
    <w:rsid w:val="00BD152A"/>
    <w:rsid w:val="00BD1D09"/>
    <w:rsid w:val="00BD78ED"/>
    <w:rsid w:val="00BE1831"/>
    <w:rsid w:val="00BE1EB1"/>
    <w:rsid w:val="00BE38AB"/>
    <w:rsid w:val="00BF5CDD"/>
    <w:rsid w:val="00C0297C"/>
    <w:rsid w:val="00C04C40"/>
    <w:rsid w:val="00C11B6A"/>
    <w:rsid w:val="00C21C21"/>
    <w:rsid w:val="00C3119E"/>
    <w:rsid w:val="00C34535"/>
    <w:rsid w:val="00C64BC2"/>
    <w:rsid w:val="00C6725F"/>
    <w:rsid w:val="00C73738"/>
    <w:rsid w:val="00C84C63"/>
    <w:rsid w:val="00C87F79"/>
    <w:rsid w:val="00C87FD3"/>
    <w:rsid w:val="00C92F9E"/>
    <w:rsid w:val="00C962F0"/>
    <w:rsid w:val="00C97359"/>
    <w:rsid w:val="00CA091A"/>
    <w:rsid w:val="00CA2381"/>
    <w:rsid w:val="00CA329F"/>
    <w:rsid w:val="00CA79CB"/>
    <w:rsid w:val="00CB21F0"/>
    <w:rsid w:val="00CB5CAA"/>
    <w:rsid w:val="00CD499D"/>
    <w:rsid w:val="00CE315B"/>
    <w:rsid w:val="00CE7AC8"/>
    <w:rsid w:val="00CF149D"/>
    <w:rsid w:val="00CF5FA9"/>
    <w:rsid w:val="00D031A2"/>
    <w:rsid w:val="00D10378"/>
    <w:rsid w:val="00D12AFC"/>
    <w:rsid w:val="00D15B76"/>
    <w:rsid w:val="00D214A7"/>
    <w:rsid w:val="00D219CE"/>
    <w:rsid w:val="00D23ADF"/>
    <w:rsid w:val="00D24766"/>
    <w:rsid w:val="00D25858"/>
    <w:rsid w:val="00D30E1B"/>
    <w:rsid w:val="00D41541"/>
    <w:rsid w:val="00D42B15"/>
    <w:rsid w:val="00D4674D"/>
    <w:rsid w:val="00D64D8D"/>
    <w:rsid w:val="00D86D43"/>
    <w:rsid w:val="00DB49B0"/>
    <w:rsid w:val="00DB5FE6"/>
    <w:rsid w:val="00DC1324"/>
    <w:rsid w:val="00DC48B3"/>
    <w:rsid w:val="00DC5886"/>
    <w:rsid w:val="00DD0404"/>
    <w:rsid w:val="00DD2D1E"/>
    <w:rsid w:val="00DE27B1"/>
    <w:rsid w:val="00DE3076"/>
    <w:rsid w:val="00DE685D"/>
    <w:rsid w:val="00DF1AA5"/>
    <w:rsid w:val="00DF23F3"/>
    <w:rsid w:val="00E05999"/>
    <w:rsid w:val="00E346F8"/>
    <w:rsid w:val="00E36971"/>
    <w:rsid w:val="00E402C5"/>
    <w:rsid w:val="00E546E1"/>
    <w:rsid w:val="00E54752"/>
    <w:rsid w:val="00E553C8"/>
    <w:rsid w:val="00E618BE"/>
    <w:rsid w:val="00E709EE"/>
    <w:rsid w:val="00E75632"/>
    <w:rsid w:val="00E81B23"/>
    <w:rsid w:val="00E92FED"/>
    <w:rsid w:val="00EA3F2C"/>
    <w:rsid w:val="00EB22DF"/>
    <w:rsid w:val="00EB7B2F"/>
    <w:rsid w:val="00EC1546"/>
    <w:rsid w:val="00EC3622"/>
    <w:rsid w:val="00EC7D23"/>
    <w:rsid w:val="00ED623F"/>
    <w:rsid w:val="00EE02A6"/>
    <w:rsid w:val="00EE213D"/>
    <w:rsid w:val="00EE54DE"/>
    <w:rsid w:val="00EF6017"/>
    <w:rsid w:val="00F0272D"/>
    <w:rsid w:val="00F03AB0"/>
    <w:rsid w:val="00F10CBD"/>
    <w:rsid w:val="00F154F2"/>
    <w:rsid w:val="00F23192"/>
    <w:rsid w:val="00F44CB1"/>
    <w:rsid w:val="00F50A7D"/>
    <w:rsid w:val="00F519A0"/>
    <w:rsid w:val="00F51FD0"/>
    <w:rsid w:val="00F53D70"/>
    <w:rsid w:val="00F725CE"/>
    <w:rsid w:val="00F80202"/>
    <w:rsid w:val="00F8648B"/>
    <w:rsid w:val="00F86664"/>
    <w:rsid w:val="00F91B79"/>
    <w:rsid w:val="00F96A75"/>
    <w:rsid w:val="00FA57AB"/>
    <w:rsid w:val="00FC13A6"/>
    <w:rsid w:val="00FC4534"/>
    <w:rsid w:val="00FD0E54"/>
    <w:rsid w:val="00FE3DA9"/>
    <w:rsid w:val="00FE4803"/>
    <w:rsid w:val="00FE68BE"/>
    <w:rsid w:val="00FE7D6D"/>
    <w:rsid w:val="00FF3A6C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5842"/>
  <w15:docId w15:val="{BB5BA20E-D9E7-4896-9C04-64960904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274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24D8E"/>
    <w:pPr>
      <w:ind w:left="720"/>
      <w:contextualSpacing/>
    </w:pPr>
  </w:style>
  <w:style w:type="character" w:customStyle="1" w:styleId="shorttext">
    <w:name w:val="short_text"/>
    <w:basedOn w:val="Standardnpsmoodstavce"/>
    <w:rsid w:val="00635C05"/>
  </w:style>
  <w:style w:type="character" w:styleId="Nevyeenzmnka">
    <w:name w:val="Unresolved Mention"/>
    <w:basedOn w:val="Standardnpsmoodstavce"/>
    <w:uiPriority w:val="99"/>
    <w:semiHidden/>
    <w:unhideWhenUsed/>
    <w:rsid w:val="003523B0"/>
    <w:rPr>
      <w:color w:val="605E5C"/>
      <w:shd w:val="clear" w:color="auto" w:fill="E1DFDD"/>
    </w:rPr>
  </w:style>
  <w:style w:type="character" w:customStyle="1" w:styleId="jlqj4b">
    <w:name w:val="jlqj4b"/>
    <w:basedOn w:val="Standardnpsmoodstavce"/>
    <w:rsid w:val="0009605D"/>
  </w:style>
  <w:style w:type="character" w:customStyle="1" w:styleId="viiyi">
    <w:name w:val="viiyi"/>
    <w:basedOn w:val="Standardnpsmoodstavce"/>
    <w:rsid w:val="00835E4F"/>
  </w:style>
  <w:style w:type="character" w:customStyle="1" w:styleId="q4iawc">
    <w:name w:val="q4iawc"/>
    <w:basedOn w:val="Standardnpsmoodstavce"/>
    <w:rsid w:val="007C5505"/>
  </w:style>
  <w:style w:type="character" w:customStyle="1" w:styleId="hgkelc">
    <w:name w:val="hgkelc"/>
    <w:basedOn w:val="Standardnpsmoodstavce"/>
    <w:rsid w:val="00A51B09"/>
  </w:style>
  <w:style w:type="character" w:styleId="Sledovanodkaz">
    <w:name w:val="FollowedHyperlink"/>
    <w:basedOn w:val="Standardnpsmoodstavce"/>
    <w:uiPriority w:val="99"/>
    <w:semiHidden/>
    <w:unhideWhenUsed/>
    <w:rsid w:val="00D103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CBDB7-5F58-48B3-B2DB-90264A5E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Nejedlá</dc:creator>
  <cp:lastModifiedBy>Kateřina Lukáčová</cp:lastModifiedBy>
  <cp:revision>6</cp:revision>
  <dcterms:created xsi:type="dcterms:W3CDTF">2022-06-02T07:18:00Z</dcterms:created>
  <dcterms:modified xsi:type="dcterms:W3CDTF">2022-08-05T07:50:00Z</dcterms:modified>
</cp:coreProperties>
</file>