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C8AB3" w14:textId="77777777" w:rsidR="002338DE" w:rsidRPr="002338DE" w:rsidRDefault="002338DE" w:rsidP="002338DE">
      <w:pPr>
        <w:spacing w:after="120" w:line="264" w:lineRule="auto"/>
        <w:rPr>
          <w:b/>
          <w:szCs w:val="24"/>
          <w:highlight w:val="yellow"/>
          <w:lang w:val="cs-CZ"/>
        </w:rPr>
      </w:pPr>
      <w:r w:rsidRPr="002338DE">
        <w:rPr>
          <w:b/>
          <w:szCs w:val="24"/>
          <w:lang w:val="cs-CZ"/>
        </w:rPr>
        <w:t>Vliv systému čištění odpadních vod z vinařství na vodní stopu vinařství</w:t>
      </w:r>
    </w:p>
    <w:p w14:paraId="0F3BBE09" w14:textId="77777777" w:rsidR="002338DE" w:rsidRPr="002338DE" w:rsidRDefault="002338DE" w:rsidP="002338DE">
      <w:pPr>
        <w:spacing w:after="120" w:line="264" w:lineRule="auto"/>
        <w:rPr>
          <w:b/>
          <w:szCs w:val="24"/>
          <w:highlight w:val="yellow"/>
          <w:lang w:val="cs-CZ"/>
        </w:rPr>
      </w:pPr>
      <w:proofErr w:type="spellStart"/>
      <w:r w:rsidRPr="002338DE">
        <w:rPr>
          <w:b/>
          <w:szCs w:val="24"/>
          <w:lang w:val="cs-CZ"/>
        </w:rPr>
        <w:t>The</w:t>
      </w:r>
      <w:proofErr w:type="spellEnd"/>
      <w:r w:rsidRPr="002338DE">
        <w:rPr>
          <w:b/>
          <w:szCs w:val="24"/>
          <w:lang w:val="cs-CZ"/>
        </w:rPr>
        <w:t xml:space="preserve"> </w:t>
      </w:r>
      <w:proofErr w:type="spellStart"/>
      <w:r w:rsidRPr="002338DE">
        <w:rPr>
          <w:b/>
          <w:szCs w:val="24"/>
          <w:lang w:val="cs-CZ"/>
        </w:rPr>
        <w:t>impact</w:t>
      </w:r>
      <w:proofErr w:type="spellEnd"/>
      <w:r w:rsidRPr="002338DE">
        <w:rPr>
          <w:b/>
          <w:szCs w:val="24"/>
          <w:lang w:val="cs-CZ"/>
        </w:rPr>
        <w:t xml:space="preserve"> </w:t>
      </w:r>
      <w:proofErr w:type="spellStart"/>
      <w:r w:rsidRPr="002338DE">
        <w:rPr>
          <w:b/>
          <w:szCs w:val="24"/>
          <w:lang w:val="cs-CZ"/>
        </w:rPr>
        <w:t>of</w:t>
      </w:r>
      <w:proofErr w:type="spellEnd"/>
      <w:r w:rsidRPr="002338DE">
        <w:rPr>
          <w:b/>
          <w:szCs w:val="24"/>
          <w:lang w:val="cs-CZ"/>
        </w:rPr>
        <w:t xml:space="preserve"> </w:t>
      </w:r>
      <w:proofErr w:type="spellStart"/>
      <w:r w:rsidRPr="002338DE">
        <w:rPr>
          <w:b/>
          <w:szCs w:val="24"/>
          <w:lang w:val="cs-CZ"/>
        </w:rPr>
        <w:t>the</w:t>
      </w:r>
      <w:proofErr w:type="spellEnd"/>
      <w:r w:rsidRPr="002338DE">
        <w:rPr>
          <w:b/>
          <w:szCs w:val="24"/>
          <w:lang w:val="cs-CZ"/>
        </w:rPr>
        <w:t xml:space="preserve"> </w:t>
      </w:r>
      <w:proofErr w:type="spellStart"/>
      <w:r w:rsidRPr="002338DE">
        <w:rPr>
          <w:b/>
          <w:szCs w:val="24"/>
          <w:lang w:val="cs-CZ"/>
        </w:rPr>
        <w:t>winery's</w:t>
      </w:r>
      <w:proofErr w:type="spellEnd"/>
      <w:r w:rsidRPr="002338DE">
        <w:rPr>
          <w:b/>
          <w:szCs w:val="24"/>
          <w:lang w:val="cs-CZ"/>
        </w:rPr>
        <w:t xml:space="preserve"> </w:t>
      </w:r>
      <w:proofErr w:type="spellStart"/>
      <w:r w:rsidRPr="002338DE">
        <w:rPr>
          <w:b/>
          <w:szCs w:val="24"/>
          <w:lang w:val="cs-CZ"/>
        </w:rPr>
        <w:t>wastewater</w:t>
      </w:r>
      <w:proofErr w:type="spellEnd"/>
      <w:r w:rsidRPr="002338DE">
        <w:rPr>
          <w:b/>
          <w:szCs w:val="24"/>
          <w:lang w:val="cs-CZ"/>
        </w:rPr>
        <w:t xml:space="preserve"> </w:t>
      </w:r>
      <w:proofErr w:type="spellStart"/>
      <w:r w:rsidRPr="002338DE">
        <w:rPr>
          <w:b/>
          <w:szCs w:val="24"/>
          <w:lang w:val="cs-CZ"/>
        </w:rPr>
        <w:t>treatment</w:t>
      </w:r>
      <w:proofErr w:type="spellEnd"/>
      <w:r w:rsidRPr="002338DE">
        <w:rPr>
          <w:b/>
          <w:szCs w:val="24"/>
          <w:lang w:val="cs-CZ"/>
        </w:rPr>
        <w:t xml:space="preserve"> </w:t>
      </w:r>
      <w:proofErr w:type="spellStart"/>
      <w:r w:rsidRPr="002338DE">
        <w:rPr>
          <w:b/>
          <w:szCs w:val="24"/>
          <w:lang w:val="cs-CZ"/>
        </w:rPr>
        <w:t>system</w:t>
      </w:r>
      <w:proofErr w:type="spellEnd"/>
      <w:r w:rsidRPr="002338DE">
        <w:rPr>
          <w:b/>
          <w:szCs w:val="24"/>
          <w:lang w:val="cs-CZ"/>
        </w:rPr>
        <w:t xml:space="preserve"> on </w:t>
      </w:r>
      <w:proofErr w:type="spellStart"/>
      <w:r w:rsidRPr="002338DE">
        <w:rPr>
          <w:b/>
          <w:szCs w:val="24"/>
          <w:lang w:val="cs-CZ"/>
        </w:rPr>
        <w:t>the</w:t>
      </w:r>
      <w:proofErr w:type="spellEnd"/>
      <w:r w:rsidRPr="002338DE">
        <w:rPr>
          <w:b/>
          <w:szCs w:val="24"/>
          <w:lang w:val="cs-CZ"/>
        </w:rPr>
        <w:t xml:space="preserve"> </w:t>
      </w:r>
      <w:proofErr w:type="spellStart"/>
      <w:r w:rsidRPr="002338DE">
        <w:rPr>
          <w:b/>
          <w:szCs w:val="24"/>
          <w:lang w:val="cs-CZ"/>
        </w:rPr>
        <w:t>winery</w:t>
      </w:r>
      <w:proofErr w:type="spellEnd"/>
      <w:r w:rsidRPr="002338DE">
        <w:rPr>
          <w:b/>
          <w:szCs w:val="24"/>
          <w:lang w:val="cs-CZ"/>
        </w:rPr>
        <w:t xml:space="preserve"> </w:t>
      </w:r>
      <w:proofErr w:type="spellStart"/>
      <w:r w:rsidRPr="002338DE">
        <w:rPr>
          <w:b/>
          <w:szCs w:val="24"/>
          <w:lang w:val="cs-CZ"/>
        </w:rPr>
        <w:t>water</w:t>
      </w:r>
      <w:proofErr w:type="spellEnd"/>
      <w:r w:rsidRPr="002338DE">
        <w:rPr>
          <w:b/>
          <w:szCs w:val="24"/>
          <w:lang w:val="cs-CZ"/>
        </w:rPr>
        <w:t xml:space="preserve"> </w:t>
      </w:r>
      <w:proofErr w:type="spellStart"/>
      <w:r w:rsidRPr="002338DE">
        <w:rPr>
          <w:b/>
          <w:szCs w:val="24"/>
          <w:lang w:val="cs-CZ"/>
        </w:rPr>
        <w:t>footprint</w:t>
      </w:r>
      <w:proofErr w:type="spellEnd"/>
    </w:p>
    <w:p w14:paraId="70F279E9" w14:textId="60E1D097" w:rsidR="002338DE" w:rsidRPr="002338DE" w:rsidRDefault="002338DE" w:rsidP="002338DE">
      <w:pPr>
        <w:rPr>
          <w:szCs w:val="24"/>
          <w:lang w:val="cs-CZ"/>
        </w:rPr>
      </w:pPr>
      <w:r w:rsidRPr="002338DE">
        <w:rPr>
          <w:szCs w:val="24"/>
          <w:lang w:val="cs-CZ"/>
        </w:rPr>
        <w:t xml:space="preserve">A. </w:t>
      </w:r>
      <w:proofErr w:type="spellStart"/>
      <w:r w:rsidRPr="002338DE">
        <w:rPr>
          <w:szCs w:val="24"/>
          <w:lang w:val="cs-CZ"/>
        </w:rPr>
        <w:t>Saraiva</w:t>
      </w:r>
      <w:proofErr w:type="spellEnd"/>
      <w:r w:rsidRPr="002338DE">
        <w:rPr>
          <w:szCs w:val="24"/>
          <w:lang w:val="cs-CZ"/>
        </w:rPr>
        <w:t xml:space="preserve">, G. </w:t>
      </w:r>
      <w:proofErr w:type="spellStart"/>
      <w:r w:rsidRPr="002338DE">
        <w:rPr>
          <w:szCs w:val="24"/>
          <w:lang w:val="cs-CZ"/>
        </w:rPr>
        <w:t>Rodrigues</w:t>
      </w:r>
      <w:proofErr w:type="spellEnd"/>
      <w:r w:rsidRPr="002338DE">
        <w:rPr>
          <w:szCs w:val="24"/>
          <w:lang w:val="cs-CZ"/>
        </w:rPr>
        <w:t xml:space="preserve">, H. </w:t>
      </w:r>
      <w:proofErr w:type="spellStart"/>
      <w:r w:rsidRPr="002338DE">
        <w:rPr>
          <w:szCs w:val="24"/>
          <w:lang w:val="cs-CZ"/>
        </w:rPr>
        <w:t>Mamede</w:t>
      </w:r>
      <w:proofErr w:type="spellEnd"/>
      <w:r w:rsidRPr="002338DE">
        <w:rPr>
          <w:szCs w:val="24"/>
          <w:lang w:val="cs-CZ"/>
        </w:rPr>
        <w:t xml:space="preserve">, J. Silvestre, I. </w:t>
      </w:r>
      <w:proofErr w:type="spellStart"/>
      <w:r w:rsidRPr="002338DE">
        <w:rPr>
          <w:szCs w:val="24"/>
          <w:lang w:val="cs-CZ"/>
        </w:rPr>
        <w:t>Dias</w:t>
      </w:r>
      <w:proofErr w:type="spellEnd"/>
      <w:r w:rsidRPr="002338DE">
        <w:rPr>
          <w:szCs w:val="24"/>
          <w:lang w:val="cs-CZ"/>
        </w:rPr>
        <w:t xml:space="preserve">, M. </w:t>
      </w:r>
      <w:proofErr w:type="spellStart"/>
      <w:r w:rsidRPr="002338DE">
        <w:rPr>
          <w:szCs w:val="24"/>
          <w:lang w:val="cs-CZ"/>
        </w:rPr>
        <w:t>Feliciano</w:t>
      </w:r>
      <w:proofErr w:type="spellEnd"/>
      <w:r w:rsidRPr="002338DE">
        <w:rPr>
          <w:szCs w:val="24"/>
          <w:lang w:val="cs-CZ"/>
        </w:rPr>
        <w:t xml:space="preserve">, P. </w:t>
      </w:r>
      <w:proofErr w:type="spellStart"/>
      <w:r w:rsidRPr="002338DE">
        <w:rPr>
          <w:szCs w:val="24"/>
          <w:lang w:val="cs-CZ"/>
        </w:rPr>
        <w:t>Oliveira</w:t>
      </w:r>
      <w:proofErr w:type="spellEnd"/>
      <w:r w:rsidRPr="002338DE">
        <w:rPr>
          <w:szCs w:val="24"/>
          <w:lang w:val="cs-CZ"/>
        </w:rPr>
        <w:t xml:space="preserve"> e Silva, M. </w:t>
      </w:r>
      <w:proofErr w:type="spellStart"/>
      <w:r w:rsidRPr="002338DE">
        <w:rPr>
          <w:szCs w:val="24"/>
          <w:lang w:val="cs-CZ"/>
        </w:rPr>
        <w:t>Oliveira</w:t>
      </w:r>
      <w:proofErr w:type="spellEnd"/>
      <w:r w:rsidRPr="002338DE">
        <w:rPr>
          <w:szCs w:val="24"/>
          <w:lang w:val="cs-CZ"/>
        </w:rPr>
        <w:t xml:space="preserve">, 15. 11. 2019: </w:t>
      </w:r>
      <w:proofErr w:type="spellStart"/>
      <w:r w:rsidRPr="002338DE">
        <w:rPr>
          <w:i/>
          <w:iCs/>
          <w:szCs w:val="24"/>
          <w:lang w:val="cs-CZ"/>
        </w:rPr>
        <w:t>The</w:t>
      </w:r>
      <w:proofErr w:type="spellEnd"/>
      <w:r w:rsidRPr="002338DE">
        <w:rPr>
          <w:i/>
          <w:iCs/>
          <w:szCs w:val="24"/>
          <w:lang w:val="cs-CZ"/>
        </w:rPr>
        <w:t xml:space="preserve"> </w:t>
      </w:r>
      <w:proofErr w:type="spellStart"/>
      <w:r w:rsidRPr="002338DE">
        <w:rPr>
          <w:i/>
          <w:iCs/>
          <w:szCs w:val="24"/>
          <w:lang w:val="cs-CZ"/>
        </w:rPr>
        <w:t>impact</w:t>
      </w:r>
      <w:proofErr w:type="spellEnd"/>
      <w:r w:rsidRPr="002338DE">
        <w:rPr>
          <w:i/>
          <w:iCs/>
          <w:szCs w:val="24"/>
          <w:lang w:val="cs-CZ"/>
        </w:rPr>
        <w:t xml:space="preserve"> </w:t>
      </w:r>
      <w:proofErr w:type="spellStart"/>
      <w:r w:rsidRPr="002338DE">
        <w:rPr>
          <w:i/>
          <w:iCs/>
          <w:szCs w:val="24"/>
          <w:lang w:val="cs-CZ"/>
        </w:rPr>
        <w:t>of</w:t>
      </w:r>
      <w:proofErr w:type="spellEnd"/>
      <w:r w:rsidRPr="002338DE">
        <w:rPr>
          <w:i/>
          <w:iCs/>
          <w:szCs w:val="24"/>
          <w:lang w:val="cs-CZ"/>
        </w:rPr>
        <w:t xml:space="preserve"> </w:t>
      </w:r>
      <w:proofErr w:type="spellStart"/>
      <w:r w:rsidRPr="002338DE">
        <w:rPr>
          <w:i/>
          <w:iCs/>
          <w:szCs w:val="24"/>
          <w:lang w:val="cs-CZ"/>
        </w:rPr>
        <w:t>the</w:t>
      </w:r>
      <w:proofErr w:type="spellEnd"/>
      <w:r w:rsidRPr="002338DE">
        <w:rPr>
          <w:i/>
          <w:iCs/>
          <w:szCs w:val="24"/>
          <w:lang w:val="cs-CZ"/>
        </w:rPr>
        <w:t xml:space="preserve"> </w:t>
      </w:r>
      <w:proofErr w:type="spellStart"/>
      <w:r w:rsidRPr="002338DE">
        <w:rPr>
          <w:i/>
          <w:iCs/>
          <w:szCs w:val="24"/>
          <w:lang w:val="cs-CZ"/>
        </w:rPr>
        <w:t>winery's</w:t>
      </w:r>
      <w:proofErr w:type="spellEnd"/>
      <w:r w:rsidRPr="002338DE">
        <w:rPr>
          <w:i/>
          <w:iCs/>
          <w:szCs w:val="24"/>
          <w:lang w:val="cs-CZ"/>
        </w:rPr>
        <w:t xml:space="preserve"> </w:t>
      </w:r>
      <w:proofErr w:type="spellStart"/>
      <w:r w:rsidRPr="002338DE">
        <w:rPr>
          <w:i/>
          <w:iCs/>
          <w:szCs w:val="24"/>
          <w:lang w:val="cs-CZ"/>
        </w:rPr>
        <w:t>wastewater</w:t>
      </w:r>
      <w:proofErr w:type="spellEnd"/>
      <w:r w:rsidRPr="002338DE">
        <w:rPr>
          <w:i/>
          <w:iCs/>
          <w:szCs w:val="24"/>
          <w:lang w:val="cs-CZ"/>
        </w:rPr>
        <w:t xml:space="preserve"> </w:t>
      </w:r>
      <w:proofErr w:type="spellStart"/>
      <w:r w:rsidRPr="002338DE">
        <w:rPr>
          <w:i/>
          <w:iCs/>
          <w:szCs w:val="24"/>
          <w:lang w:val="cs-CZ"/>
        </w:rPr>
        <w:t>treatment</w:t>
      </w:r>
      <w:proofErr w:type="spellEnd"/>
      <w:r w:rsidRPr="002338DE">
        <w:rPr>
          <w:i/>
          <w:iCs/>
          <w:szCs w:val="24"/>
          <w:lang w:val="cs-CZ"/>
        </w:rPr>
        <w:t xml:space="preserve"> </w:t>
      </w:r>
      <w:proofErr w:type="spellStart"/>
      <w:r w:rsidRPr="002338DE">
        <w:rPr>
          <w:i/>
          <w:iCs/>
          <w:szCs w:val="24"/>
          <w:lang w:val="cs-CZ"/>
        </w:rPr>
        <w:t>system</w:t>
      </w:r>
      <w:proofErr w:type="spellEnd"/>
      <w:r w:rsidRPr="002338DE">
        <w:rPr>
          <w:i/>
          <w:iCs/>
          <w:szCs w:val="24"/>
          <w:lang w:val="cs-CZ"/>
        </w:rPr>
        <w:t xml:space="preserve"> on </w:t>
      </w:r>
      <w:proofErr w:type="spellStart"/>
      <w:r w:rsidRPr="002338DE">
        <w:rPr>
          <w:i/>
          <w:iCs/>
          <w:szCs w:val="24"/>
          <w:lang w:val="cs-CZ"/>
        </w:rPr>
        <w:t>the</w:t>
      </w:r>
      <w:proofErr w:type="spellEnd"/>
      <w:r w:rsidRPr="002338DE">
        <w:rPr>
          <w:i/>
          <w:iCs/>
          <w:szCs w:val="24"/>
          <w:lang w:val="cs-CZ"/>
        </w:rPr>
        <w:t xml:space="preserve"> </w:t>
      </w:r>
      <w:proofErr w:type="spellStart"/>
      <w:r w:rsidRPr="002338DE">
        <w:rPr>
          <w:i/>
          <w:iCs/>
          <w:szCs w:val="24"/>
          <w:lang w:val="cs-CZ"/>
        </w:rPr>
        <w:t>winery</w:t>
      </w:r>
      <w:proofErr w:type="spellEnd"/>
      <w:r w:rsidRPr="002338DE">
        <w:rPr>
          <w:i/>
          <w:iCs/>
          <w:szCs w:val="24"/>
          <w:lang w:val="cs-CZ"/>
        </w:rPr>
        <w:t xml:space="preserve"> </w:t>
      </w:r>
      <w:proofErr w:type="spellStart"/>
      <w:r w:rsidRPr="002338DE">
        <w:rPr>
          <w:i/>
          <w:iCs/>
          <w:szCs w:val="24"/>
          <w:lang w:val="cs-CZ"/>
        </w:rPr>
        <w:t>water</w:t>
      </w:r>
      <w:proofErr w:type="spellEnd"/>
      <w:r w:rsidRPr="002338DE">
        <w:rPr>
          <w:i/>
          <w:iCs/>
          <w:szCs w:val="24"/>
          <w:lang w:val="cs-CZ"/>
        </w:rPr>
        <w:t xml:space="preserve"> </w:t>
      </w:r>
      <w:proofErr w:type="spellStart"/>
      <w:r w:rsidRPr="002338DE">
        <w:rPr>
          <w:i/>
          <w:iCs/>
          <w:szCs w:val="24"/>
          <w:lang w:val="cs-CZ"/>
        </w:rPr>
        <w:t>footprint</w:t>
      </w:r>
      <w:proofErr w:type="spellEnd"/>
      <w:r w:rsidRPr="002338DE">
        <w:rPr>
          <w:szCs w:val="24"/>
          <w:lang w:val="cs-CZ"/>
        </w:rPr>
        <w:t xml:space="preserve">. </w:t>
      </w:r>
      <w:proofErr w:type="spellStart"/>
      <w:r w:rsidRPr="002338DE">
        <w:rPr>
          <w:szCs w:val="24"/>
          <w:lang w:val="cs-CZ"/>
        </w:rPr>
        <w:t>Water</w:t>
      </w:r>
      <w:proofErr w:type="spellEnd"/>
      <w:r w:rsidRPr="002338DE">
        <w:rPr>
          <w:szCs w:val="24"/>
          <w:lang w:val="cs-CZ"/>
        </w:rPr>
        <w:t xml:space="preserve"> </w:t>
      </w:r>
      <w:proofErr w:type="spellStart"/>
      <w:r w:rsidRPr="002338DE">
        <w:rPr>
          <w:szCs w:val="24"/>
          <w:lang w:val="cs-CZ"/>
        </w:rPr>
        <w:t>Sci</w:t>
      </w:r>
      <w:proofErr w:type="spellEnd"/>
      <w:r w:rsidRPr="002338DE">
        <w:rPr>
          <w:szCs w:val="24"/>
          <w:lang w:val="cs-CZ"/>
        </w:rPr>
        <w:t xml:space="preserve"> </w:t>
      </w:r>
      <w:proofErr w:type="spellStart"/>
      <w:r w:rsidRPr="002338DE">
        <w:rPr>
          <w:szCs w:val="24"/>
          <w:lang w:val="cs-CZ"/>
        </w:rPr>
        <w:t>Technol</w:t>
      </w:r>
      <w:proofErr w:type="spellEnd"/>
      <w:r w:rsidRPr="002338DE">
        <w:rPr>
          <w:szCs w:val="24"/>
          <w:lang w:val="cs-CZ"/>
        </w:rPr>
        <w:t xml:space="preserve">. </w:t>
      </w:r>
      <w:proofErr w:type="spellStart"/>
      <w:r w:rsidRPr="002338DE">
        <w:rPr>
          <w:szCs w:val="24"/>
          <w:lang w:val="cs-CZ"/>
        </w:rPr>
        <w:t>Volume</w:t>
      </w:r>
      <w:proofErr w:type="spellEnd"/>
      <w:r w:rsidRPr="002338DE">
        <w:rPr>
          <w:szCs w:val="24"/>
          <w:lang w:val="cs-CZ"/>
        </w:rPr>
        <w:t xml:space="preserve"> 80. </w:t>
      </w:r>
    </w:p>
    <w:p w14:paraId="213BDA87" w14:textId="77777777" w:rsidR="002338DE" w:rsidRPr="002338DE" w:rsidRDefault="002338DE" w:rsidP="002338DE">
      <w:pPr>
        <w:spacing w:after="120" w:line="264" w:lineRule="auto"/>
        <w:rPr>
          <w:szCs w:val="24"/>
          <w:highlight w:val="yellow"/>
          <w:lang w:val="cs-CZ"/>
        </w:rPr>
      </w:pPr>
      <w:r w:rsidRPr="002338DE">
        <w:rPr>
          <w:b/>
          <w:szCs w:val="24"/>
          <w:lang w:val="cs-CZ"/>
        </w:rPr>
        <w:t>Klíčová slova:</w:t>
      </w:r>
      <w:r w:rsidRPr="002338DE">
        <w:rPr>
          <w:szCs w:val="24"/>
          <w:lang w:val="cs-CZ"/>
        </w:rPr>
        <w:t xml:space="preserve"> udržitelná produkce vína, vodní efektivita, vodní stopa</w:t>
      </w:r>
    </w:p>
    <w:p w14:paraId="103B42B0" w14:textId="32CF62AA" w:rsidR="002338DE" w:rsidRPr="002338DE" w:rsidRDefault="002338DE" w:rsidP="002338DE">
      <w:pPr>
        <w:spacing w:after="120" w:line="264" w:lineRule="auto"/>
        <w:jc w:val="left"/>
        <w:rPr>
          <w:szCs w:val="24"/>
          <w:lang w:val="es-ES"/>
        </w:rPr>
      </w:pPr>
      <w:r w:rsidRPr="002338DE">
        <w:rPr>
          <w:b/>
          <w:szCs w:val="24"/>
          <w:lang w:val="cs-CZ"/>
        </w:rPr>
        <w:t>Dostupný z</w:t>
      </w:r>
      <w:r w:rsidRPr="002338DE">
        <w:rPr>
          <w:szCs w:val="24"/>
          <w:lang w:val="cs-CZ"/>
        </w:rPr>
        <w:t xml:space="preserve">: </w:t>
      </w:r>
      <w:r w:rsidRPr="002338DE">
        <w:rPr>
          <w:szCs w:val="24"/>
          <w:lang w:val="es-ES"/>
        </w:rPr>
        <w:t>https://iwaponline.com/wst/article/80/10/1823/71671/The-impact-of-the-winery-s-wastewater-treatment</w:t>
      </w:r>
      <w:r w:rsidRPr="002338DE">
        <w:rPr>
          <w:szCs w:val="24"/>
          <w:highlight w:val="yellow"/>
          <w:lang w:val="es-ES"/>
        </w:rPr>
        <w:t xml:space="preserve"> </w:t>
      </w:r>
    </w:p>
    <w:p w14:paraId="4C7A2504" w14:textId="77777777" w:rsidR="002338DE" w:rsidRPr="002338DE" w:rsidRDefault="002338DE" w:rsidP="002338DE">
      <w:pPr>
        <w:spacing w:line="264" w:lineRule="auto"/>
        <w:rPr>
          <w:szCs w:val="24"/>
          <w:lang w:val="cs-CZ"/>
        </w:rPr>
      </w:pPr>
      <w:r w:rsidRPr="002338DE">
        <w:rPr>
          <w:szCs w:val="24"/>
          <w:lang w:val="cs-CZ"/>
        </w:rPr>
        <w:t xml:space="preserve">Ve středomořských oblastech představuje čím dál větší problém rostoucí poptávka po vodě a znečištění sladkovodních zdrojů urbanizací, intenzifikací zemědělství a změnou klimatu. Vyšší teploty a variabilita srážek znepokojují vinařské odvětví kvůli jejich dopadu na produktivitu vinic a kvalitu vína. Cílem vinařského průmyslu je tedy přijetí nejlepších dostupných technik (BAT) zaměřených na udržitelnou produkci a snížení dopadu na přírodní zdroje (snížení spotřeby vody). Výrobcům může pomoci tzv. </w:t>
      </w:r>
      <w:r w:rsidRPr="002338DE">
        <w:rPr>
          <w:b/>
          <w:bCs/>
          <w:szCs w:val="24"/>
          <w:lang w:val="cs-CZ"/>
        </w:rPr>
        <w:t>ukazatel vodní stopy (WFP)</w:t>
      </w:r>
      <w:r w:rsidRPr="002338DE">
        <w:rPr>
          <w:szCs w:val="24"/>
          <w:lang w:val="cs-CZ"/>
        </w:rPr>
        <w:t xml:space="preserve">, který jim pomůže lépe porozumět profilu spotřeby vody, identifikovat hotspoty, porovnat výkonnost s jinými výrobci a snížit výdaje na vodu. Indikátor WFP obsahuje tři složky: zelenou, modrou a šedou vodní stopu. </w:t>
      </w:r>
      <w:r w:rsidRPr="002338DE">
        <w:rPr>
          <w:b/>
          <w:bCs/>
          <w:szCs w:val="24"/>
          <w:lang w:val="cs-CZ"/>
        </w:rPr>
        <w:t>Zelená</w:t>
      </w:r>
      <w:r w:rsidRPr="002338DE">
        <w:rPr>
          <w:szCs w:val="24"/>
          <w:lang w:val="cs-CZ"/>
        </w:rPr>
        <w:t xml:space="preserve"> vodní stopa představuje srážkovou vodu (v půdě nebo na povrchu rostlin, odpařuje se nebo je spotřebovávána rostlinami), </w:t>
      </w:r>
      <w:r w:rsidRPr="002338DE">
        <w:rPr>
          <w:b/>
          <w:bCs/>
          <w:szCs w:val="24"/>
          <w:lang w:val="cs-CZ"/>
        </w:rPr>
        <w:t>modrá</w:t>
      </w:r>
      <w:r w:rsidRPr="002338DE">
        <w:rPr>
          <w:szCs w:val="24"/>
          <w:lang w:val="cs-CZ"/>
        </w:rPr>
        <w:t xml:space="preserve"> stopa představuje povrchové nebo podzemní vody (přirozeně se odpařuje nebo je včleněna do výrobku) a </w:t>
      </w:r>
      <w:r w:rsidRPr="002338DE">
        <w:rPr>
          <w:b/>
          <w:bCs/>
          <w:szCs w:val="24"/>
          <w:lang w:val="cs-CZ"/>
        </w:rPr>
        <w:t>šedá</w:t>
      </w:r>
      <w:r w:rsidRPr="002338DE">
        <w:rPr>
          <w:szCs w:val="24"/>
          <w:lang w:val="cs-CZ"/>
        </w:rPr>
        <w:t xml:space="preserve"> představuje objem sladké vody, který je potřeba přidat pro asimilaci zátěže znečišťujících látek na úroveň platných standardů kvality vody. Odpadní vody z vinařského průmyslu mají vysokou zátěž znečištěním, zejména během vinobraní a stáčení. Také velké objemy spotřebované vody a produkované odpadní vody během vinařských operací naznačují potřebu minimalizace dopadů. Optimalizovaný systém čištění odpadních vod a jeho nepřetržité monitorování může umožnit jak celkové snížení vodní stopy vinařství, tak opětovné použití vyčištěné odpadní vody.</w:t>
      </w:r>
    </w:p>
    <w:p w14:paraId="04EAE472" w14:textId="77777777" w:rsidR="002338DE" w:rsidRPr="002338DE" w:rsidRDefault="002338DE" w:rsidP="002338DE">
      <w:pPr>
        <w:spacing w:line="264" w:lineRule="auto"/>
        <w:rPr>
          <w:szCs w:val="24"/>
          <w:lang w:val="cs-CZ"/>
        </w:rPr>
      </w:pPr>
      <w:r w:rsidRPr="002338DE">
        <w:rPr>
          <w:szCs w:val="24"/>
          <w:lang w:val="cs-CZ"/>
        </w:rPr>
        <w:tab/>
        <w:t xml:space="preserve">Cílem autorů této studie bylo určit WFP portugalského středně velkého vinařství ve vinařské oblasti </w:t>
      </w:r>
      <w:proofErr w:type="spellStart"/>
      <w:r w:rsidRPr="002338DE">
        <w:rPr>
          <w:szCs w:val="24"/>
          <w:lang w:val="cs-CZ"/>
        </w:rPr>
        <w:t>Tagus</w:t>
      </w:r>
      <w:proofErr w:type="spellEnd"/>
      <w:r w:rsidRPr="002338DE">
        <w:rPr>
          <w:szCs w:val="24"/>
          <w:lang w:val="cs-CZ"/>
        </w:rPr>
        <w:t>, vyhodnotit účinnost systému čištění odpadních vod a určit jeho celkový dopad na WFP vinařství, a to v letech 2017 a 2018. Tyto dva sledované roky měly odlišné atmosférické podmínky – extrémní vlna veder v srpnu 2018. Tato extrémní klimatická epizoda měla velký vliv jak na produkci hroznů, která ve srovnání se srpnem 2017 klesla přibližně o 30 %, tak na odpařování, které naopak narostlo přibližně o 60 %. Snížení produkce vedlo k proporcionálnímu zvýšení vodní stopy.</w:t>
      </w:r>
    </w:p>
    <w:p w14:paraId="424AA2A9" w14:textId="77777777" w:rsidR="002338DE" w:rsidRPr="002338DE" w:rsidRDefault="002338DE" w:rsidP="002338DE">
      <w:pPr>
        <w:spacing w:line="264" w:lineRule="auto"/>
        <w:rPr>
          <w:szCs w:val="24"/>
          <w:lang w:val="cs-CZ"/>
        </w:rPr>
      </w:pPr>
      <w:r w:rsidRPr="002338DE">
        <w:rPr>
          <w:szCs w:val="24"/>
          <w:lang w:val="cs-CZ"/>
        </w:rPr>
        <w:tab/>
        <w:t xml:space="preserve">Z výsledků je možné pozorovat, že průměrná zátěž odpadních vod znečišťujícími látkami byla v roce 2018 nižší, což odpovídá nižší produkci. Koncentrace CHSK vypouštěných odpadních vod se v roce 2017 pohybovala od 79 do 4 358 mg/l a v roce 2018 od 82 do 4 024 mg/l. Vyšší hodnoty CHSK byly spojeny s obdobím vinobraní. Výsledky odhalily, že množství odpadní vody bylo v obou letech podobné, což znamená, že navzdory nižším výnosům vína nedošlo k odpovídajícímu snížení spotřeby vody. To by mohlo souviset se skutečností, že zařízení je optimalizováno pro zpracování většího množství hroznů. Celkově se vodní stopa pohybovala od </w:t>
      </w:r>
      <w:r w:rsidRPr="002338DE">
        <w:rPr>
          <w:b/>
          <w:bCs/>
          <w:szCs w:val="24"/>
          <w:lang w:val="cs-CZ"/>
        </w:rPr>
        <w:t>9,6 l vody / 0,75 l vína</w:t>
      </w:r>
      <w:r w:rsidRPr="002338DE">
        <w:rPr>
          <w:szCs w:val="24"/>
          <w:lang w:val="cs-CZ"/>
        </w:rPr>
        <w:t xml:space="preserve"> (2017) do </w:t>
      </w:r>
      <w:r w:rsidRPr="002338DE">
        <w:rPr>
          <w:b/>
          <w:bCs/>
          <w:szCs w:val="24"/>
          <w:lang w:val="cs-CZ"/>
        </w:rPr>
        <w:t>12,7 l vody / 0,75 l vína</w:t>
      </w:r>
      <w:r w:rsidRPr="002338DE">
        <w:rPr>
          <w:szCs w:val="24"/>
          <w:lang w:val="cs-CZ"/>
        </w:rPr>
        <w:t xml:space="preserve"> (2018). Šedá složka vodní stopy představovala 98 % celkové vodní stopy.</w:t>
      </w:r>
    </w:p>
    <w:p w14:paraId="444EFE8B" w14:textId="77777777" w:rsidR="002338DE" w:rsidRPr="002338DE" w:rsidRDefault="002338DE" w:rsidP="002338DE">
      <w:pPr>
        <w:spacing w:line="264" w:lineRule="auto"/>
        <w:rPr>
          <w:szCs w:val="24"/>
          <w:lang w:val="cs-CZ"/>
        </w:rPr>
      </w:pPr>
      <w:r w:rsidRPr="002338DE">
        <w:rPr>
          <w:szCs w:val="24"/>
          <w:lang w:val="cs-CZ"/>
        </w:rPr>
        <w:tab/>
        <w:t xml:space="preserve">Průměrná účinnost čištění odpadních vod pozorovaná v roce 2017 byla 45 %, zatímco v roce 2018 to bylo 47 %. Optimální účinností pro stávající systém čištění se uvádí 93 %. Je tedy co </w:t>
      </w:r>
      <w:r w:rsidRPr="002338DE">
        <w:rPr>
          <w:szCs w:val="24"/>
          <w:lang w:val="cs-CZ"/>
        </w:rPr>
        <w:lastRenderedPageBreak/>
        <w:t>zlepšovat. V tabulce 1 můžeme vidět, že zvyšování účinnosti čištění (např. prodloužením doby provzdušňování) má velký potenciál pro snížení šedé vodní stopy, a to pouze s mírným zvýšením nákladů.</w:t>
      </w:r>
    </w:p>
    <w:p w14:paraId="2587E979" w14:textId="77777777" w:rsidR="002338DE" w:rsidRPr="002338DE" w:rsidRDefault="002338DE" w:rsidP="002338DE">
      <w:pPr>
        <w:spacing w:line="264" w:lineRule="auto"/>
        <w:rPr>
          <w:szCs w:val="24"/>
          <w:lang w:val="cs-CZ"/>
        </w:rPr>
      </w:pPr>
    </w:p>
    <w:p w14:paraId="6A148BAA" w14:textId="77777777" w:rsidR="002338DE" w:rsidRPr="002338DE" w:rsidRDefault="002338DE" w:rsidP="002338DE">
      <w:pPr>
        <w:spacing w:line="264" w:lineRule="auto"/>
        <w:rPr>
          <w:szCs w:val="24"/>
          <w:lang w:val="cs-CZ"/>
        </w:rPr>
      </w:pPr>
      <w:r w:rsidRPr="002338DE">
        <w:rPr>
          <w:i/>
          <w:iCs/>
          <w:szCs w:val="24"/>
          <w:lang w:val="cs-CZ"/>
        </w:rPr>
        <w:t>Tabulka 1: Různé scénáře účinnosti čištění, doby provzdušňování a jejich dopadu na šedou složku vodní stopy a náklady na čištění.</w:t>
      </w:r>
      <w:r w:rsidRPr="002338DE">
        <w:rPr>
          <w:szCs w:val="24"/>
          <w:lang w:val="cs-CZ"/>
        </w:rPr>
        <w:t xml:space="preserve"> </w:t>
      </w:r>
      <w:r w:rsidRPr="002338DE">
        <w:rPr>
          <w:i/>
          <w:iCs/>
          <w:szCs w:val="24"/>
          <w:lang w:val="cs-CZ"/>
        </w:rPr>
        <w:t>Zdroj dat: https://iwaponline.com/wst/article/80/10/1823/71671/The-impact-of-the-winery-s-wastewater-treatment</w:t>
      </w:r>
    </w:p>
    <w:tbl>
      <w:tblPr>
        <w:tblStyle w:val="Prosttabulka1"/>
        <w:tblW w:w="0" w:type="auto"/>
        <w:tblLook w:val="04A0" w:firstRow="1" w:lastRow="0" w:firstColumn="1" w:lastColumn="0" w:noHBand="0" w:noVBand="1"/>
      </w:tblPr>
      <w:tblGrid>
        <w:gridCol w:w="1129"/>
        <w:gridCol w:w="1816"/>
        <w:gridCol w:w="1870"/>
        <w:gridCol w:w="2268"/>
        <w:gridCol w:w="1744"/>
      </w:tblGrid>
      <w:tr w:rsidR="002338DE" w:rsidRPr="002338DE" w14:paraId="4F9FB07B" w14:textId="77777777" w:rsidTr="003857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313EE841" w14:textId="77777777" w:rsidR="002338DE" w:rsidRPr="002338DE" w:rsidRDefault="002338DE" w:rsidP="00385712">
            <w:pPr>
              <w:spacing w:line="264" w:lineRule="auto"/>
              <w:jc w:val="center"/>
              <w:rPr>
                <w:szCs w:val="24"/>
                <w:lang w:val="cs-CZ"/>
              </w:rPr>
            </w:pPr>
          </w:p>
        </w:tc>
        <w:tc>
          <w:tcPr>
            <w:tcW w:w="1816" w:type="dxa"/>
            <w:vAlign w:val="center"/>
          </w:tcPr>
          <w:p w14:paraId="5560C3E1" w14:textId="77777777" w:rsidR="002338DE" w:rsidRPr="002338DE" w:rsidRDefault="002338DE" w:rsidP="00385712">
            <w:pPr>
              <w:spacing w:line="264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lang w:val="cs-CZ"/>
              </w:rPr>
            </w:pPr>
            <w:r w:rsidRPr="002338DE">
              <w:rPr>
                <w:szCs w:val="24"/>
                <w:lang w:val="cs-CZ"/>
              </w:rPr>
              <w:t>Průměrná účinnost čištění</w:t>
            </w:r>
          </w:p>
        </w:tc>
        <w:tc>
          <w:tcPr>
            <w:tcW w:w="1870" w:type="dxa"/>
            <w:vAlign w:val="center"/>
          </w:tcPr>
          <w:p w14:paraId="7C476667" w14:textId="77777777" w:rsidR="002338DE" w:rsidRPr="002338DE" w:rsidRDefault="002338DE" w:rsidP="00385712">
            <w:pPr>
              <w:spacing w:line="264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lang w:val="cs-CZ"/>
              </w:rPr>
            </w:pPr>
            <w:r w:rsidRPr="002338DE">
              <w:rPr>
                <w:szCs w:val="24"/>
                <w:lang w:val="cs-CZ"/>
              </w:rPr>
              <w:t>Doba provzdušňování (h / den)</w:t>
            </w:r>
          </w:p>
        </w:tc>
        <w:tc>
          <w:tcPr>
            <w:tcW w:w="2268" w:type="dxa"/>
            <w:vAlign w:val="center"/>
          </w:tcPr>
          <w:p w14:paraId="5A306B30" w14:textId="77777777" w:rsidR="002338DE" w:rsidRPr="002338DE" w:rsidRDefault="002338DE" w:rsidP="00385712">
            <w:pPr>
              <w:spacing w:line="264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lang w:val="cs-CZ"/>
              </w:rPr>
            </w:pPr>
            <w:r w:rsidRPr="002338DE">
              <w:rPr>
                <w:szCs w:val="24"/>
                <w:lang w:val="cs-CZ"/>
              </w:rPr>
              <w:t>Šedá vodní stopa (l vody / 0,75 l vína)</w:t>
            </w:r>
          </w:p>
        </w:tc>
        <w:tc>
          <w:tcPr>
            <w:tcW w:w="1744" w:type="dxa"/>
            <w:vAlign w:val="center"/>
          </w:tcPr>
          <w:p w14:paraId="0E8CEE53" w14:textId="77777777" w:rsidR="002338DE" w:rsidRPr="002338DE" w:rsidRDefault="002338DE" w:rsidP="00385712">
            <w:pPr>
              <w:spacing w:line="264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lang w:val="cs-CZ"/>
              </w:rPr>
            </w:pPr>
            <w:r w:rsidRPr="002338DE">
              <w:rPr>
                <w:szCs w:val="24"/>
                <w:lang w:val="cs-CZ"/>
              </w:rPr>
              <w:t>Příplatek</w:t>
            </w:r>
            <w:r w:rsidRPr="002338DE">
              <w:rPr>
                <w:szCs w:val="24"/>
                <w:lang w:val="cs-CZ"/>
              </w:rPr>
              <w:br/>
              <w:t>(€ / 0,75 l vína)</w:t>
            </w:r>
          </w:p>
        </w:tc>
      </w:tr>
      <w:tr w:rsidR="002338DE" w:rsidRPr="002338DE" w14:paraId="5F99C813" w14:textId="77777777" w:rsidTr="003857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3C423FB7" w14:textId="77777777" w:rsidR="002338DE" w:rsidRPr="002338DE" w:rsidRDefault="002338DE" w:rsidP="00385712">
            <w:pPr>
              <w:spacing w:line="264" w:lineRule="auto"/>
              <w:jc w:val="center"/>
              <w:rPr>
                <w:b w:val="0"/>
                <w:bCs w:val="0"/>
                <w:szCs w:val="24"/>
                <w:lang w:val="cs-CZ"/>
              </w:rPr>
            </w:pPr>
            <w:r w:rsidRPr="002338DE">
              <w:rPr>
                <w:b w:val="0"/>
                <w:bCs w:val="0"/>
                <w:szCs w:val="24"/>
                <w:lang w:val="cs-CZ"/>
              </w:rPr>
              <w:t>Realita</w:t>
            </w:r>
          </w:p>
        </w:tc>
        <w:tc>
          <w:tcPr>
            <w:tcW w:w="1816" w:type="dxa"/>
            <w:vAlign w:val="center"/>
          </w:tcPr>
          <w:p w14:paraId="549331EF" w14:textId="77777777" w:rsidR="002338DE" w:rsidRPr="002338DE" w:rsidRDefault="002338DE" w:rsidP="00385712">
            <w:pPr>
              <w:spacing w:line="264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Cs w:val="24"/>
                <w:lang w:val="cs-CZ"/>
              </w:rPr>
            </w:pPr>
            <w:r w:rsidRPr="002338DE">
              <w:rPr>
                <w:b/>
                <w:bCs/>
                <w:szCs w:val="24"/>
                <w:lang w:val="cs-CZ"/>
              </w:rPr>
              <w:t>45 %</w:t>
            </w:r>
          </w:p>
        </w:tc>
        <w:tc>
          <w:tcPr>
            <w:tcW w:w="1870" w:type="dxa"/>
            <w:vAlign w:val="center"/>
          </w:tcPr>
          <w:p w14:paraId="2DEF9197" w14:textId="77777777" w:rsidR="002338DE" w:rsidRPr="002338DE" w:rsidRDefault="002338DE" w:rsidP="00385712">
            <w:pPr>
              <w:spacing w:line="264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lang w:val="cs-CZ"/>
              </w:rPr>
            </w:pPr>
            <w:r w:rsidRPr="002338DE">
              <w:rPr>
                <w:szCs w:val="24"/>
                <w:lang w:val="cs-CZ"/>
              </w:rPr>
              <w:t>6</w:t>
            </w:r>
          </w:p>
        </w:tc>
        <w:tc>
          <w:tcPr>
            <w:tcW w:w="2268" w:type="dxa"/>
            <w:vAlign w:val="center"/>
          </w:tcPr>
          <w:p w14:paraId="5AB119AE" w14:textId="77777777" w:rsidR="002338DE" w:rsidRPr="002338DE" w:rsidRDefault="002338DE" w:rsidP="00385712">
            <w:pPr>
              <w:spacing w:line="264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lang w:val="cs-CZ"/>
              </w:rPr>
            </w:pPr>
            <w:r w:rsidRPr="002338DE">
              <w:rPr>
                <w:szCs w:val="24"/>
                <w:lang w:val="cs-CZ"/>
              </w:rPr>
              <w:t>9,47</w:t>
            </w:r>
          </w:p>
        </w:tc>
        <w:tc>
          <w:tcPr>
            <w:tcW w:w="1744" w:type="dxa"/>
            <w:vAlign w:val="center"/>
          </w:tcPr>
          <w:p w14:paraId="57332185" w14:textId="77777777" w:rsidR="002338DE" w:rsidRPr="002338DE" w:rsidRDefault="002338DE" w:rsidP="00385712">
            <w:pPr>
              <w:spacing w:line="264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lang w:val="cs-CZ"/>
              </w:rPr>
            </w:pPr>
            <w:r w:rsidRPr="002338DE">
              <w:rPr>
                <w:szCs w:val="24"/>
                <w:lang w:val="cs-CZ"/>
              </w:rPr>
              <w:t>--</w:t>
            </w:r>
          </w:p>
        </w:tc>
      </w:tr>
      <w:tr w:rsidR="002338DE" w:rsidRPr="002338DE" w14:paraId="7FF90F2C" w14:textId="77777777" w:rsidTr="003857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299D7C29" w14:textId="77777777" w:rsidR="002338DE" w:rsidRPr="002338DE" w:rsidRDefault="002338DE" w:rsidP="00385712">
            <w:pPr>
              <w:spacing w:line="264" w:lineRule="auto"/>
              <w:jc w:val="center"/>
              <w:rPr>
                <w:b w:val="0"/>
                <w:bCs w:val="0"/>
                <w:szCs w:val="24"/>
                <w:lang w:val="cs-CZ"/>
              </w:rPr>
            </w:pPr>
            <w:r w:rsidRPr="002338DE">
              <w:rPr>
                <w:b w:val="0"/>
                <w:bCs w:val="0"/>
                <w:szCs w:val="24"/>
                <w:lang w:val="cs-CZ"/>
              </w:rPr>
              <w:t>Scénář 1</w:t>
            </w:r>
          </w:p>
        </w:tc>
        <w:tc>
          <w:tcPr>
            <w:tcW w:w="1816" w:type="dxa"/>
            <w:vAlign w:val="center"/>
          </w:tcPr>
          <w:p w14:paraId="19B10305" w14:textId="77777777" w:rsidR="002338DE" w:rsidRPr="002338DE" w:rsidRDefault="002338DE" w:rsidP="00385712">
            <w:pPr>
              <w:spacing w:line="26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4"/>
                <w:lang w:val="cs-CZ"/>
              </w:rPr>
            </w:pPr>
            <w:r w:rsidRPr="002338DE">
              <w:rPr>
                <w:b/>
                <w:bCs/>
                <w:szCs w:val="24"/>
                <w:lang w:val="cs-CZ"/>
              </w:rPr>
              <w:t>65 %</w:t>
            </w:r>
          </w:p>
        </w:tc>
        <w:tc>
          <w:tcPr>
            <w:tcW w:w="1870" w:type="dxa"/>
            <w:vAlign w:val="center"/>
          </w:tcPr>
          <w:p w14:paraId="36CD8D4A" w14:textId="77777777" w:rsidR="002338DE" w:rsidRPr="002338DE" w:rsidRDefault="002338DE" w:rsidP="00385712">
            <w:pPr>
              <w:spacing w:line="26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lang w:val="cs-CZ"/>
              </w:rPr>
            </w:pPr>
            <w:r w:rsidRPr="002338DE">
              <w:rPr>
                <w:szCs w:val="24"/>
                <w:lang w:val="cs-CZ"/>
              </w:rPr>
              <w:t>8</w:t>
            </w:r>
          </w:p>
        </w:tc>
        <w:tc>
          <w:tcPr>
            <w:tcW w:w="2268" w:type="dxa"/>
            <w:vAlign w:val="center"/>
          </w:tcPr>
          <w:p w14:paraId="06B22BC0" w14:textId="77777777" w:rsidR="002338DE" w:rsidRPr="002338DE" w:rsidRDefault="002338DE" w:rsidP="00385712">
            <w:pPr>
              <w:spacing w:line="26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lang w:val="cs-CZ"/>
              </w:rPr>
            </w:pPr>
            <w:r w:rsidRPr="002338DE">
              <w:rPr>
                <w:szCs w:val="24"/>
                <w:lang w:val="cs-CZ"/>
              </w:rPr>
              <w:t>7,58</w:t>
            </w:r>
          </w:p>
        </w:tc>
        <w:tc>
          <w:tcPr>
            <w:tcW w:w="1744" w:type="dxa"/>
            <w:vAlign w:val="center"/>
          </w:tcPr>
          <w:p w14:paraId="7C450C62" w14:textId="77777777" w:rsidR="002338DE" w:rsidRPr="002338DE" w:rsidRDefault="002338DE" w:rsidP="00385712">
            <w:pPr>
              <w:spacing w:line="26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lang w:val="cs-CZ"/>
              </w:rPr>
            </w:pPr>
            <w:r w:rsidRPr="002338DE">
              <w:rPr>
                <w:szCs w:val="24"/>
                <w:lang w:val="cs-CZ"/>
              </w:rPr>
              <w:t>0,002</w:t>
            </w:r>
          </w:p>
        </w:tc>
      </w:tr>
      <w:tr w:rsidR="002338DE" w:rsidRPr="002338DE" w14:paraId="78092DAE" w14:textId="77777777" w:rsidTr="003857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10C809B1" w14:textId="77777777" w:rsidR="002338DE" w:rsidRPr="002338DE" w:rsidRDefault="002338DE" w:rsidP="00385712">
            <w:pPr>
              <w:spacing w:line="264" w:lineRule="auto"/>
              <w:jc w:val="center"/>
              <w:rPr>
                <w:b w:val="0"/>
                <w:bCs w:val="0"/>
                <w:szCs w:val="24"/>
                <w:lang w:val="cs-CZ"/>
              </w:rPr>
            </w:pPr>
            <w:r w:rsidRPr="002338DE">
              <w:rPr>
                <w:b w:val="0"/>
                <w:bCs w:val="0"/>
                <w:szCs w:val="24"/>
                <w:lang w:val="cs-CZ"/>
              </w:rPr>
              <w:t>Scénář 2</w:t>
            </w:r>
          </w:p>
        </w:tc>
        <w:tc>
          <w:tcPr>
            <w:tcW w:w="1816" w:type="dxa"/>
            <w:vAlign w:val="center"/>
          </w:tcPr>
          <w:p w14:paraId="652884C5" w14:textId="77777777" w:rsidR="002338DE" w:rsidRPr="002338DE" w:rsidRDefault="002338DE" w:rsidP="00385712">
            <w:pPr>
              <w:spacing w:line="264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Cs w:val="24"/>
                <w:lang w:val="cs-CZ"/>
              </w:rPr>
            </w:pPr>
            <w:r w:rsidRPr="002338DE">
              <w:rPr>
                <w:b/>
                <w:bCs/>
                <w:szCs w:val="24"/>
                <w:lang w:val="cs-CZ"/>
              </w:rPr>
              <w:t>93 %</w:t>
            </w:r>
          </w:p>
        </w:tc>
        <w:tc>
          <w:tcPr>
            <w:tcW w:w="1870" w:type="dxa"/>
            <w:vAlign w:val="center"/>
          </w:tcPr>
          <w:p w14:paraId="5E7A5F9E" w14:textId="77777777" w:rsidR="002338DE" w:rsidRPr="002338DE" w:rsidRDefault="002338DE" w:rsidP="00385712">
            <w:pPr>
              <w:spacing w:line="264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lang w:val="cs-CZ"/>
              </w:rPr>
            </w:pPr>
            <w:r w:rsidRPr="002338DE">
              <w:rPr>
                <w:szCs w:val="24"/>
                <w:lang w:val="cs-CZ"/>
              </w:rPr>
              <w:t>12</w:t>
            </w:r>
          </w:p>
        </w:tc>
        <w:tc>
          <w:tcPr>
            <w:tcW w:w="2268" w:type="dxa"/>
            <w:vAlign w:val="center"/>
          </w:tcPr>
          <w:p w14:paraId="17B31960" w14:textId="77777777" w:rsidR="002338DE" w:rsidRPr="002338DE" w:rsidRDefault="002338DE" w:rsidP="00385712">
            <w:pPr>
              <w:spacing w:line="264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lang w:val="cs-CZ"/>
              </w:rPr>
            </w:pPr>
            <w:r w:rsidRPr="002338DE">
              <w:rPr>
                <w:szCs w:val="24"/>
                <w:lang w:val="cs-CZ"/>
              </w:rPr>
              <w:t>1,21</w:t>
            </w:r>
          </w:p>
        </w:tc>
        <w:tc>
          <w:tcPr>
            <w:tcW w:w="1744" w:type="dxa"/>
            <w:vAlign w:val="center"/>
          </w:tcPr>
          <w:p w14:paraId="4CE13DB5" w14:textId="77777777" w:rsidR="002338DE" w:rsidRPr="002338DE" w:rsidRDefault="002338DE" w:rsidP="00385712">
            <w:pPr>
              <w:spacing w:line="264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lang w:val="cs-CZ"/>
              </w:rPr>
            </w:pPr>
            <w:r w:rsidRPr="002338DE">
              <w:rPr>
                <w:szCs w:val="24"/>
                <w:lang w:val="cs-CZ"/>
              </w:rPr>
              <w:t>0,005</w:t>
            </w:r>
          </w:p>
        </w:tc>
      </w:tr>
    </w:tbl>
    <w:p w14:paraId="132A5FC1" w14:textId="77777777" w:rsidR="002338DE" w:rsidRPr="002338DE" w:rsidRDefault="002338DE" w:rsidP="002338DE">
      <w:pPr>
        <w:spacing w:line="264" w:lineRule="auto"/>
        <w:jc w:val="center"/>
        <w:rPr>
          <w:szCs w:val="24"/>
          <w:lang w:val="cs-CZ"/>
        </w:rPr>
      </w:pPr>
    </w:p>
    <w:p w14:paraId="5BA8262F" w14:textId="77777777" w:rsidR="002338DE" w:rsidRPr="002338DE" w:rsidRDefault="002338DE" w:rsidP="002338DE">
      <w:pPr>
        <w:spacing w:line="264" w:lineRule="auto"/>
        <w:rPr>
          <w:szCs w:val="24"/>
          <w:lang w:val="cs-CZ"/>
        </w:rPr>
      </w:pPr>
      <w:r w:rsidRPr="002338DE">
        <w:rPr>
          <w:szCs w:val="24"/>
          <w:lang w:val="cs-CZ"/>
        </w:rPr>
        <w:t>Pokud by autoři této studie počítali s optimální účinností čištění, pak by vodní stopa tohoto vinařství byla kolem 1,36 l vody / 0,75 l vína. Reálná data získaná pozorováním však uvádí vodní stopu 9,62–12,47 l vody / 0,75 l vína, tedy zhruba desetkrát vyšší.</w:t>
      </w:r>
    </w:p>
    <w:p w14:paraId="5CCDC651" w14:textId="77777777" w:rsidR="002338DE" w:rsidRPr="002338DE" w:rsidRDefault="002338DE" w:rsidP="002338DE">
      <w:pPr>
        <w:spacing w:line="264" w:lineRule="auto"/>
        <w:rPr>
          <w:szCs w:val="24"/>
          <w:lang w:val="cs-CZ"/>
        </w:rPr>
      </w:pPr>
      <w:r w:rsidRPr="002338DE">
        <w:rPr>
          <w:szCs w:val="24"/>
          <w:lang w:val="cs-CZ"/>
        </w:rPr>
        <w:tab/>
        <w:t>Vypracované scénáře může vinařství implementovat s minimálními investicemi. Scénáře 1 lze dosáhnout pouze úpravou systému řízení provzdušňování (vyšší provzdušňováním ve fázi výroby s vysokým zatížením; nižší provzdušňování ve zbývajících obdobích). Scénář 2 bere v úvahu optimální účinnost čištění (špičkový výkon – náhrada stávajícího opotřebovaného vybavení).</w:t>
      </w:r>
    </w:p>
    <w:p w14:paraId="5D3E0B2F" w14:textId="77777777" w:rsidR="002338DE" w:rsidRPr="002338DE" w:rsidRDefault="002338DE" w:rsidP="002338DE">
      <w:pPr>
        <w:spacing w:line="264" w:lineRule="auto"/>
        <w:rPr>
          <w:szCs w:val="24"/>
          <w:lang w:val="cs-CZ"/>
        </w:rPr>
      </w:pPr>
      <w:r w:rsidRPr="002338DE">
        <w:rPr>
          <w:szCs w:val="24"/>
          <w:lang w:val="cs-CZ"/>
        </w:rPr>
        <w:tab/>
        <w:t>Autoři této studie jasně demonstrovali, že při výpočtech vodní stopy (WFP) nelze přehlížet její šedou složku.</w:t>
      </w:r>
    </w:p>
    <w:p w14:paraId="303FEA49" w14:textId="77777777" w:rsidR="002338DE" w:rsidRPr="002338DE" w:rsidRDefault="002338DE" w:rsidP="002338DE">
      <w:pPr>
        <w:widowControl w:val="0"/>
        <w:spacing w:line="264" w:lineRule="auto"/>
        <w:jc w:val="center"/>
        <w:rPr>
          <w:szCs w:val="24"/>
          <w:highlight w:val="yellow"/>
          <w:lang w:val="cs-CZ"/>
        </w:rPr>
      </w:pPr>
    </w:p>
    <w:p w14:paraId="6083FECA" w14:textId="1DF70D40" w:rsidR="00D94E69" w:rsidRPr="006A62AE" w:rsidRDefault="002338DE" w:rsidP="002338DE">
      <w:pPr>
        <w:rPr>
          <w:szCs w:val="24"/>
          <w:lang w:val="cs-CZ"/>
        </w:rPr>
      </w:pPr>
      <w:r w:rsidRPr="002338DE">
        <w:rPr>
          <w:b/>
          <w:bCs/>
          <w:szCs w:val="24"/>
          <w:lang w:val="cs-CZ"/>
        </w:rPr>
        <w:t>Zpracoval:</w:t>
      </w:r>
      <w:r w:rsidRPr="002338DE">
        <w:rPr>
          <w:szCs w:val="24"/>
          <w:lang w:val="cs-CZ"/>
        </w:rPr>
        <w:t xml:space="preserve"> </w:t>
      </w:r>
      <w:r w:rsidR="006A62AE">
        <w:rPr>
          <w:rFonts w:eastAsia="Calibri" w:cs="Times New Roman"/>
          <w:lang w:val="cs-CZ"/>
        </w:rPr>
        <w:t xml:space="preserve">Ing. Petra </w:t>
      </w:r>
      <w:proofErr w:type="spellStart"/>
      <w:r w:rsidR="006A62AE">
        <w:rPr>
          <w:rFonts w:eastAsia="Calibri" w:cs="Times New Roman"/>
          <w:lang w:val="cs-CZ"/>
        </w:rPr>
        <w:t>Oppeltová</w:t>
      </w:r>
      <w:proofErr w:type="spellEnd"/>
      <w:r w:rsidR="006A62AE">
        <w:rPr>
          <w:rFonts w:eastAsia="Calibri" w:cs="Times New Roman"/>
          <w:lang w:val="cs-CZ"/>
        </w:rPr>
        <w:t xml:space="preserve">, Ph.D., Mendelova univerzita v Brně, </w:t>
      </w:r>
      <w:r w:rsidR="006A62AE" w:rsidRPr="006A62AE">
        <w:rPr>
          <w:rFonts w:eastAsia="Calibri" w:cs="Times New Roman"/>
          <w:lang w:val="cs-CZ"/>
        </w:rPr>
        <w:t>oppeltova@mendelu.cz</w:t>
      </w:r>
      <w:r w:rsidR="006A62AE">
        <w:rPr>
          <w:rFonts w:eastAsia="Calibri" w:cs="Times New Roman"/>
          <w:lang w:val="cs-CZ"/>
        </w:rPr>
        <w:t xml:space="preserve">, </w:t>
      </w:r>
      <w:r w:rsidRPr="002338DE">
        <w:rPr>
          <w:szCs w:val="24"/>
          <w:lang w:val="cs-CZ"/>
        </w:rPr>
        <w:t xml:space="preserve">Bc. František </w:t>
      </w:r>
      <w:proofErr w:type="spellStart"/>
      <w:r w:rsidRPr="002338DE">
        <w:rPr>
          <w:szCs w:val="24"/>
          <w:lang w:val="cs-CZ"/>
        </w:rPr>
        <w:t>Tihlařík</w:t>
      </w:r>
      <w:proofErr w:type="spellEnd"/>
      <w:r w:rsidRPr="002338DE">
        <w:rPr>
          <w:szCs w:val="24"/>
          <w:lang w:val="cs-CZ"/>
        </w:rPr>
        <w:t>, Mendelova univerzita v Brně, xtihlar1@mendelu.cz</w:t>
      </w:r>
    </w:p>
    <w:sectPr w:rsidR="00D94E69" w:rsidRPr="006A62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8DE"/>
    <w:rsid w:val="002338DE"/>
    <w:rsid w:val="006A62AE"/>
    <w:rsid w:val="00D94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A6687"/>
  <w15:chartTrackingRefBased/>
  <w15:docId w15:val="{0BBC7243-7E7E-4921-94FC-E905FD456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DP_normální"/>
    <w:qFormat/>
    <w:rsid w:val="002338DE"/>
    <w:pPr>
      <w:tabs>
        <w:tab w:val="left" w:pos="340"/>
      </w:tabs>
      <w:spacing w:after="0" w:line="360" w:lineRule="auto"/>
      <w:jc w:val="both"/>
    </w:pPr>
    <w:rPr>
      <w:rFonts w:ascii="Times New Roman" w:hAnsi="Times New Roman"/>
      <w:sz w:val="24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338DE"/>
    <w:rPr>
      <w:color w:val="0563C1" w:themeColor="hyperlink"/>
      <w:u w:val="single"/>
    </w:rPr>
  </w:style>
  <w:style w:type="table" w:styleId="Prosttabulka1">
    <w:name w:val="Plain Table 1"/>
    <w:basedOn w:val="Normlntabulka"/>
    <w:uiPriority w:val="41"/>
    <w:rsid w:val="002338DE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Nevyeenzmnka">
    <w:name w:val="Unresolved Mention"/>
    <w:basedOn w:val="Standardnpsmoodstavce"/>
    <w:uiPriority w:val="99"/>
    <w:semiHidden/>
    <w:unhideWhenUsed/>
    <w:rsid w:val="006A62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749</Words>
  <Characters>4423</Characters>
  <Application>Microsoft Office Word</Application>
  <DocSecurity>0</DocSecurity>
  <Lines>36</Lines>
  <Paragraphs>10</Paragraphs>
  <ScaleCrop>false</ScaleCrop>
  <Company/>
  <LinksUpToDate>false</LinksUpToDate>
  <CharactersWithSpaces>5162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Lukáčová</dc:creator>
  <cp:keywords/>
  <dc:description/>
  <cp:lastModifiedBy>Kateřina Lukáčová</cp:lastModifiedBy>
  <cp:revision>2</cp:revision>
  <dcterms:created xsi:type="dcterms:W3CDTF">2022-02-14T10:54:00Z</dcterms:created>
  <dcterms:modified xsi:type="dcterms:W3CDTF">2022-03-03T11:17:00Z</dcterms:modified>
</cp:coreProperties>
</file>