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825D" w14:textId="77777777" w:rsidR="00BB5F11" w:rsidRPr="00225541" w:rsidRDefault="0072641E" w:rsidP="00225541">
      <w:pPr>
        <w:spacing w:line="240" w:lineRule="auto"/>
        <w:jc w:val="both"/>
        <w:rPr>
          <w:rFonts w:cstheme="minorHAnsi"/>
          <w:b/>
          <w:sz w:val="24"/>
          <w:szCs w:val="24"/>
        </w:rPr>
      </w:pPr>
      <w:r w:rsidRPr="00225541">
        <w:rPr>
          <w:rFonts w:cstheme="minorHAnsi"/>
          <w:b/>
          <w:sz w:val="24"/>
          <w:szCs w:val="24"/>
        </w:rPr>
        <w:t>Půdoochranné technologie – alternace glyfosátu</w:t>
      </w:r>
    </w:p>
    <w:p w14:paraId="547DDCCF" w14:textId="77777777" w:rsidR="00741C7D" w:rsidRPr="00225541" w:rsidRDefault="0066339A" w:rsidP="00225541">
      <w:pPr>
        <w:spacing w:line="240" w:lineRule="auto"/>
        <w:jc w:val="both"/>
        <w:rPr>
          <w:rFonts w:cstheme="minorHAnsi"/>
          <w:sz w:val="24"/>
          <w:szCs w:val="24"/>
        </w:rPr>
      </w:pPr>
      <w:r w:rsidRPr="00225541">
        <w:rPr>
          <w:rFonts w:cstheme="minorHAnsi"/>
          <w:sz w:val="24"/>
          <w:szCs w:val="24"/>
        </w:rPr>
        <w:t>Zpracoval: doc. Ing. Jan Mikulka, CSc.</w:t>
      </w:r>
    </w:p>
    <w:p w14:paraId="7B8CE5C9" w14:textId="77777777" w:rsidR="00931401" w:rsidRPr="00225541" w:rsidRDefault="00931401"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Proces rozvoje poznání o nárocích polních plodin na půdní prostředí společně s novými informacemi v oblasti výživy a ochrany rostlin proti škodlivým činitelům přinesly poznatky, že některé základní způsoby tradičního zpracování půdy (orby) lze nahradit jinými agrotechnickými zásahy. Alternativou může být využití technologií minimálního zpracování půdy, které mohou být významným přínosem nejen k efektivitě hospodaření na půdě, ale mohou sloužit i jako účinná protierozní opatření. Je nutné brát v úvahu i rizika spojená s využíváním těchto technologií při hospodaření v různých půdně klimatických podmínkách. Výzkum je cíleně zaměřen na porovnávání vlivu rozdílných systémů zpracování půdy a zakládání porostů plodin na kvalitu půdního prostředí, výši výnosů a kvalitu pěstovaných plodin, dále na ekonomiku a udržitelnost rostlinné produkce. Nejnovější výsledky výzkumu obecně ukazují, že snížení hloubky a intenzity zpracování půdy může vést ke zvyšování obsahu a kvality půdní organické hmoty, zlepšování strukturního stavu půdy, zvyšování biologické aktivity půdy, ke zvyšování infiltrace vody do půdy, k potlačení vodní a větrné eroze apod. Oproti konvenčnímu způsobu zpracování půdy umožňují zjednodušené způsoby založení porostů zpravidla rychlejší a kvalitnější přípravu seťového lůžka a jsou šetrnější k půdě při jejím obdělávání. Ochranné způsoby zpracování půdy umožňují také v širším měřítku využití mulče. Nová konstrukční řešení strojů pro zpracování půdy a setí umožňují kumulaci pracovních operací, možnosti výsevu do nezpracované půdy a dalších postupů vedoucích k racionalizaci technologií zakládání porostů polních plodin. V předložené publikaci jsou podány nejnovější informace týkající se produkčního potenciálu stanoviště, ekologických aspektů v uspořádání půdního fondu i ve vztahu k plodinovým strukturám.</w:t>
      </w:r>
    </w:p>
    <w:p w14:paraId="67584222" w14:textId="77777777" w:rsidR="00931401" w:rsidRPr="00225541" w:rsidRDefault="00931401"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Pěstování polních plodin je základním biologickým procesem zajišťujícím lidstvu existenci, a proto je respektování této činnosti jednou ze základních podmínek pro dosažení dobrých výsledků v této oblasti podnikání. Důležité je přizpůsobení soustavy hospodaření také ekologickým ohledům přispívajícím ke stabilitě a funkčnosti agroekosystému, k ochraně životního prostředí a k vyšší efektivitě podnikatelských aktivit zemědělských podniků.</w:t>
      </w:r>
    </w:p>
    <w:p w14:paraId="3FEE04C4" w14:textId="77777777" w:rsidR="00931401" w:rsidRPr="00225541" w:rsidRDefault="00931401"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 xml:space="preserve">Proces rozvoje poznání o nárocích polních plodin na půdní prostředí společně s novými informacemi v oblasti výživy a ochrany rostlin proti škodlivým činitelům přinesly poznatky, že některé základní způsoby tradičního zpracování půdy (orby) lze nahradit jinými agrotechnickými zásahy. Alternativou může být využití technologií minimálního zpracování půdy, které mohou být významným přínosem nejen k efektivitě hospodaření na půdě, ale mohou sloužit i jako účinná protierozní opatření. Je nutné brát v úvahu i rizika spojená s využíváním těchto technologií při hospodaření v různých půdně klimatických podmínkách. Výzkum je cíleně zaměřen na porovnávání vlivu rozdílných systémů zpracování půdy a zakládání porostů plodin na kvalitu půdního prostředí, výši výnosů a kvalitu pěstovaných plodin, dále na ekonomiku a udržitelnost rostlinné produkce. Nejnovější výsledky výzkumu obecně ukazují, že snížení hloubky a intenzity zpracování půdy může vést ke zvyšování obsahu a kvality půdní organické hmoty, zlepšování strukturního stavu půdy, zvyšování biologické aktivity půdy, ke zvyšování infiltrace vody do půdy, k potlačení vodní a větrné eroze apod. Oproti konvenčnímu způsobu zpracování půdy umožňují zjednodušené způsoby založení porostů zpravidla rychlejší a kvalitnější přípravu seťového lůžka a jsou šetrnější k půdě při jejím obdělávání. Ochranné způsoby zpracování půdy umožňují také v širším měřítku využití mulče. Nová konstrukční řešení strojů pro zpracování půdy a setí umožňují </w:t>
      </w:r>
      <w:r w:rsidRPr="00225541">
        <w:rPr>
          <w:rFonts w:cstheme="minorHAnsi"/>
          <w:sz w:val="24"/>
          <w:szCs w:val="24"/>
        </w:rPr>
        <w:lastRenderedPageBreak/>
        <w:t>kumulaci pracovních operací, možnosti výsevu do nezpracované půdy a dalších postupů vedoucích k racionalizaci technologií zakládání porostů polních plodin.</w:t>
      </w:r>
    </w:p>
    <w:p w14:paraId="2939BB0E" w14:textId="77777777" w:rsidR="00931401" w:rsidRPr="00225541" w:rsidRDefault="00931401"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V předložené publikaci jsou podány nejnovější informace týkající se produkčního potenciálu stanoviště, ekologických aspektů v uspořádání půdního fondu i ve vztahu k plodinovým strukturám.</w:t>
      </w:r>
    </w:p>
    <w:p w14:paraId="26C9D87C" w14:textId="77777777" w:rsidR="00931401" w:rsidRPr="00225541" w:rsidRDefault="00931401"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Základem produktivity stanoviště je půdní typ a půdní druh. Klimatické a povětrnostní podmínky mají primární vliv na půdu a život organismů. Blízkost tohoto vzájemného vztahu ovlivňuje především průběh počasí a způsob hospodaření na půdě. Základním ukazatelem působení celého souboru faktorů ovlivňujících stanoviště, včetně činnosti člověka, je roční produkce sušiny biomasy rostlin na jednotku plochy.</w:t>
      </w:r>
    </w:p>
    <w:p w14:paraId="2882E311" w14:textId="77777777" w:rsidR="00931401" w:rsidRPr="00225541" w:rsidRDefault="00931401"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Z tohoto pohledu je třeba definovat bilanci produkce sušiny biomasy plodin v zemědělských podnicích a farmách a jejich potřebu zpětného zapravení do půdy. Z hlediska stability agroekosystému je třeba na většině intenzivně obhospodařovaných ploch v ČR dosáhnout produkce sušiny biomasy plodin ve výši 8–9 t/ha za rok. Dosažení této vysoké úrovně produkce biomasy umožňuje genetický potenciál nových výkonných odrůd plodin, co nejefektivnější využití minerálních a statkových hnojiv, zavádění nových systémů pěstování plodin, ale i ekologicky vhodná soustava hospodaření na půdě.</w:t>
      </w:r>
    </w:p>
    <w:p w14:paraId="404DCABC" w14:textId="77777777" w:rsidR="00931401" w:rsidRPr="00225541" w:rsidRDefault="00931401"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Základem správného podílu plodin na orné půdě, tj. volby plodinových struktur, je určující základní úrodnost půdy, tj. výnos sušiny biomasy dosažený bez hnojení.  Klasifikační systém stanovištních podmínek vychází většinou ze základních charakteristik, tj. nadmořské výšky a reliéfu terénu, klimatu (průměrné teploty vzduchu, úhrnů dešťových srážek), typu a druhu půdy. Podle těchto kritérií a dalších charakteristik jsou v ČR vymeze</w:t>
      </w:r>
      <w:r w:rsidR="00981683" w:rsidRPr="00225541">
        <w:rPr>
          <w:rFonts w:cstheme="minorHAnsi"/>
          <w:sz w:val="24"/>
          <w:szCs w:val="24"/>
        </w:rPr>
        <w:t>ny zemědělské výrobní oblasti</w:t>
      </w:r>
      <w:r w:rsidRPr="00225541">
        <w:rPr>
          <w:rFonts w:cstheme="minorHAnsi"/>
          <w:sz w:val="24"/>
          <w:szCs w:val="24"/>
        </w:rPr>
        <w:t>.</w:t>
      </w:r>
    </w:p>
    <w:p w14:paraId="036753AF" w14:textId="77777777" w:rsidR="00931401" w:rsidRPr="00225541" w:rsidRDefault="00931401"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V současnosti má zemědělská odborná veřejnost k dispozici údaje o každém pozemku v podobě bonitovaných půdně-ekologických jednotkách (BPEJ) a bodové hodnocení produkčního potenciálu půd (</w:t>
      </w:r>
      <w:r w:rsidR="00981683" w:rsidRPr="00225541">
        <w:rPr>
          <w:rFonts w:cstheme="minorHAnsi"/>
          <w:sz w:val="24"/>
          <w:szCs w:val="24"/>
        </w:rPr>
        <w:t>PPP) jednotlivých okresech</w:t>
      </w:r>
      <w:r w:rsidRPr="00225541">
        <w:rPr>
          <w:rFonts w:cstheme="minorHAnsi"/>
          <w:sz w:val="24"/>
          <w:szCs w:val="24"/>
        </w:rPr>
        <w:t>. Zemědělské podniky by měly při rozhodování o zaměření rostlinné výroby zohledňovat, zda struktura pěstovaných plodin a použitý způsob hospodaření nejsou v rozporu s produktivitou konkrétního stanoviště.</w:t>
      </w:r>
    </w:p>
    <w:p w14:paraId="2E021BB2" w14:textId="77777777" w:rsidR="00931401" w:rsidRPr="00225541" w:rsidRDefault="00931401" w:rsidP="00225541">
      <w:pPr>
        <w:spacing w:line="240" w:lineRule="auto"/>
        <w:jc w:val="both"/>
        <w:rPr>
          <w:rFonts w:cstheme="minorHAnsi"/>
          <w:sz w:val="24"/>
          <w:szCs w:val="24"/>
        </w:rPr>
      </w:pPr>
      <w:r w:rsidRPr="00225541">
        <w:rPr>
          <w:rFonts w:cstheme="minorHAnsi"/>
          <w:sz w:val="24"/>
          <w:szCs w:val="24"/>
        </w:rPr>
        <w:t>Z ekologického pohledu to znamená, že je nutné při uplatňování produkčních faktorů, tj. zejména různého způsobu zpracování půdy a intenzity hnojení minerálními i statkovými hnojivy, brát v úvahu jejich vliv na produkci plodin, neboť tyto faktory určují nejvyšší i nejnižší hranici produkce. V zájmu hospodařících zemědělců je, aby se intenzita jednotlivých produkčních faktorů pohybovala v limitech možnosti produkčního potenciálu stanoviště a odpovídala dosažení vysoké produkce pěstovaných plodin. Nevhodné hodnocení, především pak nevhodné ohodnocení produktivity stanoviště, může vést k použití neodpovídající intenzity produkčních faktorů, což může být v rozporu s ekologickými kritérii. Především nadměrné použití agrochemikálií (pesticidy, umělá hnojiva, mořidla aj.) s následným nepříznivým dopadem nejen na rentabilitu pěstovaných plodin, kvalitu jejich produkce, ale i na životní prostředí. Produktivita stanoviště je základním faktorem, který z hlediska agroekologických a ekonomických předpokladů rozhoduje o výši a jakosti rostlinné produkce. Nevhodná agrotechnika může vést k ohrožení životního prostředí (smyv půdy a s tím spojená její degradace), ohrožení zdraví lidí (záplavy, kontaminace povrchových i podzemních vod) i ohrožení zdravotního stavu hospodářských zvířat.</w:t>
      </w:r>
    </w:p>
    <w:p w14:paraId="21ED3B35" w14:textId="77777777" w:rsidR="009D4E06" w:rsidRPr="00225541" w:rsidRDefault="009D4E06"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lastRenderedPageBreak/>
        <w:t>Z pohledu agroekologického by mělo složení pěstovaných plodin být v souladu s půdními a klimatickými podmínkami daného zemědělského podniku, které umožňují plodinám realizovat jejich výnosový potenciál bez neúměrných vkladů dodatkové energie do pěstebního procesu. V osevních sledech je vhodné usilovat o maximální využití diverzity pěstovaných plodin, současně je však i třeba přistoupit na přijatelný kompromis ve struktuře plodin ke stávající situaci zemědělských komodit na trhu a výrobnímu zaměření podniku či farmy. Nejnovější výsledky výzkumu i současná zemědělská praxe ukazují, že lze na úrodných půdách v kukuřičné a řepařské výrobní oblasti při produkčním potenciálu půdy nad 75 bodů hospodařit i bez živočišné výroby, tj. s absencí víceletých a jednoletých pícnin a za předpokladu uplatnění těch pěstitelských opatření, která přispívají k zajištění ekologických požadavků a biologicky vyvážené rostlinné výroby.</w:t>
      </w:r>
    </w:p>
    <w:p w14:paraId="250514EE" w14:textId="77777777" w:rsidR="009D4E06" w:rsidRPr="00225541" w:rsidRDefault="009D4E06"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V těchto výrobních oblastech je třeba v plodinových strukturách více uplatnit jednoleté luskoviny, tj. výnosné odrůdy hrachu, sóji a v poslední době i lupiny bílé (např. odrůda Amiga); dále rozšířit sortiment pěstovaných plodin především o pěstování kukuřice na zrno, slunečnice, na vhodných stanovištích zařadit pěstování řepky olejky, máku setého i hořčice bílé. Tato větší pestrost plodin přispěje k ekologizaci rostlinné výroby, stabilizaci agroekosystému a k větší ekonomické jistotě zemědělského podniku.</w:t>
      </w:r>
    </w:p>
    <w:p w14:paraId="4F00BC89" w14:textId="77777777" w:rsidR="009D4E06" w:rsidRPr="00225541" w:rsidRDefault="009D4E06"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Mimo jetelovin a luskovin mají příznivý vliv na biologickou vyváženost agroekosystému okopaniny, ale i olejniny a silážní kukuřice. Kromě těchto plodin se někdy používají statková hnojiva i k obilninám, není-li k dispozici vhodná předplodina, např. při krátkodobé monokultuře obilnin. Statková hnojiva, především chlévský hnůj, příznivě ovlivňují biochemické, agrochemické a fyzikální vlastnosti půdy a také z části uhrazují potřebu dusíku a draslíku jednotlivých plodin. V rámci osevního postupu udržují příznivou půdní reakci, vnášejí do půdy stimulační látky a množství mikroorganismů, čímž se zvyšuje antifytopatogenní potenciál půdy. V zemědělských podnicích bez chovu skotu se absence chlévského hnoje nahrazuje především hnojením slámou v kombinaci s kejdou nebo také zeleným hnojením. V mnohých případech je tato kombinace zcela rovnocenná účinku hnoje. Rozdíly mezi plodinami hnojenými organickými hnojivy může pozitivně ovlivnit jejich kultivace během vegetace, specifické působení rhizosféry i kvalita kořenových zbytků. To platí kromě cukrovky zejména o bramborách, kukuřici i řepce olejce, které vykazují výše uvedené příznivé působení na následné plodiny. Z tohoto důvodu je třeba ve struktuře plodin co nejvíce využít organicky hnojené plodiny, které zajišťují potřebný přísun organických látek do půdy, čímž se podílejí na zlepšování půdních vlastností a současně vykazují i velmi dobré předplodinové hodnoty. Proto organicky hnojené plodiny sehrávají z agroekologického hlediska důležitou úlohu.</w:t>
      </w:r>
    </w:p>
    <w:p w14:paraId="6A4DB7F2" w14:textId="77777777" w:rsidR="009D4E06" w:rsidRPr="00225541" w:rsidRDefault="009D4E06" w:rsidP="00225541">
      <w:pPr>
        <w:autoSpaceDE w:val="0"/>
        <w:autoSpaceDN w:val="0"/>
        <w:adjustRightInd w:val="0"/>
        <w:spacing w:line="240" w:lineRule="auto"/>
        <w:ind w:firstLine="709"/>
        <w:jc w:val="both"/>
        <w:rPr>
          <w:rFonts w:cstheme="minorHAnsi"/>
          <w:i/>
          <w:sz w:val="24"/>
          <w:szCs w:val="24"/>
        </w:rPr>
      </w:pPr>
      <w:r w:rsidRPr="00225541">
        <w:rPr>
          <w:rFonts w:cstheme="minorHAnsi"/>
          <w:sz w:val="24"/>
          <w:szCs w:val="24"/>
        </w:rPr>
        <w:t>Zařazení meziplodin v osevním postupu je též velmi důležitým agroekologickým opatřením, protože významně přispívá k biologicky vyváženému zastoupení plodin v agroekosystému. Pěstování meziplodin je naprosto nezbytné při hospodaření bez živočišné výroby, kde kompenzuje absenci víceletých leguminóz a chybějící produkci stájových hnojiv. Meziplodiny různých čeledí (bobovité, hvězdnicovité, stružkovcovité, rdesnovité a další) obohacují diverzitu pěstovaných plodin na orné půdě. Dále mají kladný vliv na úrodnost půdy, výši i kvalitu rostlinné produkce, zhodnocují působení vegetačních faktorů tvorbou biomasy s příznivými dopady na životní prostředí. Od roku 2004 je navíc pěstování meziplodin podporováno jako jedno z významných agroekologických</w:t>
      </w:r>
      <w:r w:rsidR="00981683" w:rsidRPr="00225541">
        <w:rPr>
          <w:rFonts w:cstheme="minorHAnsi"/>
          <w:sz w:val="24"/>
          <w:szCs w:val="24"/>
        </w:rPr>
        <w:t xml:space="preserve"> opatření</w:t>
      </w:r>
      <w:r w:rsidRPr="00225541">
        <w:rPr>
          <w:rFonts w:cstheme="minorHAnsi"/>
          <w:sz w:val="24"/>
          <w:szCs w:val="24"/>
        </w:rPr>
        <w:t>.</w:t>
      </w:r>
    </w:p>
    <w:p w14:paraId="4296B97F" w14:textId="77777777" w:rsidR="005355ED" w:rsidRPr="00225541" w:rsidRDefault="005355ED" w:rsidP="00225541">
      <w:pPr>
        <w:spacing w:line="240" w:lineRule="auto"/>
        <w:ind w:firstLine="708"/>
        <w:jc w:val="both"/>
        <w:rPr>
          <w:rFonts w:cstheme="minorHAnsi"/>
          <w:sz w:val="24"/>
          <w:szCs w:val="24"/>
        </w:rPr>
      </w:pPr>
      <w:r w:rsidRPr="00225541">
        <w:rPr>
          <w:rFonts w:cstheme="minorHAnsi"/>
          <w:sz w:val="24"/>
          <w:szCs w:val="24"/>
        </w:rPr>
        <w:lastRenderedPageBreak/>
        <w:t>Zavedení glyfosátu významně ovlivnilo systémy regulace plevelů jak ve světě, tak i u nás. Glyfosát (N-(fosfonomethyl)glycin) je širokospektrální systémově působící herbicid působící na téměř všechny plevelné rostliny. Firma Monsanto jej uvedla na trh v roce 1974 pod obchodním názvem Roundup. Poslední obchodně požívaný patent firmy Monsanto v USA doběhl v roce 2000. Ještě v roce 2007 byl glyfosát nejpoužívanějším herbicidem jak v zemědělské oblasti v USA a druhým nejpoužívanějším v komunální sféře, na zahradách, ve v dopravě a dalších oblastech. Do roku 2016 docházelo k mnohonásobnému používání glyfosátu na celém světě. Nárůsty v objemu byly zřetelné i v Evropě a u nás. U nás byl tento herbicidní přípravek ověřován koncem sedmdesátých let a následně zaveden do běžného používání. Hlavním smyslem používání glyfosátu byla regulace vytrvalých plevelů na orné půdě, zejména pýru plazivého a pcháče osetu, které v té době patřily mezi nejvýznamnější vytrvalé druhy na našich polích. Vzhledem k vysokému účinku na plevele se používání glyfosátu stalo běžným standardem. Postupně se počaly zavádět předsklizňové aplikace glyfosátu, které významně ovlivňovaly sklizňové operace. K velkoplošnému zavádění předsklizňových aplikací však byla celá řada vědeckých pracovníků velmi zdrženlivá, což se v současné době potvrdilo, především z pohledu rizika reziduí v produkci.</w:t>
      </w:r>
    </w:p>
    <w:p w14:paraId="2B571D45" w14:textId="77777777" w:rsidR="005355ED" w:rsidRPr="00225541" w:rsidRDefault="005355ED" w:rsidP="00225541">
      <w:pPr>
        <w:spacing w:after="0" w:line="240" w:lineRule="auto"/>
        <w:ind w:firstLine="708"/>
        <w:jc w:val="both"/>
        <w:rPr>
          <w:rFonts w:cstheme="minorHAnsi"/>
          <w:sz w:val="24"/>
          <w:szCs w:val="24"/>
        </w:rPr>
      </w:pPr>
      <w:r w:rsidRPr="00225541">
        <w:rPr>
          <w:rFonts w:cstheme="minorHAnsi"/>
          <w:sz w:val="24"/>
          <w:szCs w:val="24"/>
        </w:rPr>
        <w:t xml:space="preserve">Rychlé rozšíření významně ovlivnil vysoký účinek na plevele, snadnost aplikace, minimální rizika toxicity pro necílové organizmy a člověka a především cena. Glyfosát je dle vědeckých studií v půdě poměrně rychle mikrobiálně rozkládán. Následné zpracování půdy lze provádět od doby, kdy se projeví první příznaky účinku. Následné plodiny mohou být vysévány bez jakéhokoliv omezení po aplikaci. </w:t>
      </w:r>
    </w:p>
    <w:p w14:paraId="480ABBA1" w14:textId="77777777" w:rsidR="005355ED" w:rsidRPr="00225541" w:rsidRDefault="005355ED" w:rsidP="00225541">
      <w:pPr>
        <w:spacing w:before="120" w:line="240" w:lineRule="auto"/>
        <w:jc w:val="both"/>
        <w:rPr>
          <w:rFonts w:cstheme="minorHAnsi"/>
          <w:snapToGrid w:val="0"/>
          <w:sz w:val="24"/>
          <w:szCs w:val="24"/>
        </w:rPr>
      </w:pPr>
      <w:r w:rsidRPr="00225541">
        <w:rPr>
          <w:rFonts w:cstheme="minorHAnsi"/>
          <w:snapToGrid w:val="0"/>
          <w:sz w:val="24"/>
          <w:szCs w:val="24"/>
        </w:rPr>
        <w:t xml:space="preserve">             Neselektivní herbicidy slouží k ničení veškeré vegetace. Používají se např. k hubení plevelů v meziporostním období, desikaci porostů před sklizní, udržování černého úhoru v ovocných výsadbách atd. Při použití na zemědělské půdě musí i neselektivní herbicidy splňovat podmínku, aby nepůsobily fytotoxicky na následné plodiny. V současné době patří mezi nejrozšířenější totální herbicidy přípravky na bázi glyfosátu (Roundup) a v minulosti herbicidy sulphosat (Touchdown), glufosinat-amonia (Basta) a diquatu (Reglone).</w:t>
      </w:r>
    </w:p>
    <w:p w14:paraId="5ECCE7FA" w14:textId="77777777" w:rsidR="005355ED" w:rsidRPr="00225541" w:rsidRDefault="005355ED" w:rsidP="00225541">
      <w:pPr>
        <w:spacing w:before="120" w:line="240" w:lineRule="auto"/>
        <w:jc w:val="both"/>
        <w:rPr>
          <w:rFonts w:cstheme="minorHAnsi"/>
          <w:snapToGrid w:val="0"/>
          <w:sz w:val="24"/>
          <w:szCs w:val="24"/>
        </w:rPr>
      </w:pPr>
      <w:r w:rsidRPr="00225541">
        <w:rPr>
          <w:rFonts w:cstheme="minorHAnsi"/>
          <w:snapToGrid w:val="0"/>
          <w:sz w:val="24"/>
          <w:szCs w:val="24"/>
        </w:rPr>
        <w:t xml:space="preserve">          Na nezemědělské půdě se používají k hubení nežádoucí vegetace např. na železnici, v okolí silnic, na prostranstvích aj.</w:t>
      </w:r>
    </w:p>
    <w:p w14:paraId="75EC4F83" w14:textId="77777777" w:rsidR="005355ED" w:rsidRPr="00225541" w:rsidRDefault="005355ED" w:rsidP="00225541">
      <w:pPr>
        <w:spacing w:before="120" w:line="240" w:lineRule="auto"/>
        <w:jc w:val="both"/>
        <w:rPr>
          <w:rFonts w:cstheme="minorHAnsi"/>
          <w:snapToGrid w:val="0"/>
          <w:sz w:val="24"/>
          <w:szCs w:val="24"/>
        </w:rPr>
      </w:pPr>
      <w:r w:rsidRPr="00225541">
        <w:rPr>
          <w:rFonts w:cstheme="minorHAnsi"/>
          <w:snapToGrid w:val="0"/>
          <w:sz w:val="24"/>
          <w:szCs w:val="24"/>
        </w:rPr>
        <w:t xml:space="preserve">          Jedním z posledních vývojových konceptů z hlediska selektivity je implantace genů herbicidní rezistence totálních herbicidů do genomu kulturní rostliny, která se tak stává vůči této účinné látce odolnou a účinnost daného herbicidu se projeví pouze na plevelech. Z neselektivního herbicidu se tak v dané situaci stává selektivní. </w:t>
      </w:r>
    </w:p>
    <w:p w14:paraId="05B351CD" w14:textId="77777777" w:rsidR="00741C7D" w:rsidRPr="00225541" w:rsidRDefault="005355ED" w:rsidP="00225541">
      <w:pPr>
        <w:spacing w:line="240" w:lineRule="auto"/>
        <w:jc w:val="both"/>
        <w:rPr>
          <w:rStyle w:val="tlid-translation"/>
          <w:rFonts w:cstheme="minorHAnsi"/>
          <w:sz w:val="24"/>
          <w:szCs w:val="24"/>
        </w:rPr>
      </w:pPr>
      <w:r w:rsidRPr="00225541">
        <w:rPr>
          <w:rStyle w:val="jlqj4b"/>
          <w:rFonts w:cstheme="minorHAnsi"/>
          <w:sz w:val="24"/>
          <w:szCs w:val="24"/>
        </w:rPr>
        <w:t>Glyfosát byl poprvé syntetizován v roce 1950 a patentován jako chemický chelátor, schopný vázat se na kovy, jako je vápník, hořčík a mangan. Později se zjistilo, že schopnost glyfosátu vázat se na mangan inhibuje enzym používaný rostlinami a bakteriemi pro biosyntézu tří aminokyselin nalezených ve všech proteinech.</w:t>
      </w:r>
      <w:r w:rsidRPr="00225541">
        <w:rPr>
          <w:rFonts w:cstheme="minorHAnsi"/>
          <w:sz w:val="24"/>
          <w:szCs w:val="24"/>
        </w:rPr>
        <w:t xml:space="preserve"> Herbicidní účinek látky glyphosate, byl objeven chemikem Johnem E. Franzem z firmy Monsanto v roce 1970. </w:t>
      </w:r>
      <w:r w:rsidRPr="00225541">
        <w:rPr>
          <w:rStyle w:val="jlqj4b"/>
          <w:rFonts w:cstheme="minorHAnsi"/>
          <w:sz w:val="24"/>
          <w:szCs w:val="24"/>
        </w:rPr>
        <w:t>Označení „glyfosát“ je obecný název chemické látky, kde „N- (fosfonomethyl) glycin“ je chemický název, který poskytuje informace o skutečné chemické struktuře herbicidu. Bez ohledu na značku, kterou kupujete, je aktivní složka pro všechny produkty glyfosátu přesně stejná.</w:t>
      </w:r>
      <w:r w:rsidRPr="00225541">
        <w:rPr>
          <w:rFonts w:cstheme="minorHAnsi"/>
          <w:sz w:val="24"/>
          <w:szCs w:val="24"/>
        </w:rPr>
        <w:t xml:space="preserve"> Jedná se o širokospektrální systémový herbicid absorbovaný nadzemní částí rostlin, který inhibuje enzym 5-enolpyruvylšikimát-3-fosfát (EPSP), </w:t>
      </w:r>
      <w:r w:rsidRPr="00225541">
        <w:rPr>
          <w:rStyle w:val="jlqj4b"/>
          <w:rFonts w:cstheme="minorHAnsi"/>
          <w:sz w:val="24"/>
          <w:szCs w:val="24"/>
        </w:rPr>
        <w:t>což je enzym katalyzující předposlední krok shikimátové cesty k biosyntéze aromatických aminokyselin,</w:t>
      </w:r>
      <w:r w:rsidRPr="00225541">
        <w:rPr>
          <w:rFonts w:cstheme="minorHAnsi"/>
          <w:sz w:val="24"/>
          <w:szCs w:val="24"/>
        </w:rPr>
        <w:t xml:space="preserve"> a tím zabrání syntéze </w:t>
      </w:r>
      <w:r w:rsidRPr="00225541">
        <w:rPr>
          <w:rFonts w:cstheme="minorHAnsi"/>
          <w:sz w:val="24"/>
          <w:szCs w:val="24"/>
        </w:rPr>
        <w:lastRenderedPageBreak/>
        <w:t xml:space="preserve">aminokyselin tryptofanu, fenylalaninu a tyrosinu. </w:t>
      </w:r>
      <w:r w:rsidRPr="00225541">
        <w:rPr>
          <w:rStyle w:val="tlid-translation"/>
          <w:rFonts w:cstheme="minorHAnsi"/>
          <w:sz w:val="24"/>
          <w:szCs w:val="24"/>
        </w:rPr>
        <w:t>Glyfosát se stal nejpoužívanějším herbicidem na světě, protože je účinný, ekonomicky výhodný a</w:t>
      </w:r>
      <w:r w:rsidRPr="00225541">
        <w:rPr>
          <w:rFonts w:cstheme="minorHAnsi"/>
          <w:sz w:val="24"/>
          <w:szCs w:val="24"/>
        </w:rPr>
        <w:t xml:space="preserve"> relativně </w:t>
      </w:r>
      <w:r w:rsidRPr="00225541">
        <w:rPr>
          <w:rStyle w:val="tlid-translation"/>
          <w:rFonts w:cstheme="minorHAnsi"/>
          <w:sz w:val="24"/>
          <w:szCs w:val="24"/>
        </w:rPr>
        <w:t>ekologicky neškodný. Od svého zavedení v roce 1974</w:t>
      </w:r>
      <w:r w:rsidRPr="00225541">
        <w:rPr>
          <w:rFonts w:cstheme="minorHAnsi"/>
          <w:sz w:val="24"/>
          <w:szCs w:val="24"/>
        </w:rPr>
        <w:t xml:space="preserve"> </w:t>
      </w:r>
      <w:r w:rsidRPr="00225541">
        <w:rPr>
          <w:rStyle w:val="tlid-translation"/>
          <w:rFonts w:cstheme="minorHAnsi"/>
          <w:sz w:val="24"/>
          <w:szCs w:val="24"/>
        </w:rPr>
        <w:t>glyfosát našel řadu použití v zemědělství,</w:t>
      </w:r>
      <w:r w:rsidRPr="00225541">
        <w:rPr>
          <w:rFonts w:cstheme="minorHAnsi"/>
          <w:sz w:val="24"/>
          <w:szCs w:val="24"/>
        </w:rPr>
        <w:br/>
      </w:r>
      <w:r w:rsidRPr="00225541">
        <w:rPr>
          <w:rStyle w:val="tlid-translation"/>
          <w:rFonts w:cstheme="minorHAnsi"/>
          <w:sz w:val="24"/>
          <w:szCs w:val="24"/>
        </w:rPr>
        <w:t>městských, ale i přírodních ekosystémech. Glyfosát</w:t>
      </w:r>
      <w:r w:rsidRPr="00225541">
        <w:rPr>
          <w:rFonts w:cstheme="minorHAnsi"/>
          <w:sz w:val="24"/>
          <w:szCs w:val="24"/>
        </w:rPr>
        <w:t xml:space="preserve"> </w:t>
      </w:r>
      <w:r w:rsidRPr="00225541">
        <w:rPr>
          <w:rStyle w:val="tlid-translation"/>
          <w:rFonts w:cstheme="minorHAnsi"/>
          <w:sz w:val="24"/>
          <w:szCs w:val="24"/>
        </w:rPr>
        <w:t>je neselektivní herbicid, který je účinný vůči širokému spektru rostlinných druhů, používá se v mnoha zemích pro</w:t>
      </w:r>
      <w:r w:rsidRPr="00225541">
        <w:rPr>
          <w:rFonts w:cstheme="minorHAnsi"/>
          <w:sz w:val="24"/>
          <w:szCs w:val="24"/>
        </w:rPr>
        <w:t xml:space="preserve"> </w:t>
      </w:r>
      <w:r w:rsidRPr="00225541">
        <w:rPr>
          <w:rStyle w:val="tlid-translation"/>
          <w:rFonts w:cstheme="minorHAnsi"/>
          <w:sz w:val="24"/>
          <w:szCs w:val="24"/>
        </w:rPr>
        <w:t>širokospektrální kontrolu plevelů těsně před setím plodin. Použití glyfosátu v zemědělství je široké, používá se například před setím jako tzv. chemická podmítka, jako desikant (v ČR již zakázáno), u trvalých plodin (v sadech, vinicích nebo ořechových plantážích). Glyfosát se stal také globálním herbicidem mimo zemědělskou půdu, používá se k hubení nežádoucích plevelných rostlin ve městech, průmyslových areálech, železnici nebo i například k hubení invazivních plevelů v národních parcích a jiných ekologicky cenných přírodních stanovištích.</w:t>
      </w:r>
      <w:r w:rsidR="00981683" w:rsidRPr="00225541">
        <w:rPr>
          <w:rStyle w:val="tlid-translation"/>
          <w:rFonts w:cstheme="minorHAnsi"/>
          <w:sz w:val="24"/>
          <w:szCs w:val="24"/>
        </w:rPr>
        <w:t xml:space="preserve"> </w:t>
      </w:r>
    </w:p>
    <w:p w14:paraId="4B55C6AA" w14:textId="77777777" w:rsidR="005355ED" w:rsidRPr="00225541" w:rsidRDefault="005355ED" w:rsidP="00225541">
      <w:pPr>
        <w:spacing w:line="240" w:lineRule="auto"/>
        <w:jc w:val="both"/>
        <w:rPr>
          <w:rStyle w:val="tlid-translation"/>
          <w:rFonts w:cstheme="minorHAnsi"/>
          <w:sz w:val="24"/>
          <w:szCs w:val="24"/>
        </w:rPr>
      </w:pPr>
      <w:r w:rsidRPr="00225541">
        <w:rPr>
          <w:rStyle w:val="tlid-translation"/>
          <w:rFonts w:cstheme="minorHAnsi"/>
          <w:sz w:val="24"/>
          <w:szCs w:val="24"/>
        </w:rPr>
        <w:t>Glyfosát byl zpočátku extrémně účinný a mnoho pěstitelů se spoléhalo pouze na něj. Klíčovou otázkou však bylo, zda bude tak široce používaný systém, který se spoléhal pouze na glyfosát, dlouhodobě udržitelný. Před HT plodinami byl glyfosát již používán v zemědělství ale i mimo něj, v té době s několika podezřeními na rezistenci, takže zjevně nebyl tak citlivý na vývoj rezistentních plevelů jako některé jiné typy herbicidů. Kromě toho byl vývoj HT plodin velmi obtížný, tak obtížný, že si někteří mysleli, že si plevel přirozeně nevyvolá rezistenci. Avšak bezprecedentní použití glyfosátu na velmi rozlehlých plochách a současný pokles používání jiných herbicidů vedlo k tak velkému selekčnímu tlaku, že se nakonec vyvinuly plevelné druhy rezistentní vůči účinné látce glyfosát.</w:t>
      </w:r>
    </w:p>
    <w:p w14:paraId="34B35381" w14:textId="77777777" w:rsidR="005355ED" w:rsidRPr="00225541" w:rsidRDefault="005355ED" w:rsidP="00225541">
      <w:pPr>
        <w:spacing w:line="240" w:lineRule="auto"/>
        <w:jc w:val="both"/>
        <w:rPr>
          <w:rStyle w:val="tlid-translation"/>
          <w:rFonts w:cstheme="minorHAnsi"/>
          <w:sz w:val="24"/>
          <w:szCs w:val="24"/>
        </w:rPr>
      </w:pPr>
      <w:r w:rsidRPr="00225541">
        <w:rPr>
          <w:rStyle w:val="tlid-translation"/>
          <w:rFonts w:cstheme="minorHAnsi"/>
          <w:sz w:val="24"/>
          <w:szCs w:val="24"/>
        </w:rPr>
        <w:t>Glyfosát je celosvětově nejpoužívanější a nejúspěšnější dosud objevený herbicid, ale tento jeho status je nyní v ohrožení s rostoucím počtem rezistentních plevelných druhů vůči němu. Rezistence vůči glyphosátu se poprvé objevila v roce 1996 v jabloňovém sadu v Austrálii, ve stejný rok jako byla v USA uvedena první plodina (sója) odolná vůči této účinné látce. Celkem</w:t>
      </w:r>
      <w:r w:rsidRPr="00225541">
        <w:rPr>
          <w:rFonts w:cstheme="minorHAnsi"/>
          <w:sz w:val="24"/>
          <w:szCs w:val="24"/>
        </w:rPr>
        <w:t xml:space="preserve"> 43 </w:t>
      </w:r>
      <w:r w:rsidRPr="00225541">
        <w:rPr>
          <w:rStyle w:val="tlid-translation"/>
          <w:rFonts w:cstheme="minorHAnsi"/>
          <w:sz w:val="24"/>
          <w:szCs w:val="24"/>
        </w:rPr>
        <w:t>druhů plevelů na světě si vyvinulo rezistenci vůči glyfosátu v různých plodinách. Přestože rezistentní populace byly objeveny i v sadech, vinicích, plantážích i úplně mimo zemědělskou půdu, největší ekonomické dopady způsobuje rezistence vůči glyfosátu v systémech R</w:t>
      </w:r>
      <w:r w:rsidR="00981683" w:rsidRPr="00225541">
        <w:rPr>
          <w:rStyle w:val="tlid-translation"/>
          <w:rFonts w:cstheme="minorHAnsi"/>
          <w:sz w:val="24"/>
          <w:szCs w:val="24"/>
        </w:rPr>
        <w:t xml:space="preserve">oundup ready. </w:t>
      </w:r>
    </w:p>
    <w:p w14:paraId="5E975D58" w14:textId="77777777" w:rsidR="005355ED" w:rsidRPr="00225541" w:rsidRDefault="005355ED" w:rsidP="00225541">
      <w:pPr>
        <w:spacing w:line="240" w:lineRule="auto"/>
        <w:jc w:val="both"/>
        <w:rPr>
          <w:rStyle w:val="tlid-translation"/>
          <w:rFonts w:cstheme="minorHAnsi"/>
          <w:sz w:val="24"/>
          <w:szCs w:val="24"/>
        </w:rPr>
      </w:pPr>
      <w:r w:rsidRPr="00225541">
        <w:rPr>
          <w:rStyle w:val="tlid-translation"/>
          <w:rFonts w:cstheme="minorHAnsi"/>
          <w:sz w:val="24"/>
          <w:szCs w:val="24"/>
        </w:rPr>
        <w:t>Plevele rezistentní vůči glyfosátu představují největší hrozbu pro dlouhodobou regulaci plevelů u hlavních agronomických plodin, protože tento herbicid se používá k regulaci plevelů s rezistencí vůči herbicidům s jinými mechanizmy účinku a již více než 30 let nebyl objeven nový mechanizmus účinku. Chemické společnosti reagovaly vývojem tzv. HT (herbicide tolerant crops) plodin odolných vůči herbicidům, které umožňují použití stávajících herbicidů novým způsobem. Nadměrné spoléhání se na tyto vlastnosti však bude mít za následek mnohonásobnou rezistenci plevelů.</w:t>
      </w:r>
      <w:r w:rsidR="00981683" w:rsidRPr="00225541">
        <w:rPr>
          <w:rStyle w:val="tlid-translation"/>
          <w:rFonts w:cstheme="minorHAnsi"/>
          <w:sz w:val="24"/>
          <w:szCs w:val="24"/>
        </w:rPr>
        <w:t xml:space="preserve"> </w:t>
      </w:r>
    </w:p>
    <w:p w14:paraId="6FE4DEDE" w14:textId="77777777" w:rsidR="005355ED" w:rsidRPr="00225541" w:rsidRDefault="005355ED" w:rsidP="00225541">
      <w:pPr>
        <w:spacing w:line="240" w:lineRule="auto"/>
        <w:jc w:val="both"/>
        <w:rPr>
          <w:rStyle w:val="tlid-translation"/>
          <w:rFonts w:cstheme="minorHAnsi"/>
          <w:sz w:val="24"/>
          <w:szCs w:val="24"/>
        </w:rPr>
      </w:pPr>
      <w:r w:rsidRPr="00225541">
        <w:rPr>
          <w:rStyle w:val="tlid-translation"/>
          <w:rFonts w:cstheme="minorHAnsi"/>
          <w:sz w:val="24"/>
          <w:szCs w:val="24"/>
        </w:rPr>
        <w:t>Rezistence vůči herbicidům může být způsobena nejméně třemi různými mechanismy: 1. změny cílového místa 2. změny v sekvestraci a / nebo translokaci herbicidu/ 3. změny v metabolismu herbicidu. V současné době dva z těchto mechanismů byly identifikovány jako odpovědné za rezistenci vůči glyfosátu.</w:t>
      </w:r>
      <w:r w:rsidR="00981683" w:rsidRPr="00225541">
        <w:rPr>
          <w:rStyle w:val="tlid-translation"/>
          <w:rFonts w:cstheme="minorHAnsi"/>
          <w:sz w:val="24"/>
          <w:szCs w:val="24"/>
        </w:rPr>
        <w:t xml:space="preserve"> </w:t>
      </w:r>
    </w:p>
    <w:p w14:paraId="3A46EC0D" w14:textId="77777777" w:rsidR="005355ED" w:rsidRDefault="005355ED" w:rsidP="00225541">
      <w:pPr>
        <w:spacing w:line="240" w:lineRule="auto"/>
        <w:jc w:val="both"/>
        <w:rPr>
          <w:rFonts w:cstheme="minorHAnsi"/>
          <w:sz w:val="24"/>
          <w:szCs w:val="24"/>
        </w:rPr>
      </w:pPr>
    </w:p>
    <w:p w14:paraId="4DDA7CDF" w14:textId="77777777" w:rsidR="008B18CA" w:rsidRDefault="008B18CA" w:rsidP="00225541">
      <w:pPr>
        <w:spacing w:line="240" w:lineRule="auto"/>
        <w:jc w:val="both"/>
        <w:rPr>
          <w:rFonts w:cstheme="minorHAnsi"/>
          <w:sz w:val="24"/>
          <w:szCs w:val="24"/>
        </w:rPr>
      </w:pPr>
    </w:p>
    <w:p w14:paraId="51F56229" w14:textId="77777777" w:rsidR="008B18CA" w:rsidRPr="00225541" w:rsidRDefault="008B18CA" w:rsidP="00225541">
      <w:pPr>
        <w:spacing w:line="240" w:lineRule="auto"/>
        <w:jc w:val="both"/>
        <w:rPr>
          <w:rFonts w:cstheme="minorHAnsi"/>
          <w:sz w:val="24"/>
          <w:szCs w:val="24"/>
        </w:rPr>
      </w:pPr>
    </w:p>
    <w:p w14:paraId="4DC38EFE" w14:textId="77777777" w:rsidR="0066339A" w:rsidRPr="00225541" w:rsidRDefault="00741C7D" w:rsidP="00225541">
      <w:pPr>
        <w:spacing w:line="240" w:lineRule="auto"/>
        <w:jc w:val="both"/>
        <w:rPr>
          <w:rFonts w:cstheme="minorHAnsi"/>
          <w:b/>
          <w:sz w:val="24"/>
          <w:szCs w:val="24"/>
        </w:rPr>
      </w:pPr>
      <w:r w:rsidRPr="00225541">
        <w:rPr>
          <w:rFonts w:cstheme="minorHAnsi"/>
          <w:b/>
          <w:sz w:val="24"/>
          <w:szCs w:val="24"/>
        </w:rPr>
        <w:lastRenderedPageBreak/>
        <w:t>Použitá literatura:</w:t>
      </w:r>
    </w:p>
    <w:p w14:paraId="625186C8" w14:textId="77777777" w:rsidR="007D7B5A" w:rsidRPr="00225541" w:rsidRDefault="007D7B5A" w:rsidP="00225541">
      <w:pPr>
        <w:jc w:val="both"/>
        <w:rPr>
          <w:sz w:val="24"/>
          <w:szCs w:val="24"/>
        </w:rPr>
      </w:pPr>
      <w:proofErr w:type="spellStart"/>
      <w:r w:rsidRPr="00225541">
        <w:rPr>
          <w:sz w:val="24"/>
          <w:szCs w:val="24"/>
        </w:rPr>
        <w:t>Baylis</w:t>
      </w:r>
      <w:proofErr w:type="spellEnd"/>
      <w:r w:rsidRPr="00225541">
        <w:rPr>
          <w:sz w:val="24"/>
          <w:szCs w:val="24"/>
        </w:rPr>
        <w:t xml:space="preserve"> A. D. (2020) </w:t>
      </w:r>
      <w:proofErr w:type="spellStart"/>
      <w:r w:rsidRPr="00225541">
        <w:rPr>
          <w:sz w:val="24"/>
          <w:szCs w:val="24"/>
        </w:rPr>
        <w:t>Why</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w:t>
      </w:r>
      <w:proofErr w:type="spellStart"/>
      <w:r w:rsidRPr="00225541">
        <w:rPr>
          <w:sz w:val="24"/>
          <w:szCs w:val="24"/>
        </w:rPr>
        <w:t>is</w:t>
      </w:r>
      <w:proofErr w:type="spellEnd"/>
      <w:r w:rsidRPr="00225541">
        <w:rPr>
          <w:sz w:val="24"/>
          <w:szCs w:val="24"/>
        </w:rPr>
        <w:t xml:space="preserve"> a </w:t>
      </w:r>
      <w:proofErr w:type="spellStart"/>
      <w:r w:rsidRPr="00225541">
        <w:rPr>
          <w:sz w:val="24"/>
          <w:szCs w:val="24"/>
        </w:rPr>
        <w:t>global</w:t>
      </w:r>
      <w:proofErr w:type="spellEnd"/>
      <w:r w:rsidRPr="00225541">
        <w:rPr>
          <w:sz w:val="24"/>
          <w:szCs w:val="24"/>
        </w:rPr>
        <w:t xml:space="preserve"> herbicide: </w:t>
      </w:r>
      <w:proofErr w:type="spellStart"/>
      <w:r w:rsidRPr="00225541">
        <w:rPr>
          <w:sz w:val="24"/>
          <w:szCs w:val="24"/>
        </w:rPr>
        <w:t>strengths</w:t>
      </w:r>
      <w:proofErr w:type="spellEnd"/>
      <w:r w:rsidRPr="00225541">
        <w:rPr>
          <w:sz w:val="24"/>
          <w:szCs w:val="24"/>
        </w:rPr>
        <w:t xml:space="preserve">, </w:t>
      </w:r>
      <w:proofErr w:type="spellStart"/>
      <w:r w:rsidRPr="00225541">
        <w:rPr>
          <w:sz w:val="24"/>
          <w:szCs w:val="24"/>
        </w:rPr>
        <w:t>weaknesses</w:t>
      </w:r>
      <w:proofErr w:type="spellEnd"/>
      <w:r w:rsidRPr="00225541">
        <w:rPr>
          <w:sz w:val="24"/>
          <w:szCs w:val="24"/>
        </w:rPr>
        <w:t xml:space="preserve"> and </w:t>
      </w:r>
      <w:proofErr w:type="spellStart"/>
      <w:r w:rsidRPr="00225541">
        <w:rPr>
          <w:sz w:val="24"/>
          <w:szCs w:val="24"/>
        </w:rPr>
        <w:t>prospects</w:t>
      </w:r>
      <w:proofErr w:type="spellEnd"/>
      <w:r w:rsidRPr="00225541">
        <w:rPr>
          <w:sz w:val="24"/>
          <w:szCs w:val="24"/>
        </w:rPr>
        <w:t xml:space="preserve">. Pest Management Science vol. 56. 299-308 s. </w:t>
      </w:r>
    </w:p>
    <w:p w14:paraId="6CAC7EB2" w14:textId="77777777" w:rsidR="007D7B5A" w:rsidRPr="00225541" w:rsidRDefault="007D7B5A" w:rsidP="00225541">
      <w:pPr>
        <w:jc w:val="both"/>
        <w:rPr>
          <w:sz w:val="24"/>
          <w:szCs w:val="24"/>
        </w:rPr>
      </w:pPr>
      <w:proofErr w:type="spellStart"/>
      <w:r w:rsidRPr="00225541">
        <w:rPr>
          <w:sz w:val="24"/>
          <w:szCs w:val="24"/>
        </w:rPr>
        <w:t>Beckie</w:t>
      </w:r>
      <w:proofErr w:type="spellEnd"/>
      <w:r w:rsidRPr="00225541">
        <w:rPr>
          <w:sz w:val="24"/>
          <w:szCs w:val="24"/>
        </w:rPr>
        <w:t xml:space="preserve"> H. J. (2011) Herbicide-</w:t>
      </w:r>
      <w:proofErr w:type="spellStart"/>
      <w:r w:rsidRPr="00225541">
        <w:rPr>
          <w:sz w:val="24"/>
          <w:szCs w:val="24"/>
        </w:rPr>
        <w:t>resistant</w:t>
      </w:r>
      <w:proofErr w:type="spellEnd"/>
      <w:r w:rsidRPr="00225541">
        <w:rPr>
          <w:sz w:val="24"/>
          <w:szCs w:val="24"/>
        </w:rPr>
        <w:t xml:space="preserve"> </w:t>
      </w:r>
      <w:proofErr w:type="spellStart"/>
      <w:r w:rsidRPr="00225541">
        <w:rPr>
          <w:sz w:val="24"/>
          <w:szCs w:val="24"/>
        </w:rPr>
        <w:t>weed</w:t>
      </w:r>
      <w:proofErr w:type="spellEnd"/>
      <w:r w:rsidRPr="00225541">
        <w:rPr>
          <w:sz w:val="24"/>
          <w:szCs w:val="24"/>
        </w:rPr>
        <w:t xml:space="preserve"> management: </w:t>
      </w:r>
      <w:proofErr w:type="spellStart"/>
      <w:r w:rsidRPr="00225541">
        <w:rPr>
          <w:sz w:val="24"/>
          <w:szCs w:val="24"/>
        </w:rPr>
        <w:t>focus</w:t>
      </w:r>
      <w:proofErr w:type="spellEnd"/>
      <w:r w:rsidRPr="00225541">
        <w:rPr>
          <w:sz w:val="24"/>
          <w:szCs w:val="24"/>
        </w:rPr>
        <w:t xml:space="preserve"> on glyphosate.  Pest Management Science vol. 67. 1037-1048 s. </w:t>
      </w:r>
    </w:p>
    <w:p w14:paraId="30855CEA" w14:textId="77777777" w:rsidR="007D7B5A" w:rsidRPr="00225541" w:rsidRDefault="007D7B5A" w:rsidP="00225541">
      <w:pPr>
        <w:jc w:val="both"/>
        <w:rPr>
          <w:sz w:val="24"/>
          <w:szCs w:val="24"/>
        </w:rPr>
      </w:pPr>
      <w:proofErr w:type="spellStart"/>
      <w:r w:rsidRPr="00225541">
        <w:rPr>
          <w:sz w:val="24"/>
          <w:szCs w:val="24"/>
        </w:rPr>
        <w:t>Beckie</w:t>
      </w:r>
      <w:proofErr w:type="spellEnd"/>
      <w:r w:rsidRPr="00225541">
        <w:rPr>
          <w:sz w:val="24"/>
          <w:szCs w:val="24"/>
        </w:rPr>
        <w:t xml:space="preserve"> H. J. </w:t>
      </w:r>
      <w:proofErr w:type="spellStart"/>
      <w:r w:rsidRPr="00225541">
        <w:rPr>
          <w:sz w:val="24"/>
          <w:szCs w:val="24"/>
        </w:rPr>
        <w:t>Flower</w:t>
      </w:r>
      <w:proofErr w:type="spellEnd"/>
      <w:r w:rsidRPr="00225541">
        <w:rPr>
          <w:sz w:val="24"/>
          <w:szCs w:val="24"/>
        </w:rPr>
        <w:t xml:space="preserve"> K. C. </w:t>
      </w:r>
      <w:proofErr w:type="spellStart"/>
      <w:r w:rsidRPr="00225541">
        <w:rPr>
          <w:sz w:val="24"/>
          <w:szCs w:val="24"/>
        </w:rPr>
        <w:t>Ashworth</w:t>
      </w:r>
      <w:proofErr w:type="spellEnd"/>
      <w:r w:rsidRPr="00225541">
        <w:rPr>
          <w:sz w:val="24"/>
          <w:szCs w:val="24"/>
        </w:rPr>
        <w:t xml:space="preserve"> M. B.: </w:t>
      </w:r>
      <w:proofErr w:type="spellStart"/>
      <w:r w:rsidRPr="00225541">
        <w:rPr>
          <w:sz w:val="24"/>
          <w:szCs w:val="24"/>
        </w:rPr>
        <w:t>Farming</w:t>
      </w:r>
      <w:proofErr w:type="spellEnd"/>
      <w:r w:rsidRPr="00225541">
        <w:rPr>
          <w:sz w:val="24"/>
          <w:szCs w:val="24"/>
        </w:rPr>
        <w:t xml:space="preserve"> </w:t>
      </w:r>
      <w:proofErr w:type="spellStart"/>
      <w:r w:rsidRPr="00225541">
        <w:rPr>
          <w:sz w:val="24"/>
          <w:szCs w:val="24"/>
        </w:rPr>
        <w:t>without</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(2020) </w:t>
      </w:r>
      <w:proofErr w:type="spellStart"/>
      <w:r w:rsidRPr="00225541">
        <w:rPr>
          <w:sz w:val="24"/>
          <w:szCs w:val="24"/>
        </w:rPr>
        <w:t>Plants</w:t>
      </w:r>
      <w:proofErr w:type="spellEnd"/>
      <w:r w:rsidRPr="00225541">
        <w:rPr>
          <w:sz w:val="24"/>
          <w:szCs w:val="24"/>
        </w:rPr>
        <w:t xml:space="preserve"> vol. 9. </w:t>
      </w:r>
    </w:p>
    <w:p w14:paraId="074A465E" w14:textId="77777777" w:rsidR="007D7B5A" w:rsidRPr="00225541" w:rsidRDefault="007D7B5A" w:rsidP="00225541">
      <w:pPr>
        <w:jc w:val="both"/>
        <w:rPr>
          <w:sz w:val="24"/>
          <w:szCs w:val="24"/>
        </w:rPr>
      </w:pPr>
      <w:proofErr w:type="spellStart"/>
      <w:r w:rsidRPr="00225541">
        <w:rPr>
          <w:sz w:val="24"/>
          <w:szCs w:val="24"/>
        </w:rPr>
        <w:t>Benbrook</w:t>
      </w:r>
      <w:proofErr w:type="spellEnd"/>
      <w:r w:rsidRPr="00225541">
        <w:rPr>
          <w:sz w:val="24"/>
          <w:szCs w:val="24"/>
        </w:rPr>
        <w:t xml:space="preserve"> Ch. M. (2016) </w:t>
      </w:r>
      <w:proofErr w:type="spellStart"/>
      <w:r w:rsidRPr="00225541">
        <w:rPr>
          <w:sz w:val="24"/>
          <w:szCs w:val="24"/>
        </w:rPr>
        <w:t>Trends</w:t>
      </w:r>
      <w:proofErr w:type="spellEnd"/>
      <w:r w:rsidRPr="00225541">
        <w:rPr>
          <w:sz w:val="24"/>
          <w:szCs w:val="24"/>
        </w:rPr>
        <w:t xml:space="preserve"> in </w:t>
      </w:r>
      <w:proofErr w:type="spellStart"/>
      <w:r w:rsidRPr="00225541">
        <w:rPr>
          <w:sz w:val="24"/>
          <w:szCs w:val="24"/>
        </w:rPr>
        <w:t>glyphosate</w:t>
      </w:r>
      <w:proofErr w:type="spellEnd"/>
      <w:r w:rsidRPr="00225541">
        <w:rPr>
          <w:sz w:val="24"/>
          <w:szCs w:val="24"/>
        </w:rPr>
        <w:t xml:space="preserve"> herbicide use in </w:t>
      </w:r>
      <w:proofErr w:type="spellStart"/>
      <w:r w:rsidRPr="00225541">
        <w:rPr>
          <w:sz w:val="24"/>
          <w:szCs w:val="24"/>
        </w:rPr>
        <w:t>the</w:t>
      </w:r>
      <w:proofErr w:type="spellEnd"/>
      <w:r w:rsidRPr="00225541">
        <w:rPr>
          <w:sz w:val="24"/>
          <w:szCs w:val="24"/>
        </w:rPr>
        <w:t xml:space="preserve"> United </w:t>
      </w:r>
      <w:proofErr w:type="spellStart"/>
      <w:r w:rsidRPr="00225541">
        <w:rPr>
          <w:sz w:val="24"/>
          <w:szCs w:val="24"/>
        </w:rPr>
        <w:t>States</w:t>
      </w:r>
      <w:proofErr w:type="spellEnd"/>
      <w:r w:rsidRPr="00225541">
        <w:rPr>
          <w:sz w:val="24"/>
          <w:szCs w:val="24"/>
        </w:rPr>
        <w:t xml:space="preserve"> and </w:t>
      </w:r>
      <w:proofErr w:type="spellStart"/>
      <w:r w:rsidRPr="00225541">
        <w:rPr>
          <w:sz w:val="24"/>
          <w:szCs w:val="24"/>
        </w:rPr>
        <w:t>global</w:t>
      </w:r>
      <w:proofErr w:type="spellEnd"/>
      <w:r w:rsidRPr="00225541">
        <w:rPr>
          <w:sz w:val="24"/>
          <w:szCs w:val="24"/>
        </w:rPr>
        <w:t xml:space="preserve">. </w:t>
      </w:r>
      <w:proofErr w:type="spellStart"/>
      <w:r w:rsidRPr="00225541">
        <w:rPr>
          <w:sz w:val="24"/>
          <w:szCs w:val="24"/>
        </w:rPr>
        <w:t>Environmental</w:t>
      </w:r>
      <w:proofErr w:type="spellEnd"/>
      <w:r w:rsidRPr="00225541">
        <w:rPr>
          <w:sz w:val="24"/>
          <w:szCs w:val="24"/>
        </w:rPr>
        <w:t xml:space="preserve"> </w:t>
      </w:r>
      <w:proofErr w:type="spellStart"/>
      <w:r w:rsidRPr="00225541">
        <w:rPr>
          <w:sz w:val="24"/>
          <w:szCs w:val="24"/>
        </w:rPr>
        <w:t>Sciences</w:t>
      </w:r>
      <w:proofErr w:type="spellEnd"/>
      <w:r w:rsidRPr="00225541">
        <w:rPr>
          <w:sz w:val="24"/>
          <w:szCs w:val="24"/>
        </w:rPr>
        <w:t xml:space="preserve"> </w:t>
      </w:r>
      <w:proofErr w:type="spellStart"/>
      <w:r w:rsidRPr="00225541">
        <w:rPr>
          <w:sz w:val="24"/>
          <w:szCs w:val="24"/>
        </w:rPr>
        <w:t>Europe</w:t>
      </w:r>
      <w:proofErr w:type="spellEnd"/>
      <w:r w:rsidRPr="00225541">
        <w:rPr>
          <w:sz w:val="24"/>
          <w:szCs w:val="24"/>
        </w:rPr>
        <w:t xml:space="preserve"> 3-28 s. </w:t>
      </w:r>
    </w:p>
    <w:p w14:paraId="477A30F5" w14:textId="77777777" w:rsidR="007D7B5A" w:rsidRPr="00225541" w:rsidRDefault="007D7B5A" w:rsidP="00225541">
      <w:pPr>
        <w:jc w:val="both"/>
        <w:rPr>
          <w:sz w:val="24"/>
          <w:szCs w:val="24"/>
        </w:rPr>
      </w:pPr>
      <w:proofErr w:type="spellStart"/>
      <w:r w:rsidRPr="00225541">
        <w:rPr>
          <w:sz w:val="24"/>
          <w:szCs w:val="24"/>
        </w:rPr>
        <w:t>Bianchi</w:t>
      </w:r>
      <w:proofErr w:type="spellEnd"/>
      <w:r w:rsidRPr="00225541">
        <w:rPr>
          <w:sz w:val="24"/>
          <w:szCs w:val="24"/>
        </w:rPr>
        <w:t xml:space="preserve"> L. </w:t>
      </w:r>
      <w:proofErr w:type="spellStart"/>
      <w:r w:rsidRPr="00225541">
        <w:rPr>
          <w:sz w:val="24"/>
          <w:szCs w:val="24"/>
        </w:rPr>
        <w:t>Anunciato</w:t>
      </w:r>
      <w:proofErr w:type="spellEnd"/>
      <w:r w:rsidRPr="00225541">
        <w:rPr>
          <w:sz w:val="24"/>
          <w:szCs w:val="24"/>
        </w:rPr>
        <w:t xml:space="preserve"> V. M. </w:t>
      </w:r>
      <w:proofErr w:type="spellStart"/>
      <w:r w:rsidRPr="00225541">
        <w:rPr>
          <w:sz w:val="24"/>
          <w:szCs w:val="24"/>
        </w:rPr>
        <w:t>Gazola</w:t>
      </w:r>
      <w:proofErr w:type="spellEnd"/>
      <w:r w:rsidRPr="00225541">
        <w:rPr>
          <w:sz w:val="24"/>
          <w:szCs w:val="24"/>
        </w:rPr>
        <w:t xml:space="preserve"> T. </w:t>
      </w:r>
      <w:proofErr w:type="spellStart"/>
      <w:r w:rsidRPr="00225541">
        <w:rPr>
          <w:sz w:val="24"/>
          <w:szCs w:val="24"/>
        </w:rPr>
        <w:t>Perissato</w:t>
      </w:r>
      <w:proofErr w:type="spellEnd"/>
      <w:r w:rsidRPr="00225541">
        <w:rPr>
          <w:sz w:val="24"/>
          <w:szCs w:val="24"/>
        </w:rPr>
        <w:t xml:space="preserve"> S. M. </w:t>
      </w:r>
      <w:proofErr w:type="spellStart"/>
      <w:r w:rsidRPr="00225541">
        <w:rPr>
          <w:sz w:val="24"/>
          <w:szCs w:val="24"/>
        </w:rPr>
        <w:t>Dias</w:t>
      </w:r>
      <w:proofErr w:type="spellEnd"/>
      <w:r w:rsidRPr="00225541">
        <w:rPr>
          <w:sz w:val="24"/>
          <w:szCs w:val="24"/>
        </w:rPr>
        <w:t xml:space="preserve"> R. C. </w:t>
      </w:r>
      <w:proofErr w:type="spellStart"/>
      <w:r w:rsidRPr="00225541">
        <w:rPr>
          <w:sz w:val="24"/>
          <w:szCs w:val="24"/>
        </w:rPr>
        <w:t>Tropaldi</w:t>
      </w:r>
      <w:proofErr w:type="spellEnd"/>
      <w:r w:rsidRPr="00225541">
        <w:rPr>
          <w:sz w:val="24"/>
          <w:szCs w:val="24"/>
        </w:rPr>
        <w:t xml:space="preserve"> L. </w:t>
      </w:r>
      <w:proofErr w:type="spellStart"/>
      <w:r w:rsidRPr="00225541">
        <w:rPr>
          <w:sz w:val="24"/>
          <w:szCs w:val="24"/>
        </w:rPr>
        <w:t>Carbonari</w:t>
      </w:r>
      <w:proofErr w:type="spellEnd"/>
      <w:r w:rsidRPr="00225541">
        <w:rPr>
          <w:sz w:val="24"/>
          <w:szCs w:val="24"/>
        </w:rPr>
        <w:t xml:space="preserve"> C. A. </w:t>
      </w:r>
      <w:proofErr w:type="spellStart"/>
      <w:r w:rsidRPr="00225541">
        <w:rPr>
          <w:sz w:val="24"/>
          <w:szCs w:val="24"/>
        </w:rPr>
        <w:t>Velini</w:t>
      </w:r>
      <w:proofErr w:type="spellEnd"/>
      <w:r w:rsidRPr="00225541">
        <w:rPr>
          <w:sz w:val="24"/>
          <w:szCs w:val="24"/>
        </w:rPr>
        <w:t xml:space="preserve"> E. D. (2020) </w:t>
      </w:r>
      <w:proofErr w:type="spellStart"/>
      <w:r w:rsidRPr="00225541">
        <w:rPr>
          <w:sz w:val="24"/>
          <w:szCs w:val="24"/>
        </w:rPr>
        <w:t>Effects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and </w:t>
      </w:r>
      <w:proofErr w:type="spellStart"/>
      <w:r w:rsidRPr="00225541">
        <w:rPr>
          <w:sz w:val="24"/>
          <w:szCs w:val="24"/>
        </w:rPr>
        <w:t>clethodim</w:t>
      </w:r>
      <w:proofErr w:type="spellEnd"/>
      <w:r w:rsidRPr="00225541">
        <w:rPr>
          <w:sz w:val="24"/>
          <w:szCs w:val="24"/>
        </w:rPr>
        <w:t xml:space="preserve"> </w:t>
      </w:r>
      <w:proofErr w:type="spellStart"/>
      <w:r w:rsidRPr="00225541">
        <w:rPr>
          <w:sz w:val="24"/>
          <w:szCs w:val="24"/>
        </w:rPr>
        <w:t>alone</w:t>
      </w:r>
      <w:proofErr w:type="spellEnd"/>
      <w:r w:rsidRPr="00225541">
        <w:rPr>
          <w:sz w:val="24"/>
          <w:szCs w:val="24"/>
        </w:rPr>
        <w:t xml:space="preserve"> and in </w:t>
      </w:r>
      <w:proofErr w:type="spellStart"/>
      <w:r w:rsidRPr="00225541">
        <w:rPr>
          <w:sz w:val="24"/>
          <w:szCs w:val="24"/>
        </w:rPr>
        <w:t>mixture</w:t>
      </w:r>
      <w:proofErr w:type="spellEnd"/>
      <w:r w:rsidRPr="00225541">
        <w:rPr>
          <w:sz w:val="24"/>
          <w:szCs w:val="24"/>
        </w:rPr>
        <w:t xml:space="preserve"> in </w:t>
      </w:r>
      <w:proofErr w:type="spellStart"/>
      <w:r w:rsidRPr="00225541">
        <w:rPr>
          <w:sz w:val="24"/>
          <w:szCs w:val="24"/>
        </w:rPr>
        <w:t>sourgrass</w:t>
      </w:r>
      <w:proofErr w:type="spellEnd"/>
      <w:r w:rsidRPr="00225541">
        <w:rPr>
          <w:sz w:val="24"/>
          <w:szCs w:val="24"/>
        </w:rPr>
        <w:t xml:space="preserve"> (</w:t>
      </w:r>
      <w:proofErr w:type="spellStart"/>
      <w:r w:rsidRPr="00225541">
        <w:rPr>
          <w:i/>
          <w:iCs/>
          <w:sz w:val="24"/>
          <w:szCs w:val="24"/>
        </w:rPr>
        <w:t>Digitaria</w:t>
      </w:r>
      <w:proofErr w:type="spellEnd"/>
      <w:r w:rsidRPr="00225541">
        <w:rPr>
          <w:i/>
          <w:iCs/>
          <w:sz w:val="24"/>
          <w:szCs w:val="24"/>
        </w:rPr>
        <w:t xml:space="preserve"> </w:t>
      </w:r>
      <w:proofErr w:type="spellStart"/>
      <w:r w:rsidRPr="00225541">
        <w:rPr>
          <w:i/>
          <w:iCs/>
          <w:sz w:val="24"/>
          <w:szCs w:val="24"/>
        </w:rPr>
        <w:t>insularis</w:t>
      </w:r>
      <w:proofErr w:type="spellEnd"/>
      <w:r w:rsidRPr="00225541">
        <w:rPr>
          <w:sz w:val="24"/>
          <w:szCs w:val="24"/>
        </w:rPr>
        <w:t xml:space="preserve">). </w:t>
      </w:r>
      <w:proofErr w:type="spellStart"/>
      <w:r w:rsidRPr="00225541">
        <w:rPr>
          <w:sz w:val="24"/>
          <w:szCs w:val="24"/>
        </w:rPr>
        <w:t>Crop</w:t>
      </w:r>
      <w:proofErr w:type="spellEnd"/>
      <w:r w:rsidRPr="00225541">
        <w:rPr>
          <w:sz w:val="24"/>
          <w:szCs w:val="24"/>
        </w:rPr>
        <w:t xml:space="preserve"> </w:t>
      </w:r>
      <w:proofErr w:type="spellStart"/>
      <w:r w:rsidRPr="00225541">
        <w:rPr>
          <w:sz w:val="24"/>
          <w:szCs w:val="24"/>
        </w:rPr>
        <w:t>Protection</w:t>
      </w:r>
      <w:proofErr w:type="spellEnd"/>
      <w:r w:rsidRPr="00225541">
        <w:rPr>
          <w:sz w:val="24"/>
          <w:szCs w:val="24"/>
        </w:rPr>
        <w:t xml:space="preserve">  138 s. </w:t>
      </w:r>
    </w:p>
    <w:p w14:paraId="35B4F24F" w14:textId="77777777" w:rsidR="007D7B5A" w:rsidRPr="00225541" w:rsidRDefault="007D7B5A" w:rsidP="00225541">
      <w:pPr>
        <w:jc w:val="both"/>
        <w:rPr>
          <w:sz w:val="24"/>
          <w:szCs w:val="24"/>
        </w:rPr>
      </w:pPr>
      <w:r w:rsidRPr="00225541">
        <w:rPr>
          <w:sz w:val="24"/>
          <w:szCs w:val="24"/>
        </w:rPr>
        <w:t xml:space="preserve">Bonny S. (2008) </w:t>
      </w:r>
      <w:proofErr w:type="spellStart"/>
      <w:r w:rsidRPr="00225541">
        <w:rPr>
          <w:sz w:val="24"/>
          <w:szCs w:val="24"/>
        </w:rPr>
        <w:t>Genetically</w:t>
      </w:r>
      <w:proofErr w:type="spellEnd"/>
      <w:r w:rsidRPr="00225541">
        <w:rPr>
          <w:sz w:val="24"/>
          <w:szCs w:val="24"/>
        </w:rPr>
        <w:t xml:space="preserve"> </w:t>
      </w:r>
      <w:proofErr w:type="spellStart"/>
      <w:r w:rsidRPr="00225541">
        <w:rPr>
          <w:sz w:val="24"/>
          <w:szCs w:val="24"/>
        </w:rPr>
        <w:t>modified</w:t>
      </w:r>
      <w:proofErr w:type="spellEnd"/>
      <w:r w:rsidRPr="00225541">
        <w:rPr>
          <w:sz w:val="24"/>
          <w:szCs w:val="24"/>
        </w:rPr>
        <w:t xml:space="preserve"> </w:t>
      </w:r>
      <w:proofErr w:type="spellStart"/>
      <w:r w:rsidRPr="00225541">
        <w:rPr>
          <w:sz w:val="24"/>
          <w:szCs w:val="24"/>
        </w:rPr>
        <w:t>glyphosate-tolerant</w:t>
      </w:r>
      <w:proofErr w:type="spellEnd"/>
      <w:r w:rsidRPr="00225541">
        <w:rPr>
          <w:sz w:val="24"/>
          <w:szCs w:val="24"/>
        </w:rPr>
        <w:t xml:space="preserve"> </w:t>
      </w:r>
      <w:proofErr w:type="spellStart"/>
      <w:r w:rsidRPr="00225541">
        <w:rPr>
          <w:sz w:val="24"/>
          <w:szCs w:val="24"/>
        </w:rPr>
        <w:t>soybean</w:t>
      </w:r>
      <w:proofErr w:type="spellEnd"/>
      <w:r w:rsidRPr="00225541">
        <w:rPr>
          <w:sz w:val="24"/>
          <w:szCs w:val="24"/>
        </w:rPr>
        <w:t xml:space="preserve"> in </w:t>
      </w:r>
      <w:proofErr w:type="spellStart"/>
      <w:r w:rsidRPr="00225541">
        <w:rPr>
          <w:sz w:val="24"/>
          <w:szCs w:val="24"/>
        </w:rPr>
        <w:t>the</w:t>
      </w:r>
      <w:proofErr w:type="spellEnd"/>
      <w:r w:rsidRPr="00225541">
        <w:rPr>
          <w:sz w:val="24"/>
          <w:szCs w:val="24"/>
        </w:rPr>
        <w:t xml:space="preserve"> USA: </w:t>
      </w:r>
      <w:proofErr w:type="spellStart"/>
      <w:r w:rsidRPr="00225541">
        <w:rPr>
          <w:sz w:val="24"/>
          <w:szCs w:val="24"/>
        </w:rPr>
        <w:t>adoption</w:t>
      </w:r>
      <w:proofErr w:type="spellEnd"/>
      <w:r w:rsidRPr="00225541">
        <w:rPr>
          <w:sz w:val="24"/>
          <w:szCs w:val="24"/>
        </w:rPr>
        <w:t xml:space="preserve"> </w:t>
      </w:r>
      <w:proofErr w:type="spellStart"/>
      <w:r w:rsidRPr="00225541">
        <w:rPr>
          <w:sz w:val="24"/>
          <w:szCs w:val="24"/>
        </w:rPr>
        <w:t>factors</w:t>
      </w:r>
      <w:proofErr w:type="spellEnd"/>
      <w:r w:rsidRPr="00225541">
        <w:rPr>
          <w:sz w:val="24"/>
          <w:szCs w:val="24"/>
        </w:rPr>
        <w:t xml:space="preserve">, </w:t>
      </w:r>
      <w:proofErr w:type="spellStart"/>
      <w:r w:rsidRPr="00225541">
        <w:rPr>
          <w:sz w:val="24"/>
          <w:szCs w:val="24"/>
        </w:rPr>
        <w:t>impacts</w:t>
      </w:r>
      <w:proofErr w:type="spellEnd"/>
      <w:r w:rsidRPr="00225541">
        <w:rPr>
          <w:sz w:val="24"/>
          <w:szCs w:val="24"/>
        </w:rPr>
        <w:t xml:space="preserve"> and </w:t>
      </w:r>
      <w:proofErr w:type="spellStart"/>
      <w:r w:rsidRPr="00225541">
        <w:rPr>
          <w:sz w:val="24"/>
          <w:szCs w:val="24"/>
        </w:rPr>
        <w:t>prospects</w:t>
      </w:r>
      <w:proofErr w:type="spellEnd"/>
      <w:r w:rsidRPr="00225541">
        <w:rPr>
          <w:sz w:val="24"/>
          <w:szCs w:val="24"/>
        </w:rPr>
        <w:t xml:space="preserve">. A </w:t>
      </w:r>
      <w:proofErr w:type="spellStart"/>
      <w:r w:rsidRPr="00225541">
        <w:rPr>
          <w:sz w:val="24"/>
          <w:szCs w:val="24"/>
        </w:rPr>
        <w:t>review</w:t>
      </w:r>
      <w:proofErr w:type="spellEnd"/>
      <w:r w:rsidRPr="00225541">
        <w:rPr>
          <w:sz w:val="24"/>
          <w:szCs w:val="24"/>
        </w:rPr>
        <w:t xml:space="preserve">. Agronomy </w:t>
      </w:r>
      <w:proofErr w:type="spellStart"/>
      <w:r w:rsidRPr="00225541">
        <w:rPr>
          <w:sz w:val="24"/>
          <w:szCs w:val="24"/>
        </w:rPr>
        <w:t>sustainable</w:t>
      </w:r>
      <w:proofErr w:type="spellEnd"/>
      <w:r w:rsidRPr="00225541">
        <w:rPr>
          <w:sz w:val="24"/>
          <w:szCs w:val="24"/>
        </w:rPr>
        <w:t xml:space="preserve"> vol. 28. 21-32 s. </w:t>
      </w:r>
    </w:p>
    <w:p w14:paraId="79C0893A" w14:textId="77777777" w:rsidR="007D7B5A" w:rsidRPr="00225541" w:rsidRDefault="007D7B5A" w:rsidP="00225541">
      <w:pPr>
        <w:jc w:val="both"/>
        <w:rPr>
          <w:b/>
          <w:sz w:val="24"/>
          <w:szCs w:val="24"/>
        </w:rPr>
      </w:pPr>
      <w:proofErr w:type="spellStart"/>
      <w:r w:rsidRPr="00225541">
        <w:rPr>
          <w:sz w:val="24"/>
          <w:szCs w:val="24"/>
        </w:rPr>
        <w:t>Cerdeira</w:t>
      </w:r>
      <w:proofErr w:type="spellEnd"/>
      <w:r w:rsidRPr="00225541">
        <w:rPr>
          <w:sz w:val="24"/>
          <w:szCs w:val="24"/>
        </w:rPr>
        <w:t xml:space="preserve"> A. L. </w:t>
      </w:r>
      <w:proofErr w:type="spellStart"/>
      <w:r w:rsidRPr="00225541">
        <w:rPr>
          <w:sz w:val="24"/>
          <w:szCs w:val="24"/>
        </w:rPr>
        <w:t>Duke</w:t>
      </w:r>
      <w:proofErr w:type="spellEnd"/>
      <w:r w:rsidRPr="00225541">
        <w:rPr>
          <w:sz w:val="24"/>
          <w:szCs w:val="24"/>
        </w:rPr>
        <w:t xml:space="preserve"> S. O. (2006)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Current</w:t>
      </w:r>
      <w:proofErr w:type="spellEnd"/>
      <w:r w:rsidRPr="00225541">
        <w:rPr>
          <w:sz w:val="24"/>
          <w:szCs w:val="24"/>
        </w:rPr>
        <w:t xml:space="preserve"> Status and </w:t>
      </w:r>
      <w:proofErr w:type="spellStart"/>
      <w:r w:rsidRPr="00225541">
        <w:rPr>
          <w:sz w:val="24"/>
          <w:szCs w:val="24"/>
        </w:rPr>
        <w:t>Environmental</w:t>
      </w:r>
      <w:proofErr w:type="spellEnd"/>
      <w:r w:rsidRPr="00225541">
        <w:rPr>
          <w:sz w:val="24"/>
          <w:szCs w:val="24"/>
        </w:rPr>
        <w:t xml:space="preserve"> </w:t>
      </w:r>
      <w:proofErr w:type="spellStart"/>
      <w:r w:rsidRPr="00225541">
        <w:rPr>
          <w:sz w:val="24"/>
          <w:szCs w:val="24"/>
        </w:rPr>
        <w:t>Impacts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Glyphosate‐Resistant</w:t>
      </w:r>
      <w:proofErr w:type="spellEnd"/>
      <w:r w:rsidRPr="00225541">
        <w:rPr>
          <w:sz w:val="24"/>
          <w:szCs w:val="24"/>
        </w:rPr>
        <w:t xml:space="preserve"> Crops. </w:t>
      </w:r>
      <w:proofErr w:type="spellStart"/>
      <w:r w:rsidRPr="00225541">
        <w:rPr>
          <w:sz w:val="24"/>
          <w:szCs w:val="24"/>
        </w:rPr>
        <w:t>Journal</w:t>
      </w:r>
      <w:proofErr w:type="spellEnd"/>
      <w:r w:rsidRPr="00225541">
        <w:rPr>
          <w:sz w:val="24"/>
          <w:szCs w:val="24"/>
        </w:rPr>
        <w:t xml:space="preserve"> of </w:t>
      </w:r>
      <w:proofErr w:type="spellStart"/>
      <w:r w:rsidRPr="00225541">
        <w:rPr>
          <w:sz w:val="24"/>
          <w:szCs w:val="24"/>
        </w:rPr>
        <w:t>Environmental</w:t>
      </w:r>
      <w:proofErr w:type="spellEnd"/>
      <w:r w:rsidRPr="00225541">
        <w:rPr>
          <w:sz w:val="24"/>
          <w:szCs w:val="24"/>
        </w:rPr>
        <w:t xml:space="preserve"> </w:t>
      </w:r>
      <w:proofErr w:type="spellStart"/>
      <w:r w:rsidRPr="00225541">
        <w:rPr>
          <w:sz w:val="24"/>
          <w:szCs w:val="24"/>
        </w:rPr>
        <w:t>Quality</w:t>
      </w:r>
      <w:proofErr w:type="spellEnd"/>
      <w:r w:rsidRPr="00225541">
        <w:rPr>
          <w:sz w:val="24"/>
          <w:szCs w:val="24"/>
        </w:rPr>
        <w:t xml:space="preserve"> vol. 35. 1633-1658 s. </w:t>
      </w:r>
    </w:p>
    <w:p w14:paraId="6A5D6FAD" w14:textId="77777777" w:rsidR="007D7B5A" w:rsidRPr="00225541" w:rsidRDefault="007D7B5A" w:rsidP="00225541">
      <w:pPr>
        <w:jc w:val="both"/>
        <w:rPr>
          <w:sz w:val="24"/>
          <w:szCs w:val="24"/>
        </w:rPr>
      </w:pPr>
      <w:proofErr w:type="spellStart"/>
      <w:r w:rsidRPr="00225541">
        <w:rPr>
          <w:sz w:val="24"/>
          <w:szCs w:val="24"/>
        </w:rPr>
        <w:t>Cox</w:t>
      </w:r>
      <w:proofErr w:type="spellEnd"/>
      <w:r w:rsidRPr="00225541">
        <w:rPr>
          <w:sz w:val="24"/>
          <w:szCs w:val="24"/>
        </w:rPr>
        <w:t xml:space="preserve"> C (1998)  GLYPHOSATE (ROUNDUP). </w:t>
      </w:r>
      <w:proofErr w:type="spellStart"/>
      <w:r w:rsidRPr="00225541">
        <w:rPr>
          <w:sz w:val="24"/>
          <w:szCs w:val="24"/>
        </w:rPr>
        <w:t>Journal</w:t>
      </w:r>
      <w:proofErr w:type="spellEnd"/>
      <w:r w:rsidRPr="00225541">
        <w:rPr>
          <w:sz w:val="24"/>
          <w:szCs w:val="24"/>
        </w:rPr>
        <w:t xml:space="preserve"> of pesticide </w:t>
      </w:r>
      <w:proofErr w:type="spellStart"/>
      <w:r w:rsidRPr="00225541">
        <w:rPr>
          <w:sz w:val="24"/>
          <w:szCs w:val="24"/>
        </w:rPr>
        <w:t>reform</w:t>
      </w:r>
      <w:proofErr w:type="spellEnd"/>
      <w:r w:rsidRPr="00225541">
        <w:rPr>
          <w:sz w:val="24"/>
          <w:szCs w:val="24"/>
        </w:rPr>
        <w:t xml:space="preserve"> vol. 18. no 3.</w:t>
      </w:r>
    </w:p>
    <w:p w14:paraId="1D92388F" w14:textId="77777777" w:rsidR="007D7B5A" w:rsidRPr="00225541" w:rsidRDefault="007D7B5A" w:rsidP="00225541">
      <w:pPr>
        <w:jc w:val="both"/>
        <w:rPr>
          <w:sz w:val="24"/>
          <w:szCs w:val="24"/>
        </w:rPr>
      </w:pPr>
      <w:proofErr w:type="spellStart"/>
      <w:r w:rsidRPr="00225541">
        <w:rPr>
          <w:sz w:val="24"/>
          <w:szCs w:val="24"/>
        </w:rPr>
        <w:t>Cuhra</w:t>
      </w:r>
      <w:proofErr w:type="spellEnd"/>
      <w:r w:rsidRPr="00225541">
        <w:rPr>
          <w:sz w:val="24"/>
          <w:szCs w:val="24"/>
        </w:rPr>
        <w:t xml:space="preserve">, M. (2015) </w:t>
      </w:r>
      <w:proofErr w:type="spellStart"/>
      <w:r w:rsidRPr="00225541">
        <w:rPr>
          <w:sz w:val="24"/>
          <w:szCs w:val="24"/>
        </w:rPr>
        <w:t>Review</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GMO </w:t>
      </w:r>
      <w:proofErr w:type="spellStart"/>
      <w:r w:rsidRPr="00225541">
        <w:rPr>
          <w:sz w:val="24"/>
          <w:szCs w:val="24"/>
        </w:rPr>
        <w:t>safety</w:t>
      </w:r>
      <w:proofErr w:type="spellEnd"/>
      <w:r w:rsidRPr="00225541">
        <w:rPr>
          <w:sz w:val="24"/>
          <w:szCs w:val="24"/>
        </w:rPr>
        <w:t xml:space="preserve"> </w:t>
      </w:r>
      <w:proofErr w:type="spellStart"/>
      <w:r w:rsidRPr="00225541">
        <w:rPr>
          <w:sz w:val="24"/>
          <w:szCs w:val="24"/>
        </w:rPr>
        <w:t>assessment</w:t>
      </w:r>
      <w:proofErr w:type="spellEnd"/>
      <w:r w:rsidRPr="00225541">
        <w:rPr>
          <w:sz w:val="24"/>
          <w:szCs w:val="24"/>
        </w:rPr>
        <w:t xml:space="preserve"> </w:t>
      </w:r>
      <w:proofErr w:type="spellStart"/>
      <w:r w:rsidRPr="00225541">
        <w:rPr>
          <w:sz w:val="24"/>
          <w:szCs w:val="24"/>
        </w:rPr>
        <w:t>studies</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w:t>
      </w:r>
      <w:proofErr w:type="spellStart"/>
      <w:r w:rsidRPr="00225541">
        <w:rPr>
          <w:sz w:val="24"/>
          <w:szCs w:val="24"/>
        </w:rPr>
        <w:t>residues</w:t>
      </w:r>
      <w:proofErr w:type="spellEnd"/>
      <w:r w:rsidRPr="00225541">
        <w:rPr>
          <w:sz w:val="24"/>
          <w:szCs w:val="24"/>
        </w:rPr>
        <w:t xml:space="preserve"> in </w:t>
      </w:r>
      <w:proofErr w:type="spellStart"/>
      <w:r w:rsidRPr="00225541">
        <w:rPr>
          <w:sz w:val="24"/>
          <w:szCs w:val="24"/>
        </w:rPr>
        <w:t>Roundup</w:t>
      </w:r>
      <w:proofErr w:type="spellEnd"/>
      <w:r w:rsidRPr="00225541">
        <w:rPr>
          <w:sz w:val="24"/>
          <w:szCs w:val="24"/>
        </w:rPr>
        <w:t xml:space="preserve"> </w:t>
      </w:r>
      <w:proofErr w:type="spellStart"/>
      <w:r w:rsidRPr="00225541">
        <w:rPr>
          <w:sz w:val="24"/>
          <w:szCs w:val="24"/>
        </w:rPr>
        <w:t>Ready</w:t>
      </w:r>
      <w:proofErr w:type="spellEnd"/>
      <w:r w:rsidRPr="00225541">
        <w:rPr>
          <w:sz w:val="24"/>
          <w:szCs w:val="24"/>
        </w:rPr>
        <w:t xml:space="preserve"> </w:t>
      </w:r>
      <w:proofErr w:type="spellStart"/>
      <w:r w:rsidRPr="00225541">
        <w:rPr>
          <w:sz w:val="24"/>
          <w:szCs w:val="24"/>
        </w:rPr>
        <w:t>crops</w:t>
      </w:r>
      <w:proofErr w:type="spellEnd"/>
      <w:r w:rsidRPr="00225541">
        <w:rPr>
          <w:sz w:val="24"/>
          <w:szCs w:val="24"/>
        </w:rPr>
        <w:t xml:space="preserve"> </w:t>
      </w:r>
      <w:proofErr w:type="spellStart"/>
      <w:r w:rsidRPr="00225541">
        <w:rPr>
          <w:sz w:val="24"/>
          <w:szCs w:val="24"/>
        </w:rPr>
        <w:t>is</w:t>
      </w:r>
      <w:proofErr w:type="spellEnd"/>
      <w:r w:rsidRPr="00225541">
        <w:rPr>
          <w:sz w:val="24"/>
          <w:szCs w:val="24"/>
        </w:rPr>
        <w:t xml:space="preserve"> </w:t>
      </w:r>
      <w:proofErr w:type="spellStart"/>
      <w:r w:rsidRPr="00225541">
        <w:rPr>
          <w:sz w:val="24"/>
          <w:szCs w:val="24"/>
        </w:rPr>
        <w:t>an</w:t>
      </w:r>
      <w:proofErr w:type="spellEnd"/>
      <w:r w:rsidRPr="00225541">
        <w:rPr>
          <w:sz w:val="24"/>
          <w:szCs w:val="24"/>
        </w:rPr>
        <w:t xml:space="preserve"> </w:t>
      </w:r>
      <w:proofErr w:type="spellStart"/>
      <w:r w:rsidRPr="00225541">
        <w:rPr>
          <w:sz w:val="24"/>
          <w:szCs w:val="24"/>
        </w:rPr>
        <w:t>ignored</w:t>
      </w:r>
      <w:proofErr w:type="spellEnd"/>
      <w:r w:rsidRPr="00225541">
        <w:rPr>
          <w:sz w:val="24"/>
          <w:szCs w:val="24"/>
        </w:rPr>
        <w:t xml:space="preserve"> </w:t>
      </w:r>
      <w:proofErr w:type="spellStart"/>
      <w:r w:rsidRPr="00225541">
        <w:rPr>
          <w:sz w:val="24"/>
          <w:szCs w:val="24"/>
        </w:rPr>
        <w:t>issue</w:t>
      </w:r>
      <w:proofErr w:type="spellEnd"/>
      <w:r w:rsidRPr="00225541">
        <w:rPr>
          <w:sz w:val="24"/>
          <w:szCs w:val="24"/>
        </w:rPr>
        <w:t xml:space="preserve">. </w:t>
      </w:r>
      <w:proofErr w:type="spellStart"/>
      <w:r w:rsidRPr="00225541">
        <w:rPr>
          <w:sz w:val="24"/>
          <w:szCs w:val="24"/>
        </w:rPr>
        <w:t>Enviromental</w:t>
      </w:r>
      <w:proofErr w:type="spellEnd"/>
      <w:r w:rsidRPr="00225541">
        <w:rPr>
          <w:sz w:val="24"/>
          <w:szCs w:val="24"/>
        </w:rPr>
        <w:t xml:space="preserve"> </w:t>
      </w:r>
      <w:proofErr w:type="spellStart"/>
      <w:r w:rsidRPr="00225541">
        <w:rPr>
          <w:sz w:val="24"/>
          <w:szCs w:val="24"/>
        </w:rPr>
        <w:t>Sciences</w:t>
      </w:r>
      <w:proofErr w:type="spellEnd"/>
      <w:r w:rsidRPr="00225541">
        <w:rPr>
          <w:sz w:val="24"/>
          <w:szCs w:val="24"/>
        </w:rPr>
        <w:t xml:space="preserve"> </w:t>
      </w:r>
      <w:proofErr w:type="spellStart"/>
      <w:r w:rsidRPr="00225541">
        <w:rPr>
          <w:sz w:val="24"/>
          <w:szCs w:val="24"/>
        </w:rPr>
        <w:t>Europe</w:t>
      </w:r>
      <w:proofErr w:type="spellEnd"/>
      <w:r w:rsidRPr="00225541">
        <w:rPr>
          <w:sz w:val="24"/>
          <w:szCs w:val="24"/>
        </w:rPr>
        <w:t xml:space="preserve"> 20-27s. </w:t>
      </w:r>
    </w:p>
    <w:p w14:paraId="0D909155" w14:textId="77777777" w:rsidR="007D7B5A" w:rsidRPr="00225541" w:rsidRDefault="007D7B5A" w:rsidP="00225541">
      <w:pPr>
        <w:jc w:val="both"/>
        <w:rPr>
          <w:sz w:val="24"/>
          <w:szCs w:val="24"/>
        </w:rPr>
      </w:pPr>
      <w:proofErr w:type="spellStart"/>
      <w:r w:rsidRPr="00225541">
        <w:rPr>
          <w:sz w:val="24"/>
          <w:szCs w:val="24"/>
        </w:rPr>
        <w:t>Danne</w:t>
      </w:r>
      <w:proofErr w:type="spellEnd"/>
      <w:r w:rsidRPr="00225541">
        <w:rPr>
          <w:sz w:val="24"/>
          <w:szCs w:val="24"/>
        </w:rPr>
        <w:t xml:space="preserve"> M. </w:t>
      </w:r>
      <w:proofErr w:type="spellStart"/>
      <w:r w:rsidRPr="00225541">
        <w:rPr>
          <w:sz w:val="24"/>
          <w:szCs w:val="24"/>
        </w:rPr>
        <w:t>Musshoff</w:t>
      </w:r>
      <w:proofErr w:type="spellEnd"/>
      <w:r w:rsidRPr="00225541">
        <w:rPr>
          <w:sz w:val="24"/>
          <w:szCs w:val="24"/>
        </w:rPr>
        <w:t xml:space="preserve"> O. Schulte M. (2019) </w:t>
      </w:r>
      <w:proofErr w:type="spellStart"/>
      <w:r w:rsidRPr="00225541">
        <w:rPr>
          <w:sz w:val="24"/>
          <w:szCs w:val="24"/>
        </w:rPr>
        <w:t>Analysing</w:t>
      </w:r>
      <w:proofErr w:type="spellEnd"/>
      <w:r w:rsidRPr="00225541">
        <w:rPr>
          <w:sz w:val="24"/>
          <w:szCs w:val="24"/>
        </w:rPr>
        <w:t xml:space="preserve">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importance</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as part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agricultural</w:t>
      </w:r>
      <w:proofErr w:type="spellEnd"/>
      <w:r w:rsidRPr="00225541">
        <w:rPr>
          <w:sz w:val="24"/>
          <w:szCs w:val="24"/>
        </w:rPr>
        <w:t xml:space="preserve"> </w:t>
      </w:r>
      <w:proofErr w:type="spellStart"/>
      <w:r w:rsidRPr="00225541">
        <w:rPr>
          <w:sz w:val="24"/>
          <w:szCs w:val="24"/>
        </w:rPr>
        <w:t>strategies</w:t>
      </w:r>
      <w:proofErr w:type="spellEnd"/>
      <w:r w:rsidRPr="00225541">
        <w:rPr>
          <w:sz w:val="24"/>
          <w:szCs w:val="24"/>
        </w:rPr>
        <w:t xml:space="preserve">: A </w:t>
      </w:r>
      <w:proofErr w:type="spellStart"/>
      <w:r w:rsidRPr="00225541">
        <w:rPr>
          <w:sz w:val="24"/>
          <w:szCs w:val="24"/>
        </w:rPr>
        <w:t>discrete</w:t>
      </w:r>
      <w:proofErr w:type="spellEnd"/>
      <w:r w:rsidRPr="00225541">
        <w:rPr>
          <w:sz w:val="24"/>
          <w:szCs w:val="24"/>
        </w:rPr>
        <w:t xml:space="preserve"> </w:t>
      </w:r>
      <w:proofErr w:type="spellStart"/>
      <w:r w:rsidRPr="00225541">
        <w:rPr>
          <w:sz w:val="24"/>
          <w:szCs w:val="24"/>
        </w:rPr>
        <w:t>choice</w:t>
      </w:r>
      <w:proofErr w:type="spellEnd"/>
      <w:r w:rsidRPr="00225541">
        <w:rPr>
          <w:sz w:val="24"/>
          <w:szCs w:val="24"/>
        </w:rPr>
        <w:t xml:space="preserve"> experiment. Land Use </w:t>
      </w:r>
      <w:proofErr w:type="spellStart"/>
      <w:r w:rsidRPr="00225541">
        <w:rPr>
          <w:sz w:val="24"/>
          <w:szCs w:val="24"/>
        </w:rPr>
        <w:t>Policy</w:t>
      </w:r>
      <w:proofErr w:type="spellEnd"/>
      <w:r w:rsidRPr="00225541">
        <w:rPr>
          <w:sz w:val="24"/>
          <w:szCs w:val="24"/>
        </w:rPr>
        <w:t xml:space="preserve"> vol. 86. 189-207 s. </w:t>
      </w:r>
    </w:p>
    <w:p w14:paraId="7E241303" w14:textId="77777777" w:rsidR="007D7B5A" w:rsidRPr="00225541" w:rsidRDefault="007D7B5A" w:rsidP="00225541">
      <w:pPr>
        <w:jc w:val="both"/>
        <w:rPr>
          <w:sz w:val="24"/>
          <w:szCs w:val="24"/>
        </w:rPr>
      </w:pPr>
      <w:proofErr w:type="spellStart"/>
      <w:r w:rsidRPr="00225541">
        <w:rPr>
          <w:sz w:val="24"/>
          <w:szCs w:val="24"/>
        </w:rPr>
        <w:t>Dill</w:t>
      </w:r>
      <w:proofErr w:type="spellEnd"/>
      <w:r w:rsidRPr="00225541">
        <w:rPr>
          <w:sz w:val="24"/>
          <w:szCs w:val="24"/>
        </w:rPr>
        <w:t xml:space="preserve"> G. M. (2005) </w:t>
      </w:r>
      <w:proofErr w:type="spellStart"/>
      <w:r w:rsidRPr="00225541">
        <w:rPr>
          <w:sz w:val="24"/>
          <w:szCs w:val="24"/>
        </w:rPr>
        <w:t>Glyphosate-resistant</w:t>
      </w:r>
      <w:proofErr w:type="spellEnd"/>
      <w:r w:rsidRPr="00225541">
        <w:rPr>
          <w:sz w:val="24"/>
          <w:szCs w:val="24"/>
        </w:rPr>
        <w:t xml:space="preserve"> </w:t>
      </w:r>
      <w:proofErr w:type="spellStart"/>
      <w:r w:rsidRPr="00225541">
        <w:rPr>
          <w:sz w:val="24"/>
          <w:szCs w:val="24"/>
        </w:rPr>
        <w:t>crops</w:t>
      </w:r>
      <w:proofErr w:type="spellEnd"/>
      <w:r w:rsidRPr="00225541">
        <w:rPr>
          <w:sz w:val="24"/>
          <w:szCs w:val="24"/>
        </w:rPr>
        <w:t xml:space="preserve">: </w:t>
      </w:r>
      <w:proofErr w:type="spellStart"/>
      <w:r w:rsidRPr="00225541">
        <w:rPr>
          <w:sz w:val="24"/>
          <w:szCs w:val="24"/>
        </w:rPr>
        <w:t>history</w:t>
      </w:r>
      <w:proofErr w:type="spellEnd"/>
      <w:r w:rsidRPr="00225541">
        <w:rPr>
          <w:sz w:val="24"/>
          <w:szCs w:val="24"/>
        </w:rPr>
        <w:t xml:space="preserve">, status and </w:t>
      </w:r>
      <w:proofErr w:type="spellStart"/>
      <w:r w:rsidRPr="00225541">
        <w:rPr>
          <w:sz w:val="24"/>
          <w:szCs w:val="24"/>
        </w:rPr>
        <w:t>future</w:t>
      </w:r>
      <w:proofErr w:type="spellEnd"/>
      <w:r w:rsidRPr="00225541">
        <w:rPr>
          <w:sz w:val="24"/>
          <w:szCs w:val="24"/>
        </w:rPr>
        <w:t xml:space="preserve">. Pest Management Science vol. 61s 219-224 s.  </w:t>
      </w:r>
    </w:p>
    <w:p w14:paraId="48FA4F94" w14:textId="77777777" w:rsidR="007D7B5A" w:rsidRPr="00225541" w:rsidRDefault="007D7B5A" w:rsidP="00225541">
      <w:pPr>
        <w:jc w:val="both"/>
        <w:rPr>
          <w:kern w:val="36"/>
          <w:sz w:val="24"/>
          <w:szCs w:val="24"/>
        </w:rPr>
      </w:pPr>
      <w:proofErr w:type="spellStart"/>
      <w:r w:rsidRPr="00225541">
        <w:rPr>
          <w:sz w:val="24"/>
          <w:szCs w:val="24"/>
        </w:rPr>
        <w:t>Duke</w:t>
      </w:r>
      <w:proofErr w:type="spellEnd"/>
      <w:r w:rsidRPr="00225541">
        <w:rPr>
          <w:sz w:val="24"/>
          <w:szCs w:val="24"/>
        </w:rPr>
        <w:t xml:space="preserve"> S. O. (2011) </w:t>
      </w:r>
      <w:proofErr w:type="spellStart"/>
      <w:r w:rsidRPr="00225541">
        <w:rPr>
          <w:kern w:val="36"/>
          <w:sz w:val="24"/>
          <w:szCs w:val="24"/>
        </w:rPr>
        <w:t>Glyphosate</w:t>
      </w:r>
      <w:proofErr w:type="spellEnd"/>
      <w:r w:rsidRPr="00225541">
        <w:rPr>
          <w:kern w:val="36"/>
          <w:sz w:val="24"/>
          <w:szCs w:val="24"/>
        </w:rPr>
        <w:t xml:space="preserve"> </w:t>
      </w:r>
      <w:proofErr w:type="spellStart"/>
      <w:r w:rsidRPr="00225541">
        <w:rPr>
          <w:kern w:val="36"/>
          <w:sz w:val="24"/>
          <w:szCs w:val="24"/>
        </w:rPr>
        <w:t>Degradation</w:t>
      </w:r>
      <w:proofErr w:type="spellEnd"/>
      <w:r w:rsidRPr="00225541">
        <w:rPr>
          <w:kern w:val="36"/>
          <w:sz w:val="24"/>
          <w:szCs w:val="24"/>
        </w:rPr>
        <w:t xml:space="preserve"> in </w:t>
      </w:r>
      <w:proofErr w:type="spellStart"/>
      <w:r w:rsidRPr="00225541">
        <w:rPr>
          <w:kern w:val="36"/>
          <w:sz w:val="24"/>
          <w:szCs w:val="24"/>
        </w:rPr>
        <w:t>Glyphosate-Resistant</w:t>
      </w:r>
      <w:proofErr w:type="spellEnd"/>
      <w:r w:rsidRPr="00225541">
        <w:rPr>
          <w:kern w:val="36"/>
          <w:sz w:val="24"/>
          <w:szCs w:val="24"/>
        </w:rPr>
        <w:t xml:space="preserve"> and -</w:t>
      </w:r>
      <w:proofErr w:type="spellStart"/>
      <w:r w:rsidRPr="00225541">
        <w:rPr>
          <w:kern w:val="36"/>
          <w:sz w:val="24"/>
          <w:szCs w:val="24"/>
        </w:rPr>
        <w:t>Susceptible</w:t>
      </w:r>
      <w:proofErr w:type="spellEnd"/>
      <w:r w:rsidRPr="00225541">
        <w:rPr>
          <w:kern w:val="36"/>
          <w:sz w:val="24"/>
          <w:szCs w:val="24"/>
        </w:rPr>
        <w:t xml:space="preserve"> </w:t>
      </w:r>
      <w:proofErr w:type="spellStart"/>
      <w:r w:rsidRPr="00225541">
        <w:rPr>
          <w:kern w:val="36"/>
          <w:sz w:val="24"/>
          <w:szCs w:val="24"/>
        </w:rPr>
        <w:t>Crops</w:t>
      </w:r>
      <w:proofErr w:type="spellEnd"/>
      <w:r w:rsidRPr="00225541">
        <w:rPr>
          <w:kern w:val="36"/>
          <w:sz w:val="24"/>
          <w:szCs w:val="24"/>
        </w:rPr>
        <w:t xml:space="preserve"> and </w:t>
      </w:r>
      <w:proofErr w:type="spellStart"/>
      <w:r w:rsidRPr="00225541">
        <w:rPr>
          <w:kern w:val="36"/>
          <w:sz w:val="24"/>
          <w:szCs w:val="24"/>
        </w:rPr>
        <w:t>Weeds</w:t>
      </w:r>
      <w:proofErr w:type="spellEnd"/>
      <w:r w:rsidRPr="00225541">
        <w:rPr>
          <w:kern w:val="36"/>
          <w:sz w:val="24"/>
          <w:szCs w:val="24"/>
        </w:rPr>
        <w:t xml:space="preserve">. Food </w:t>
      </w:r>
      <w:proofErr w:type="spellStart"/>
      <w:r w:rsidRPr="00225541">
        <w:rPr>
          <w:kern w:val="36"/>
          <w:sz w:val="24"/>
          <w:szCs w:val="24"/>
        </w:rPr>
        <w:t>Chemistry</w:t>
      </w:r>
      <w:proofErr w:type="spellEnd"/>
      <w:r w:rsidRPr="00225541">
        <w:rPr>
          <w:kern w:val="36"/>
          <w:sz w:val="24"/>
          <w:szCs w:val="24"/>
        </w:rPr>
        <w:t xml:space="preserve"> vol. 59. 5835-5841 s. </w:t>
      </w:r>
    </w:p>
    <w:p w14:paraId="45CBB369" w14:textId="77777777" w:rsidR="007D7B5A" w:rsidRPr="00225541" w:rsidRDefault="007D7B5A" w:rsidP="00225541">
      <w:pPr>
        <w:jc w:val="both"/>
        <w:rPr>
          <w:sz w:val="24"/>
          <w:szCs w:val="24"/>
        </w:rPr>
      </w:pPr>
      <w:proofErr w:type="spellStart"/>
      <w:r w:rsidRPr="00225541">
        <w:rPr>
          <w:sz w:val="24"/>
          <w:szCs w:val="24"/>
        </w:rPr>
        <w:t>Duke</w:t>
      </w:r>
      <w:proofErr w:type="spellEnd"/>
      <w:r w:rsidRPr="00225541">
        <w:rPr>
          <w:sz w:val="24"/>
          <w:szCs w:val="24"/>
        </w:rPr>
        <w:t xml:space="preserve"> S. O. (2018)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history</w:t>
      </w:r>
      <w:proofErr w:type="spellEnd"/>
      <w:r w:rsidRPr="00225541">
        <w:rPr>
          <w:sz w:val="24"/>
          <w:szCs w:val="24"/>
        </w:rPr>
        <w:t xml:space="preserve"> and </w:t>
      </w:r>
      <w:proofErr w:type="spellStart"/>
      <w:r w:rsidRPr="00225541">
        <w:rPr>
          <w:sz w:val="24"/>
          <w:szCs w:val="24"/>
        </w:rPr>
        <w:t>current</w:t>
      </w:r>
      <w:proofErr w:type="spellEnd"/>
      <w:r w:rsidRPr="00225541">
        <w:rPr>
          <w:sz w:val="24"/>
          <w:szCs w:val="24"/>
        </w:rPr>
        <w:t xml:space="preserve"> status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Pest Management Science vol. 74. 1027-1034 s. </w:t>
      </w:r>
    </w:p>
    <w:p w14:paraId="32AEAA66" w14:textId="77777777" w:rsidR="007D7B5A" w:rsidRPr="00225541" w:rsidRDefault="007D7B5A" w:rsidP="00225541">
      <w:pPr>
        <w:jc w:val="both"/>
        <w:rPr>
          <w:sz w:val="24"/>
          <w:szCs w:val="24"/>
        </w:rPr>
      </w:pPr>
      <w:proofErr w:type="spellStart"/>
      <w:r w:rsidRPr="00225541">
        <w:rPr>
          <w:sz w:val="24"/>
          <w:szCs w:val="24"/>
        </w:rPr>
        <w:t>Duke</w:t>
      </w:r>
      <w:proofErr w:type="spellEnd"/>
      <w:r w:rsidRPr="00225541">
        <w:rPr>
          <w:sz w:val="24"/>
          <w:szCs w:val="24"/>
        </w:rPr>
        <w:t xml:space="preserve"> S. O. </w:t>
      </w:r>
      <w:proofErr w:type="spellStart"/>
      <w:r w:rsidRPr="00225541">
        <w:rPr>
          <w:sz w:val="24"/>
          <w:szCs w:val="24"/>
        </w:rPr>
        <w:t>Powles</w:t>
      </w:r>
      <w:proofErr w:type="spellEnd"/>
      <w:r w:rsidRPr="00225541">
        <w:rPr>
          <w:sz w:val="24"/>
          <w:szCs w:val="24"/>
        </w:rPr>
        <w:t xml:space="preserve"> S. B. (2008) Mini-</w:t>
      </w:r>
      <w:proofErr w:type="spellStart"/>
      <w:r w:rsidRPr="00225541">
        <w:rPr>
          <w:sz w:val="24"/>
          <w:szCs w:val="24"/>
        </w:rPr>
        <w:t>review</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a </w:t>
      </w:r>
      <w:proofErr w:type="spellStart"/>
      <w:r w:rsidRPr="00225541">
        <w:rPr>
          <w:sz w:val="24"/>
          <w:szCs w:val="24"/>
        </w:rPr>
        <w:t>once</w:t>
      </w:r>
      <w:proofErr w:type="spellEnd"/>
      <w:r w:rsidRPr="00225541">
        <w:rPr>
          <w:sz w:val="24"/>
          <w:szCs w:val="24"/>
        </w:rPr>
        <w:t>-in-a-</w:t>
      </w:r>
      <w:proofErr w:type="spellStart"/>
      <w:r w:rsidRPr="00225541">
        <w:rPr>
          <w:sz w:val="24"/>
          <w:szCs w:val="24"/>
        </w:rPr>
        <w:t>century</w:t>
      </w:r>
      <w:proofErr w:type="spellEnd"/>
      <w:r w:rsidRPr="00225541">
        <w:rPr>
          <w:sz w:val="24"/>
          <w:szCs w:val="24"/>
        </w:rPr>
        <w:t xml:space="preserve"> herbicide. Pest Management Science vol. 64. 319-325 s. </w:t>
      </w:r>
    </w:p>
    <w:p w14:paraId="71CBCA11" w14:textId="77777777" w:rsidR="007D7B5A" w:rsidRPr="00225541" w:rsidRDefault="007D7B5A" w:rsidP="00225541">
      <w:pPr>
        <w:jc w:val="both"/>
        <w:rPr>
          <w:sz w:val="24"/>
          <w:szCs w:val="24"/>
        </w:rPr>
      </w:pPr>
      <w:proofErr w:type="spellStart"/>
      <w:r w:rsidRPr="00225541">
        <w:rPr>
          <w:sz w:val="24"/>
          <w:szCs w:val="24"/>
        </w:rPr>
        <w:t>Duke</w:t>
      </w:r>
      <w:proofErr w:type="spellEnd"/>
      <w:r w:rsidRPr="00225541">
        <w:rPr>
          <w:sz w:val="24"/>
          <w:szCs w:val="24"/>
        </w:rPr>
        <w:t xml:space="preserve"> S. O. </w:t>
      </w:r>
      <w:proofErr w:type="spellStart"/>
      <w:r w:rsidRPr="00225541">
        <w:rPr>
          <w:sz w:val="24"/>
          <w:szCs w:val="24"/>
        </w:rPr>
        <w:t>Powles</w:t>
      </w:r>
      <w:proofErr w:type="spellEnd"/>
      <w:r w:rsidRPr="00225541">
        <w:rPr>
          <w:sz w:val="24"/>
          <w:szCs w:val="24"/>
        </w:rPr>
        <w:t xml:space="preserve"> S. B.  (2009) </w:t>
      </w:r>
      <w:proofErr w:type="spellStart"/>
      <w:r w:rsidRPr="00225541">
        <w:rPr>
          <w:sz w:val="24"/>
          <w:szCs w:val="24"/>
        </w:rPr>
        <w:t>Glyphosate-Resistant</w:t>
      </w:r>
      <w:proofErr w:type="spellEnd"/>
      <w:r w:rsidRPr="00225541">
        <w:rPr>
          <w:sz w:val="24"/>
          <w:szCs w:val="24"/>
        </w:rPr>
        <w:t xml:space="preserve"> </w:t>
      </w:r>
      <w:proofErr w:type="spellStart"/>
      <w:r w:rsidRPr="00225541">
        <w:rPr>
          <w:sz w:val="24"/>
          <w:szCs w:val="24"/>
        </w:rPr>
        <w:t>Crops</w:t>
      </w:r>
      <w:proofErr w:type="spellEnd"/>
      <w:r w:rsidRPr="00225541">
        <w:rPr>
          <w:sz w:val="24"/>
          <w:szCs w:val="24"/>
        </w:rPr>
        <w:t xml:space="preserve"> and </w:t>
      </w:r>
      <w:proofErr w:type="spellStart"/>
      <w:r w:rsidRPr="00225541">
        <w:rPr>
          <w:sz w:val="24"/>
          <w:szCs w:val="24"/>
        </w:rPr>
        <w:t>Weeds</w:t>
      </w:r>
      <w:proofErr w:type="spellEnd"/>
      <w:r w:rsidRPr="00225541">
        <w:rPr>
          <w:sz w:val="24"/>
          <w:szCs w:val="24"/>
        </w:rPr>
        <w:t xml:space="preserve">: </w:t>
      </w:r>
      <w:proofErr w:type="spellStart"/>
      <w:r w:rsidRPr="00225541">
        <w:rPr>
          <w:sz w:val="24"/>
          <w:szCs w:val="24"/>
        </w:rPr>
        <w:t>Now</w:t>
      </w:r>
      <w:proofErr w:type="spellEnd"/>
      <w:r w:rsidRPr="00225541">
        <w:rPr>
          <w:sz w:val="24"/>
          <w:szCs w:val="24"/>
        </w:rPr>
        <w:t xml:space="preserve"> and in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Future</w:t>
      </w:r>
      <w:proofErr w:type="spellEnd"/>
      <w:r w:rsidRPr="00225541">
        <w:rPr>
          <w:sz w:val="24"/>
          <w:szCs w:val="24"/>
        </w:rPr>
        <w:t xml:space="preserve">. </w:t>
      </w:r>
      <w:proofErr w:type="spellStart"/>
      <w:r w:rsidRPr="00225541">
        <w:rPr>
          <w:sz w:val="24"/>
          <w:szCs w:val="24"/>
        </w:rPr>
        <w:t>AgBioForum</w:t>
      </w:r>
      <w:proofErr w:type="spellEnd"/>
      <w:r w:rsidRPr="00225541">
        <w:rPr>
          <w:sz w:val="24"/>
          <w:szCs w:val="24"/>
        </w:rPr>
        <w:t xml:space="preserve"> vol. 12. 146-357 s.</w:t>
      </w:r>
    </w:p>
    <w:p w14:paraId="3213E52A" w14:textId="77777777" w:rsidR="007D7B5A" w:rsidRPr="00225541" w:rsidRDefault="007D7B5A" w:rsidP="00225541">
      <w:pPr>
        <w:jc w:val="both"/>
        <w:rPr>
          <w:sz w:val="24"/>
          <w:szCs w:val="24"/>
        </w:rPr>
      </w:pPr>
      <w:proofErr w:type="spellStart"/>
      <w:r w:rsidRPr="00225541">
        <w:rPr>
          <w:sz w:val="24"/>
          <w:szCs w:val="24"/>
        </w:rPr>
        <w:t>Feng</w:t>
      </w:r>
      <w:proofErr w:type="spellEnd"/>
      <w:r w:rsidRPr="00225541">
        <w:rPr>
          <w:sz w:val="24"/>
          <w:szCs w:val="24"/>
        </w:rPr>
        <w:t xml:space="preserve"> D. </w:t>
      </w:r>
      <w:proofErr w:type="spellStart"/>
      <w:r w:rsidRPr="00225541">
        <w:rPr>
          <w:sz w:val="24"/>
          <w:szCs w:val="24"/>
        </w:rPr>
        <w:t>Soric</w:t>
      </w:r>
      <w:proofErr w:type="spellEnd"/>
      <w:r w:rsidRPr="00225541">
        <w:rPr>
          <w:sz w:val="24"/>
          <w:szCs w:val="24"/>
        </w:rPr>
        <w:t xml:space="preserve"> A. </w:t>
      </w:r>
      <w:proofErr w:type="spellStart"/>
      <w:r w:rsidRPr="00225541">
        <w:rPr>
          <w:sz w:val="24"/>
          <w:szCs w:val="24"/>
        </w:rPr>
        <w:t>Boutin</w:t>
      </w:r>
      <w:proofErr w:type="spellEnd"/>
      <w:r w:rsidRPr="00225541">
        <w:rPr>
          <w:sz w:val="24"/>
          <w:szCs w:val="24"/>
        </w:rPr>
        <w:t xml:space="preserve"> O. (2020) </w:t>
      </w:r>
      <w:proofErr w:type="spellStart"/>
      <w:r w:rsidRPr="00225541">
        <w:rPr>
          <w:sz w:val="24"/>
          <w:szCs w:val="24"/>
        </w:rPr>
        <w:t>Treatment</w:t>
      </w:r>
      <w:proofErr w:type="spellEnd"/>
      <w:r w:rsidRPr="00225541">
        <w:rPr>
          <w:sz w:val="24"/>
          <w:szCs w:val="24"/>
        </w:rPr>
        <w:t xml:space="preserve"> </w:t>
      </w:r>
      <w:proofErr w:type="spellStart"/>
      <w:r w:rsidRPr="00225541">
        <w:rPr>
          <w:sz w:val="24"/>
          <w:szCs w:val="24"/>
        </w:rPr>
        <w:t>technologies</w:t>
      </w:r>
      <w:proofErr w:type="spellEnd"/>
      <w:r w:rsidRPr="00225541">
        <w:rPr>
          <w:sz w:val="24"/>
          <w:szCs w:val="24"/>
        </w:rPr>
        <w:t xml:space="preserve"> and </w:t>
      </w:r>
      <w:proofErr w:type="spellStart"/>
      <w:r w:rsidRPr="00225541">
        <w:rPr>
          <w:sz w:val="24"/>
          <w:szCs w:val="24"/>
        </w:rPr>
        <w:t>degradation</w:t>
      </w:r>
      <w:proofErr w:type="spellEnd"/>
      <w:r w:rsidRPr="00225541">
        <w:rPr>
          <w:sz w:val="24"/>
          <w:szCs w:val="24"/>
        </w:rPr>
        <w:t xml:space="preserve"> </w:t>
      </w:r>
      <w:proofErr w:type="spellStart"/>
      <w:r w:rsidRPr="00225541">
        <w:rPr>
          <w:sz w:val="24"/>
          <w:szCs w:val="24"/>
        </w:rPr>
        <w:t>pathways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A </w:t>
      </w:r>
      <w:proofErr w:type="spellStart"/>
      <w:r w:rsidRPr="00225541">
        <w:rPr>
          <w:sz w:val="24"/>
          <w:szCs w:val="24"/>
        </w:rPr>
        <w:t>critical</w:t>
      </w:r>
      <w:proofErr w:type="spellEnd"/>
      <w:r w:rsidRPr="00225541">
        <w:rPr>
          <w:sz w:val="24"/>
          <w:szCs w:val="24"/>
        </w:rPr>
        <w:t xml:space="preserve"> </w:t>
      </w:r>
      <w:proofErr w:type="spellStart"/>
      <w:r w:rsidRPr="00225541">
        <w:rPr>
          <w:sz w:val="24"/>
          <w:szCs w:val="24"/>
        </w:rPr>
        <w:t>review</w:t>
      </w:r>
      <w:proofErr w:type="spellEnd"/>
      <w:r w:rsidRPr="00225541">
        <w:rPr>
          <w:sz w:val="24"/>
          <w:szCs w:val="24"/>
        </w:rPr>
        <w:t xml:space="preserve">. Science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Total</w:t>
      </w:r>
      <w:proofErr w:type="spellEnd"/>
      <w:r w:rsidRPr="00225541">
        <w:rPr>
          <w:sz w:val="24"/>
          <w:szCs w:val="24"/>
        </w:rPr>
        <w:t xml:space="preserve"> environment 742 s. </w:t>
      </w:r>
    </w:p>
    <w:p w14:paraId="404B40D1" w14:textId="77777777" w:rsidR="007D7B5A" w:rsidRPr="00225541" w:rsidRDefault="007D7B5A" w:rsidP="00225541">
      <w:pPr>
        <w:jc w:val="both"/>
        <w:rPr>
          <w:b/>
          <w:sz w:val="24"/>
          <w:szCs w:val="24"/>
        </w:rPr>
      </w:pPr>
      <w:proofErr w:type="spellStart"/>
      <w:r w:rsidRPr="00225541">
        <w:rPr>
          <w:sz w:val="24"/>
          <w:szCs w:val="24"/>
        </w:rPr>
        <w:lastRenderedPageBreak/>
        <w:t>Fogliatto</w:t>
      </w:r>
      <w:proofErr w:type="spellEnd"/>
      <w:r w:rsidRPr="00225541">
        <w:rPr>
          <w:sz w:val="24"/>
          <w:szCs w:val="24"/>
        </w:rPr>
        <w:t xml:space="preserve"> S. Ferrero A. </w:t>
      </w:r>
      <w:proofErr w:type="spellStart"/>
      <w:r w:rsidRPr="00225541">
        <w:rPr>
          <w:sz w:val="24"/>
          <w:szCs w:val="24"/>
        </w:rPr>
        <w:t>Vidotto</w:t>
      </w:r>
      <w:proofErr w:type="spellEnd"/>
      <w:r w:rsidRPr="00225541">
        <w:rPr>
          <w:sz w:val="24"/>
          <w:szCs w:val="24"/>
        </w:rPr>
        <w:t xml:space="preserve"> F. (2020)  </w:t>
      </w:r>
      <w:proofErr w:type="spellStart"/>
      <w:r w:rsidRPr="00225541">
        <w:rPr>
          <w:sz w:val="24"/>
          <w:szCs w:val="24"/>
        </w:rPr>
        <w:t>Current</w:t>
      </w:r>
      <w:proofErr w:type="spellEnd"/>
      <w:r w:rsidRPr="00225541">
        <w:rPr>
          <w:sz w:val="24"/>
          <w:szCs w:val="24"/>
        </w:rPr>
        <w:t xml:space="preserve"> and </w:t>
      </w:r>
      <w:proofErr w:type="spellStart"/>
      <w:r w:rsidRPr="00225541">
        <w:rPr>
          <w:sz w:val="24"/>
          <w:szCs w:val="24"/>
        </w:rPr>
        <w:t>Future</w:t>
      </w:r>
      <w:proofErr w:type="spellEnd"/>
      <w:r w:rsidRPr="00225541">
        <w:rPr>
          <w:sz w:val="24"/>
          <w:szCs w:val="24"/>
        </w:rPr>
        <w:t xml:space="preserve"> </w:t>
      </w:r>
      <w:proofErr w:type="spellStart"/>
      <w:r w:rsidRPr="00225541">
        <w:rPr>
          <w:sz w:val="24"/>
          <w:szCs w:val="24"/>
        </w:rPr>
        <w:t>Scenarios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Use in </w:t>
      </w:r>
      <w:proofErr w:type="spellStart"/>
      <w:r w:rsidRPr="00225541">
        <w:rPr>
          <w:sz w:val="24"/>
          <w:szCs w:val="24"/>
        </w:rPr>
        <w:t>Europe</w:t>
      </w:r>
      <w:proofErr w:type="spellEnd"/>
      <w:r w:rsidRPr="00225541">
        <w:rPr>
          <w:sz w:val="24"/>
          <w:szCs w:val="24"/>
        </w:rPr>
        <w:t xml:space="preserve">: Are </w:t>
      </w:r>
      <w:proofErr w:type="spellStart"/>
      <w:r w:rsidRPr="00225541">
        <w:rPr>
          <w:sz w:val="24"/>
          <w:szCs w:val="24"/>
        </w:rPr>
        <w:t>There</w:t>
      </w:r>
      <w:proofErr w:type="spellEnd"/>
      <w:r w:rsidRPr="00225541">
        <w:rPr>
          <w:sz w:val="24"/>
          <w:szCs w:val="24"/>
        </w:rPr>
        <w:t xml:space="preserve"> </w:t>
      </w:r>
      <w:proofErr w:type="spellStart"/>
      <w:r w:rsidRPr="00225541">
        <w:rPr>
          <w:sz w:val="24"/>
          <w:szCs w:val="24"/>
        </w:rPr>
        <w:t>Alternatives</w:t>
      </w:r>
      <w:proofErr w:type="spellEnd"/>
      <w:r w:rsidRPr="00225541">
        <w:rPr>
          <w:sz w:val="24"/>
          <w:szCs w:val="24"/>
        </w:rPr>
        <w:t xml:space="preserve">? </w:t>
      </w:r>
      <w:proofErr w:type="spellStart"/>
      <w:r w:rsidRPr="00225541">
        <w:rPr>
          <w:sz w:val="24"/>
          <w:szCs w:val="24"/>
        </w:rPr>
        <w:t>Advances</w:t>
      </w:r>
      <w:proofErr w:type="spellEnd"/>
      <w:r w:rsidRPr="00225541">
        <w:rPr>
          <w:sz w:val="24"/>
          <w:szCs w:val="24"/>
        </w:rPr>
        <w:t xml:space="preserve"> in Agronomy Vol. 163. 219-278 s. </w:t>
      </w:r>
    </w:p>
    <w:p w14:paraId="2202737C" w14:textId="77777777" w:rsidR="007D7B5A" w:rsidRPr="00225541" w:rsidRDefault="007D7B5A" w:rsidP="00225541">
      <w:pPr>
        <w:jc w:val="both"/>
        <w:rPr>
          <w:b/>
          <w:sz w:val="24"/>
          <w:szCs w:val="24"/>
        </w:rPr>
      </w:pPr>
      <w:r w:rsidRPr="00225541">
        <w:rPr>
          <w:sz w:val="24"/>
          <w:szCs w:val="24"/>
        </w:rPr>
        <w:t xml:space="preserve">Green J. M. (2007) </w:t>
      </w:r>
      <w:proofErr w:type="spellStart"/>
      <w:r w:rsidRPr="00225541">
        <w:rPr>
          <w:sz w:val="24"/>
          <w:szCs w:val="24"/>
        </w:rPr>
        <w:t>Review</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and ALS-</w:t>
      </w:r>
      <w:proofErr w:type="spellStart"/>
      <w:r w:rsidRPr="00225541">
        <w:rPr>
          <w:sz w:val="24"/>
          <w:szCs w:val="24"/>
        </w:rPr>
        <w:t>Inhibiting</w:t>
      </w:r>
      <w:proofErr w:type="spellEnd"/>
      <w:r w:rsidRPr="00225541">
        <w:rPr>
          <w:sz w:val="24"/>
          <w:szCs w:val="24"/>
        </w:rPr>
        <w:t xml:space="preserve"> Herbicide </w:t>
      </w:r>
      <w:proofErr w:type="spellStart"/>
      <w:r w:rsidRPr="00225541">
        <w:rPr>
          <w:sz w:val="24"/>
          <w:szCs w:val="24"/>
        </w:rPr>
        <w:t>Crop</w:t>
      </w:r>
      <w:proofErr w:type="spellEnd"/>
      <w:r w:rsidRPr="00225541">
        <w:rPr>
          <w:sz w:val="24"/>
          <w:szCs w:val="24"/>
        </w:rPr>
        <w:t xml:space="preserve"> </w:t>
      </w:r>
      <w:proofErr w:type="spellStart"/>
      <w:r w:rsidRPr="00225541">
        <w:rPr>
          <w:sz w:val="24"/>
          <w:szCs w:val="24"/>
        </w:rPr>
        <w:t>Resistance</w:t>
      </w:r>
      <w:proofErr w:type="spellEnd"/>
      <w:r w:rsidRPr="00225541">
        <w:rPr>
          <w:sz w:val="24"/>
          <w:szCs w:val="24"/>
        </w:rPr>
        <w:t xml:space="preserve"> and </w:t>
      </w:r>
      <w:proofErr w:type="spellStart"/>
      <w:r w:rsidRPr="00225541">
        <w:rPr>
          <w:sz w:val="24"/>
          <w:szCs w:val="24"/>
        </w:rPr>
        <w:t>Resistant</w:t>
      </w:r>
      <w:proofErr w:type="spellEnd"/>
      <w:r w:rsidRPr="00225541">
        <w:rPr>
          <w:sz w:val="24"/>
          <w:szCs w:val="24"/>
        </w:rPr>
        <w:t xml:space="preserve"> </w:t>
      </w:r>
      <w:proofErr w:type="spellStart"/>
      <w:r w:rsidRPr="00225541">
        <w:rPr>
          <w:sz w:val="24"/>
          <w:szCs w:val="24"/>
        </w:rPr>
        <w:t>Weed</w:t>
      </w:r>
      <w:proofErr w:type="spellEnd"/>
      <w:r w:rsidRPr="00225541">
        <w:rPr>
          <w:sz w:val="24"/>
          <w:szCs w:val="24"/>
        </w:rPr>
        <w:t xml:space="preserve"> Management. </w:t>
      </w:r>
      <w:proofErr w:type="spellStart"/>
      <w:r w:rsidRPr="00225541">
        <w:rPr>
          <w:sz w:val="24"/>
          <w:szCs w:val="24"/>
        </w:rPr>
        <w:t>Weed</w:t>
      </w:r>
      <w:proofErr w:type="spellEnd"/>
      <w:r w:rsidRPr="00225541">
        <w:rPr>
          <w:sz w:val="24"/>
          <w:szCs w:val="24"/>
        </w:rPr>
        <w:t xml:space="preserve"> technology vol. 21. 547-558 s. </w:t>
      </w:r>
    </w:p>
    <w:p w14:paraId="5315228E" w14:textId="77777777" w:rsidR="007D7B5A" w:rsidRPr="00225541" w:rsidRDefault="007D7B5A" w:rsidP="00225541">
      <w:pPr>
        <w:jc w:val="both"/>
        <w:rPr>
          <w:sz w:val="24"/>
          <w:szCs w:val="24"/>
        </w:rPr>
      </w:pPr>
      <w:proofErr w:type="spellStart"/>
      <w:r w:rsidRPr="00225541">
        <w:rPr>
          <w:sz w:val="24"/>
          <w:szCs w:val="24"/>
        </w:rPr>
        <w:t>Hartzler</w:t>
      </w:r>
      <w:proofErr w:type="spellEnd"/>
      <w:r w:rsidRPr="00225541">
        <w:rPr>
          <w:sz w:val="24"/>
          <w:szCs w:val="24"/>
        </w:rPr>
        <w:t xml:space="preserve"> B. (2001)  </w:t>
      </w:r>
      <w:proofErr w:type="spellStart"/>
      <w:r w:rsidRPr="00225541">
        <w:rPr>
          <w:sz w:val="24"/>
          <w:szCs w:val="24"/>
        </w:rPr>
        <w:t>Glyphosate</w:t>
      </w:r>
      <w:proofErr w:type="spellEnd"/>
      <w:r w:rsidRPr="00225541">
        <w:rPr>
          <w:sz w:val="24"/>
          <w:szCs w:val="24"/>
        </w:rPr>
        <w:t xml:space="preserve"> – A </w:t>
      </w:r>
      <w:proofErr w:type="spellStart"/>
      <w:r w:rsidRPr="00225541">
        <w:rPr>
          <w:sz w:val="24"/>
          <w:szCs w:val="24"/>
        </w:rPr>
        <w:t>Review</w:t>
      </w:r>
      <w:proofErr w:type="spellEnd"/>
      <w:r w:rsidRPr="00225541">
        <w:rPr>
          <w:sz w:val="24"/>
          <w:szCs w:val="24"/>
        </w:rPr>
        <w:t xml:space="preserve">. </w:t>
      </w:r>
      <w:proofErr w:type="spellStart"/>
      <w:r w:rsidRPr="00225541">
        <w:rPr>
          <w:sz w:val="24"/>
          <w:szCs w:val="24"/>
        </w:rPr>
        <w:t>Integrated</w:t>
      </w:r>
      <w:proofErr w:type="spellEnd"/>
      <w:r w:rsidRPr="00225541">
        <w:rPr>
          <w:sz w:val="24"/>
          <w:szCs w:val="24"/>
        </w:rPr>
        <w:t xml:space="preserve"> </w:t>
      </w:r>
      <w:proofErr w:type="spellStart"/>
      <w:r w:rsidRPr="00225541">
        <w:rPr>
          <w:sz w:val="24"/>
          <w:szCs w:val="24"/>
        </w:rPr>
        <w:t>Crop</w:t>
      </w:r>
      <w:proofErr w:type="spellEnd"/>
      <w:r w:rsidRPr="00225541">
        <w:rPr>
          <w:sz w:val="24"/>
          <w:szCs w:val="24"/>
        </w:rPr>
        <w:t xml:space="preserve"> Managment </w:t>
      </w:r>
      <w:proofErr w:type="spellStart"/>
      <w:r w:rsidRPr="00225541">
        <w:rPr>
          <w:sz w:val="24"/>
          <w:szCs w:val="24"/>
        </w:rPr>
        <w:t>Conference</w:t>
      </w:r>
      <w:proofErr w:type="spellEnd"/>
      <w:r w:rsidRPr="00225541">
        <w:rPr>
          <w:sz w:val="24"/>
          <w:szCs w:val="24"/>
        </w:rPr>
        <w:t xml:space="preserve"> 3 s. </w:t>
      </w:r>
    </w:p>
    <w:p w14:paraId="6CDB7880" w14:textId="77777777" w:rsidR="007D7B5A" w:rsidRPr="00225541" w:rsidRDefault="007D7B5A" w:rsidP="00225541">
      <w:pPr>
        <w:jc w:val="both"/>
        <w:rPr>
          <w:b/>
          <w:sz w:val="24"/>
          <w:szCs w:val="24"/>
        </w:rPr>
      </w:pPr>
      <w:proofErr w:type="spellStart"/>
      <w:r w:rsidRPr="00225541">
        <w:rPr>
          <w:sz w:val="24"/>
          <w:szCs w:val="24"/>
        </w:rPr>
        <w:t>Hasaneen</w:t>
      </w:r>
      <w:proofErr w:type="spellEnd"/>
      <w:r w:rsidRPr="00225541">
        <w:rPr>
          <w:sz w:val="24"/>
          <w:szCs w:val="24"/>
        </w:rPr>
        <w:t xml:space="preserve"> M. N. A. (2011)  </w:t>
      </w:r>
      <w:proofErr w:type="spellStart"/>
      <w:r w:rsidRPr="00225541">
        <w:rPr>
          <w:sz w:val="24"/>
          <w:szCs w:val="24"/>
        </w:rPr>
        <w:t>Herbicides</w:t>
      </w:r>
      <w:proofErr w:type="spellEnd"/>
      <w:r w:rsidRPr="00225541">
        <w:rPr>
          <w:sz w:val="24"/>
          <w:szCs w:val="24"/>
        </w:rPr>
        <w:t xml:space="preserve"> : </w:t>
      </w:r>
      <w:proofErr w:type="spellStart"/>
      <w:r w:rsidRPr="00225541">
        <w:rPr>
          <w:sz w:val="24"/>
          <w:szCs w:val="24"/>
        </w:rPr>
        <w:t>Properties</w:t>
      </w:r>
      <w:proofErr w:type="spellEnd"/>
      <w:r w:rsidRPr="00225541">
        <w:rPr>
          <w:sz w:val="24"/>
          <w:szCs w:val="24"/>
        </w:rPr>
        <w:t xml:space="preserve">, </w:t>
      </w:r>
      <w:proofErr w:type="spellStart"/>
      <w:r w:rsidRPr="00225541">
        <w:rPr>
          <w:sz w:val="24"/>
          <w:szCs w:val="24"/>
        </w:rPr>
        <w:t>Synthesis</w:t>
      </w:r>
      <w:proofErr w:type="spellEnd"/>
      <w:r w:rsidRPr="00225541">
        <w:rPr>
          <w:sz w:val="24"/>
          <w:szCs w:val="24"/>
        </w:rPr>
        <w:t xml:space="preserve"> and </w:t>
      </w:r>
      <w:proofErr w:type="spellStart"/>
      <w:r w:rsidRPr="00225541">
        <w:rPr>
          <w:sz w:val="24"/>
          <w:szCs w:val="24"/>
        </w:rPr>
        <w:t>Control</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Weeds</w:t>
      </w:r>
      <w:proofErr w:type="spellEnd"/>
      <w:r w:rsidRPr="00225541">
        <w:rPr>
          <w:sz w:val="24"/>
          <w:szCs w:val="24"/>
        </w:rPr>
        <w:t xml:space="preserve">. </w:t>
      </w:r>
      <w:proofErr w:type="spellStart"/>
      <w:r w:rsidRPr="00225541">
        <w:rPr>
          <w:sz w:val="24"/>
          <w:szCs w:val="24"/>
        </w:rPr>
        <w:t>Intechopen</w:t>
      </w:r>
      <w:proofErr w:type="spellEnd"/>
      <w:r w:rsidRPr="00225541">
        <w:rPr>
          <w:sz w:val="24"/>
          <w:szCs w:val="24"/>
        </w:rPr>
        <w:t xml:space="preserve">, 247-284 s. </w:t>
      </w:r>
    </w:p>
    <w:p w14:paraId="3AAABB50" w14:textId="77777777" w:rsidR="007D7B5A" w:rsidRPr="00225541" w:rsidRDefault="007D7B5A" w:rsidP="00225541">
      <w:pPr>
        <w:jc w:val="both"/>
        <w:rPr>
          <w:sz w:val="24"/>
          <w:szCs w:val="24"/>
        </w:rPr>
      </w:pPr>
      <w:proofErr w:type="spellStart"/>
      <w:r w:rsidRPr="00225541">
        <w:rPr>
          <w:sz w:val="24"/>
          <w:szCs w:val="24"/>
        </w:rPr>
        <w:t>Heap</w:t>
      </w:r>
      <w:proofErr w:type="spellEnd"/>
      <w:r w:rsidRPr="00225541">
        <w:rPr>
          <w:sz w:val="24"/>
          <w:szCs w:val="24"/>
        </w:rPr>
        <w:t xml:space="preserve"> I. </w:t>
      </w:r>
      <w:proofErr w:type="spellStart"/>
      <w:r w:rsidRPr="00225541">
        <w:rPr>
          <w:sz w:val="24"/>
          <w:szCs w:val="24"/>
        </w:rPr>
        <w:t>Duke</w:t>
      </w:r>
      <w:proofErr w:type="spellEnd"/>
      <w:r w:rsidRPr="00225541">
        <w:rPr>
          <w:sz w:val="24"/>
          <w:szCs w:val="24"/>
        </w:rPr>
        <w:t xml:space="preserve"> S. O. (2018) </w:t>
      </w:r>
      <w:proofErr w:type="spellStart"/>
      <w:r w:rsidRPr="00225541">
        <w:rPr>
          <w:sz w:val="24"/>
          <w:szCs w:val="24"/>
        </w:rPr>
        <w:t>Overview</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glyphosate-resistant</w:t>
      </w:r>
      <w:proofErr w:type="spellEnd"/>
      <w:r w:rsidRPr="00225541">
        <w:rPr>
          <w:sz w:val="24"/>
          <w:szCs w:val="24"/>
        </w:rPr>
        <w:t xml:space="preserve"> </w:t>
      </w:r>
      <w:proofErr w:type="spellStart"/>
      <w:r w:rsidRPr="00225541">
        <w:rPr>
          <w:sz w:val="24"/>
          <w:szCs w:val="24"/>
        </w:rPr>
        <w:t>weeds</w:t>
      </w:r>
      <w:proofErr w:type="spellEnd"/>
      <w:r w:rsidRPr="00225541">
        <w:rPr>
          <w:sz w:val="24"/>
          <w:szCs w:val="24"/>
        </w:rPr>
        <w:t xml:space="preserve"> </w:t>
      </w:r>
      <w:proofErr w:type="spellStart"/>
      <w:r w:rsidRPr="00225541">
        <w:rPr>
          <w:sz w:val="24"/>
          <w:szCs w:val="24"/>
        </w:rPr>
        <w:t>worldwide</w:t>
      </w:r>
      <w:proofErr w:type="spellEnd"/>
      <w:r w:rsidRPr="00225541">
        <w:rPr>
          <w:sz w:val="24"/>
          <w:szCs w:val="24"/>
        </w:rPr>
        <w:t xml:space="preserve">. Pest Management Science vol. 74. 1040-1049  s. </w:t>
      </w:r>
    </w:p>
    <w:p w14:paraId="42E0CCCC" w14:textId="77777777" w:rsidR="007D7B5A" w:rsidRPr="00225541" w:rsidRDefault="007D7B5A" w:rsidP="00225541">
      <w:pPr>
        <w:jc w:val="both"/>
        <w:rPr>
          <w:sz w:val="24"/>
          <w:szCs w:val="24"/>
        </w:rPr>
      </w:pPr>
      <w:r w:rsidRPr="00225541">
        <w:rPr>
          <w:sz w:val="24"/>
          <w:szCs w:val="24"/>
        </w:rPr>
        <w:t xml:space="preserve">Krause J. L. </w:t>
      </w:r>
      <w:proofErr w:type="spellStart"/>
      <w:r w:rsidRPr="00225541">
        <w:rPr>
          <w:sz w:val="24"/>
          <w:szCs w:val="24"/>
        </w:rPr>
        <w:t>Haange</w:t>
      </w:r>
      <w:proofErr w:type="spellEnd"/>
      <w:r w:rsidRPr="00225541">
        <w:rPr>
          <w:sz w:val="24"/>
          <w:szCs w:val="24"/>
        </w:rPr>
        <w:t xml:space="preserve"> S. B. </w:t>
      </w:r>
      <w:proofErr w:type="spellStart"/>
      <w:r w:rsidRPr="00225541">
        <w:rPr>
          <w:sz w:val="24"/>
          <w:szCs w:val="24"/>
        </w:rPr>
        <w:t>Schäpe</w:t>
      </w:r>
      <w:proofErr w:type="spellEnd"/>
      <w:r w:rsidRPr="00225541">
        <w:rPr>
          <w:sz w:val="24"/>
          <w:szCs w:val="24"/>
        </w:rPr>
        <w:t xml:space="preserve"> S. S. </w:t>
      </w:r>
      <w:proofErr w:type="spellStart"/>
      <w:r w:rsidRPr="00225541">
        <w:rPr>
          <w:sz w:val="24"/>
          <w:szCs w:val="24"/>
        </w:rPr>
        <w:t>Engelmann</w:t>
      </w:r>
      <w:proofErr w:type="spellEnd"/>
      <w:r w:rsidRPr="00225541">
        <w:rPr>
          <w:sz w:val="24"/>
          <w:szCs w:val="24"/>
        </w:rPr>
        <w:t xml:space="preserve"> B. </w:t>
      </w:r>
      <w:proofErr w:type="spellStart"/>
      <w:r w:rsidRPr="00225541">
        <w:rPr>
          <w:sz w:val="24"/>
          <w:szCs w:val="24"/>
        </w:rPr>
        <w:t>Rolle-Kampczyk</w:t>
      </w:r>
      <w:proofErr w:type="spellEnd"/>
      <w:r w:rsidRPr="00225541">
        <w:rPr>
          <w:sz w:val="24"/>
          <w:szCs w:val="24"/>
        </w:rPr>
        <w:t xml:space="preserve"> U. Fritz-</w:t>
      </w:r>
      <w:proofErr w:type="spellStart"/>
      <w:r w:rsidRPr="00225541">
        <w:rPr>
          <w:sz w:val="24"/>
          <w:szCs w:val="24"/>
        </w:rPr>
        <w:t>Wallace</w:t>
      </w:r>
      <w:proofErr w:type="spellEnd"/>
      <w:r w:rsidRPr="00225541">
        <w:rPr>
          <w:sz w:val="24"/>
          <w:szCs w:val="24"/>
        </w:rPr>
        <w:t xml:space="preserve"> K. </w:t>
      </w:r>
      <w:proofErr w:type="spellStart"/>
      <w:r w:rsidRPr="00225541">
        <w:rPr>
          <w:sz w:val="24"/>
          <w:szCs w:val="24"/>
        </w:rPr>
        <w:t>Wang</w:t>
      </w:r>
      <w:proofErr w:type="spellEnd"/>
      <w:r w:rsidRPr="00225541">
        <w:rPr>
          <w:sz w:val="24"/>
          <w:szCs w:val="24"/>
        </w:rPr>
        <w:t xml:space="preserve"> Z. </w:t>
      </w:r>
      <w:proofErr w:type="spellStart"/>
      <w:r w:rsidRPr="00225541">
        <w:rPr>
          <w:sz w:val="24"/>
          <w:szCs w:val="24"/>
        </w:rPr>
        <w:t>Jehmlich</w:t>
      </w:r>
      <w:proofErr w:type="spellEnd"/>
      <w:r w:rsidRPr="00225541">
        <w:rPr>
          <w:sz w:val="24"/>
          <w:szCs w:val="24"/>
        </w:rPr>
        <w:t xml:space="preserve">  N.  </w:t>
      </w:r>
      <w:proofErr w:type="spellStart"/>
      <w:r w:rsidRPr="00225541">
        <w:rPr>
          <w:sz w:val="24"/>
          <w:szCs w:val="24"/>
        </w:rPr>
        <w:t>Türkowsky</w:t>
      </w:r>
      <w:proofErr w:type="spellEnd"/>
      <w:r w:rsidRPr="00225541">
        <w:rPr>
          <w:sz w:val="24"/>
          <w:szCs w:val="24"/>
        </w:rPr>
        <w:t xml:space="preserve"> D. Schubert K. </w:t>
      </w:r>
      <w:proofErr w:type="spellStart"/>
      <w:r w:rsidRPr="00225541">
        <w:rPr>
          <w:sz w:val="24"/>
          <w:szCs w:val="24"/>
        </w:rPr>
        <w:t>Pöppe</w:t>
      </w:r>
      <w:proofErr w:type="spellEnd"/>
      <w:r w:rsidRPr="00225541">
        <w:rPr>
          <w:sz w:val="24"/>
          <w:szCs w:val="24"/>
        </w:rPr>
        <w:t xml:space="preserve"> J. </w:t>
      </w:r>
      <w:proofErr w:type="spellStart"/>
      <w:r w:rsidRPr="00225541">
        <w:rPr>
          <w:sz w:val="24"/>
          <w:szCs w:val="24"/>
        </w:rPr>
        <w:t>Bote</w:t>
      </w:r>
      <w:proofErr w:type="spellEnd"/>
      <w:r w:rsidRPr="00225541">
        <w:rPr>
          <w:sz w:val="24"/>
          <w:szCs w:val="24"/>
        </w:rPr>
        <w:t xml:space="preserve"> K. </w:t>
      </w:r>
      <w:proofErr w:type="spellStart"/>
      <w:r w:rsidRPr="00225541">
        <w:rPr>
          <w:sz w:val="24"/>
          <w:szCs w:val="24"/>
        </w:rPr>
        <w:t>Rösler</w:t>
      </w:r>
      <w:proofErr w:type="spellEnd"/>
      <w:r w:rsidRPr="00225541">
        <w:rPr>
          <w:sz w:val="24"/>
          <w:szCs w:val="24"/>
        </w:rPr>
        <w:t xml:space="preserve"> U. </w:t>
      </w:r>
      <w:proofErr w:type="spellStart"/>
      <w:r w:rsidRPr="00225541">
        <w:rPr>
          <w:sz w:val="24"/>
          <w:szCs w:val="24"/>
        </w:rPr>
        <w:t>Herberth</w:t>
      </w:r>
      <w:proofErr w:type="spellEnd"/>
      <w:r w:rsidRPr="00225541">
        <w:rPr>
          <w:sz w:val="24"/>
          <w:szCs w:val="24"/>
        </w:rPr>
        <w:t xml:space="preserve"> G. von Bergen M. (2020)</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w:t>
      </w:r>
      <w:proofErr w:type="spellStart"/>
      <w:r w:rsidRPr="00225541">
        <w:rPr>
          <w:sz w:val="24"/>
          <w:szCs w:val="24"/>
        </w:rPr>
        <w:t>formulation</w:t>
      </w:r>
      <w:proofErr w:type="spellEnd"/>
      <w:r w:rsidRPr="00225541">
        <w:rPr>
          <w:sz w:val="24"/>
          <w:szCs w:val="24"/>
        </w:rPr>
        <w:t xml:space="preserve"> </w:t>
      </w:r>
      <w:proofErr w:type="spellStart"/>
      <w:r w:rsidRPr="00225541">
        <w:rPr>
          <w:sz w:val="24"/>
          <w:szCs w:val="24"/>
        </w:rPr>
        <w:t>Roundup</w:t>
      </w:r>
      <w:proofErr w:type="spellEnd"/>
      <w:r w:rsidRPr="00225541">
        <w:rPr>
          <w:sz w:val="24"/>
          <w:szCs w:val="24"/>
        </w:rPr>
        <w:t xml:space="preserve">® LB plus </w:t>
      </w:r>
      <w:proofErr w:type="spellStart"/>
      <w:r w:rsidRPr="00225541">
        <w:rPr>
          <w:sz w:val="24"/>
          <w:szCs w:val="24"/>
        </w:rPr>
        <w:t>influences</w:t>
      </w:r>
      <w:proofErr w:type="spellEnd"/>
      <w:r w:rsidRPr="00225541">
        <w:rPr>
          <w:sz w:val="24"/>
          <w:szCs w:val="24"/>
        </w:rPr>
        <w:t xml:space="preserve">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global</w:t>
      </w:r>
      <w:proofErr w:type="spellEnd"/>
      <w:r w:rsidRPr="00225541">
        <w:rPr>
          <w:sz w:val="24"/>
          <w:szCs w:val="24"/>
        </w:rPr>
        <w:t xml:space="preserve"> </w:t>
      </w:r>
      <w:proofErr w:type="spellStart"/>
      <w:r w:rsidRPr="00225541">
        <w:rPr>
          <w:sz w:val="24"/>
          <w:szCs w:val="24"/>
        </w:rPr>
        <w:t>metabolome</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pig</w:t>
      </w:r>
      <w:proofErr w:type="spellEnd"/>
      <w:r w:rsidRPr="00225541">
        <w:rPr>
          <w:sz w:val="24"/>
          <w:szCs w:val="24"/>
        </w:rPr>
        <w:t xml:space="preserve"> gut </w:t>
      </w:r>
      <w:proofErr w:type="spellStart"/>
      <w:r w:rsidRPr="00225541">
        <w:rPr>
          <w:sz w:val="24"/>
          <w:szCs w:val="24"/>
        </w:rPr>
        <w:t>microbiota</w:t>
      </w:r>
      <w:proofErr w:type="spellEnd"/>
      <w:r w:rsidRPr="00225541">
        <w:rPr>
          <w:sz w:val="24"/>
          <w:szCs w:val="24"/>
        </w:rPr>
        <w:t xml:space="preserve"> in vitro. Science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Total</w:t>
      </w:r>
      <w:proofErr w:type="spellEnd"/>
      <w:r w:rsidRPr="00225541">
        <w:rPr>
          <w:sz w:val="24"/>
          <w:szCs w:val="24"/>
        </w:rPr>
        <w:t xml:space="preserve"> Environment 745 s. </w:t>
      </w:r>
    </w:p>
    <w:p w14:paraId="451D74B1" w14:textId="77777777" w:rsidR="007D7B5A" w:rsidRPr="00225541" w:rsidRDefault="007D7B5A" w:rsidP="00225541">
      <w:pPr>
        <w:jc w:val="both"/>
        <w:rPr>
          <w:b/>
          <w:sz w:val="24"/>
          <w:szCs w:val="24"/>
        </w:rPr>
      </w:pPr>
      <w:proofErr w:type="spellStart"/>
      <w:r w:rsidRPr="00225541">
        <w:rPr>
          <w:sz w:val="24"/>
          <w:szCs w:val="24"/>
        </w:rPr>
        <w:t>Keith</w:t>
      </w:r>
      <w:proofErr w:type="spellEnd"/>
      <w:r w:rsidRPr="00225541">
        <w:rPr>
          <w:sz w:val="24"/>
          <w:szCs w:val="24"/>
        </w:rPr>
        <w:t xml:space="preserve"> S. (2017) </w:t>
      </w:r>
      <w:proofErr w:type="spellStart"/>
      <w:r w:rsidRPr="00225541">
        <w:rPr>
          <w:sz w:val="24"/>
          <w:szCs w:val="24"/>
        </w:rPr>
        <w:t>What</w:t>
      </w:r>
      <w:proofErr w:type="spellEnd"/>
      <w:r w:rsidRPr="00225541">
        <w:rPr>
          <w:sz w:val="24"/>
          <w:szCs w:val="24"/>
        </w:rPr>
        <w:t xml:space="preserve"> </w:t>
      </w:r>
      <w:proofErr w:type="spellStart"/>
      <w:r w:rsidRPr="00225541">
        <w:rPr>
          <w:sz w:val="24"/>
          <w:szCs w:val="24"/>
        </w:rPr>
        <w:t>is</w:t>
      </w:r>
      <w:proofErr w:type="spellEnd"/>
      <w:r w:rsidRPr="00225541">
        <w:rPr>
          <w:sz w:val="24"/>
          <w:szCs w:val="24"/>
        </w:rPr>
        <w:t xml:space="preserve">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Problem</w:t>
      </w:r>
      <w:proofErr w:type="spellEnd"/>
      <w:r w:rsidRPr="00225541">
        <w:rPr>
          <w:sz w:val="24"/>
          <w:szCs w:val="24"/>
        </w:rPr>
        <w:t xml:space="preserve"> </w:t>
      </w:r>
      <w:proofErr w:type="spellStart"/>
      <w:r w:rsidRPr="00225541">
        <w:rPr>
          <w:sz w:val="24"/>
          <w:szCs w:val="24"/>
        </w:rPr>
        <w:t>with</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w:t>
      </w:r>
      <w:proofErr w:type="spellStart"/>
      <w:r w:rsidRPr="00225541">
        <w:rPr>
          <w:sz w:val="24"/>
          <w:szCs w:val="24"/>
        </w:rPr>
        <w:t>Outlooks</w:t>
      </w:r>
      <w:proofErr w:type="spellEnd"/>
      <w:r w:rsidRPr="00225541">
        <w:rPr>
          <w:sz w:val="24"/>
          <w:szCs w:val="24"/>
        </w:rPr>
        <w:t xml:space="preserve"> on Pest Management vol. 28. 173-174 s. </w:t>
      </w:r>
    </w:p>
    <w:p w14:paraId="16128830" w14:textId="77777777" w:rsidR="007D7B5A" w:rsidRPr="00225541" w:rsidRDefault="007D7B5A" w:rsidP="00225541">
      <w:pPr>
        <w:jc w:val="both"/>
        <w:rPr>
          <w:sz w:val="24"/>
          <w:szCs w:val="24"/>
        </w:rPr>
      </w:pPr>
      <w:proofErr w:type="spellStart"/>
      <w:r w:rsidRPr="00225541">
        <w:rPr>
          <w:sz w:val="24"/>
          <w:szCs w:val="24"/>
        </w:rPr>
        <w:t>Khan</w:t>
      </w:r>
      <w:proofErr w:type="spellEnd"/>
      <w:r w:rsidRPr="00225541">
        <w:rPr>
          <w:sz w:val="24"/>
          <w:szCs w:val="24"/>
        </w:rPr>
        <w:t xml:space="preserve"> S. </w:t>
      </w:r>
      <w:proofErr w:type="spellStart"/>
      <w:r w:rsidRPr="00225541">
        <w:rPr>
          <w:sz w:val="24"/>
          <w:szCs w:val="24"/>
        </w:rPr>
        <w:t>Zhou</w:t>
      </w:r>
      <w:proofErr w:type="spellEnd"/>
      <w:r w:rsidRPr="00225541">
        <w:rPr>
          <w:sz w:val="24"/>
          <w:szCs w:val="24"/>
        </w:rPr>
        <w:t xml:space="preserve"> J. L. Ren L. </w:t>
      </w:r>
      <w:proofErr w:type="spellStart"/>
      <w:r w:rsidRPr="00225541">
        <w:rPr>
          <w:sz w:val="24"/>
          <w:szCs w:val="24"/>
        </w:rPr>
        <w:t>Mojiri</w:t>
      </w:r>
      <w:proofErr w:type="spellEnd"/>
      <w:r w:rsidRPr="00225541">
        <w:rPr>
          <w:sz w:val="24"/>
          <w:szCs w:val="24"/>
        </w:rPr>
        <w:t xml:space="preserve"> A. (2020)  </w:t>
      </w:r>
      <w:proofErr w:type="spellStart"/>
      <w:r w:rsidRPr="00225541">
        <w:rPr>
          <w:sz w:val="24"/>
          <w:szCs w:val="24"/>
        </w:rPr>
        <w:t>Effects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on </w:t>
      </w:r>
      <w:proofErr w:type="spellStart"/>
      <w:r w:rsidRPr="00225541">
        <w:rPr>
          <w:sz w:val="24"/>
          <w:szCs w:val="24"/>
        </w:rPr>
        <w:t>germination</w:t>
      </w:r>
      <w:proofErr w:type="spellEnd"/>
      <w:r w:rsidRPr="00225541">
        <w:rPr>
          <w:sz w:val="24"/>
          <w:szCs w:val="24"/>
        </w:rPr>
        <w:t xml:space="preserve">, </w:t>
      </w:r>
      <w:proofErr w:type="spellStart"/>
      <w:r w:rsidRPr="00225541">
        <w:rPr>
          <w:sz w:val="24"/>
          <w:szCs w:val="24"/>
        </w:rPr>
        <w:t>photosynthesis</w:t>
      </w:r>
      <w:proofErr w:type="spellEnd"/>
      <w:r w:rsidRPr="00225541">
        <w:rPr>
          <w:sz w:val="24"/>
          <w:szCs w:val="24"/>
        </w:rPr>
        <w:t xml:space="preserve"> and chloroplast </w:t>
      </w:r>
      <w:proofErr w:type="spellStart"/>
      <w:r w:rsidRPr="00225541">
        <w:rPr>
          <w:sz w:val="24"/>
          <w:szCs w:val="24"/>
        </w:rPr>
        <w:t>morphology</w:t>
      </w:r>
      <w:proofErr w:type="spellEnd"/>
      <w:r w:rsidRPr="00225541">
        <w:rPr>
          <w:sz w:val="24"/>
          <w:szCs w:val="24"/>
        </w:rPr>
        <w:t xml:space="preserve"> in </w:t>
      </w:r>
      <w:proofErr w:type="spellStart"/>
      <w:r w:rsidRPr="00225541">
        <w:rPr>
          <w:sz w:val="24"/>
          <w:szCs w:val="24"/>
        </w:rPr>
        <w:t>tomato</w:t>
      </w:r>
      <w:proofErr w:type="spellEnd"/>
      <w:r w:rsidRPr="00225541">
        <w:rPr>
          <w:sz w:val="24"/>
          <w:szCs w:val="24"/>
        </w:rPr>
        <w:t xml:space="preserve">. </w:t>
      </w:r>
      <w:proofErr w:type="spellStart"/>
      <w:r w:rsidRPr="00225541">
        <w:rPr>
          <w:sz w:val="24"/>
          <w:szCs w:val="24"/>
        </w:rPr>
        <w:t>Chemosphere</w:t>
      </w:r>
      <w:proofErr w:type="spellEnd"/>
      <w:r w:rsidRPr="00225541">
        <w:rPr>
          <w:sz w:val="24"/>
          <w:szCs w:val="24"/>
        </w:rPr>
        <w:t xml:space="preserve"> 258 s.  </w:t>
      </w:r>
    </w:p>
    <w:p w14:paraId="5FFF63C4" w14:textId="77777777" w:rsidR="007D7B5A" w:rsidRPr="00225541" w:rsidRDefault="007D7B5A" w:rsidP="00225541">
      <w:pPr>
        <w:jc w:val="both"/>
        <w:rPr>
          <w:sz w:val="24"/>
          <w:szCs w:val="24"/>
        </w:rPr>
      </w:pPr>
      <w:proofErr w:type="spellStart"/>
      <w:r w:rsidRPr="00225541">
        <w:rPr>
          <w:sz w:val="24"/>
          <w:szCs w:val="24"/>
        </w:rPr>
        <w:t>Leoci</w:t>
      </w:r>
      <w:proofErr w:type="spellEnd"/>
      <w:r w:rsidRPr="00225541">
        <w:rPr>
          <w:sz w:val="24"/>
          <w:szCs w:val="24"/>
        </w:rPr>
        <w:t xml:space="preserve"> R. </w:t>
      </w:r>
      <w:proofErr w:type="spellStart"/>
      <w:r w:rsidRPr="00225541">
        <w:rPr>
          <w:sz w:val="24"/>
          <w:szCs w:val="24"/>
        </w:rPr>
        <w:t>Ruberti</w:t>
      </w:r>
      <w:proofErr w:type="spellEnd"/>
      <w:r w:rsidRPr="00225541">
        <w:rPr>
          <w:sz w:val="24"/>
          <w:szCs w:val="24"/>
        </w:rPr>
        <w:t xml:space="preserve"> M. (2020)  </w:t>
      </w:r>
      <w:proofErr w:type="spellStart"/>
      <w:r w:rsidRPr="00225541">
        <w:rPr>
          <w:sz w:val="24"/>
          <w:szCs w:val="24"/>
        </w:rPr>
        <w:t>Glyphosate</w:t>
      </w:r>
      <w:proofErr w:type="spellEnd"/>
      <w:r w:rsidRPr="00225541">
        <w:rPr>
          <w:sz w:val="24"/>
          <w:szCs w:val="24"/>
        </w:rPr>
        <w:t xml:space="preserve"> in </w:t>
      </w:r>
      <w:proofErr w:type="spellStart"/>
      <w:r w:rsidRPr="00225541">
        <w:rPr>
          <w:sz w:val="24"/>
          <w:szCs w:val="24"/>
        </w:rPr>
        <w:t>Agriculture</w:t>
      </w:r>
      <w:proofErr w:type="spellEnd"/>
      <w:r w:rsidRPr="00225541">
        <w:rPr>
          <w:sz w:val="24"/>
          <w:szCs w:val="24"/>
        </w:rPr>
        <w:t xml:space="preserve">: </w:t>
      </w:r>
      <w:proofErr w:type="spellStart"/>
      <w:r w:rsidRPr="00225541">
        <w:rPr>
          <w:sz w:val="24"/>
          <w:szCs w:val="24"/>
        </w:rPr>
        <w:t>Environmental</w:t>
      </w:r>
      <w:proofErr w:type="spellEnd"/>
      <w:r w:rsidRPr="00225541">
        <w:rPr>
          <w:sz w:val="24"/>
          <w:szCs w:val="24"/>
        </w:rPr>
        <w:t xml:space="preserve"> Persistence and </w:t>
      </w:r>
      <w:proofErr w:type="spellStart"/>
      <w:r w:rsidRPr="00225541">
        <w:rPr>
          <w:sz w:val="24"/>
          <w:szCs w:val="24"/>
        </w:rPr>
        <w:t>Effects</w:t>
      </w:r>
      <w:proofErr w:type="spellEnd"/>
      <w:r w:rsidRPr="00225541">
        <w:rPr>
          <w:sz w:val="24"/>
          <w:szCs w:val="24"/>
        </w:rPr>
        <w:t xml:space="preserve"> on </w:t>
      </w:r>
      <w:proofErr w:type="spellStart"/>
      <w:r w:rsidRPr="00225541">
        <w:rPr>
          <w:sz w:val="24"/>
          <w:szCs w:val="24"/>
        </w:rPr>
        <w:t>Animals</w:t>
      </w:r>
      <w:proofErr w:type="spellEnd"/>
      <w:r w:rsidRPr="00225541">
        <w:rPr>
          <w:sz w:val="24"/>
          <w:szCs w:val="24"/>
        </w:rPr>
        <w:t xml:space="preserve">. A </w:t>
      </w:r>
      <w:proofErr w:type="spellStart"/>
      <w:r w:rsidRPr="00225541">
        <w:rPr>
          <w:sz w:val="24"/>
          <w:szCs w:val="24"/>
        </w:rPr>
        <w:t>Review</w:t>
      </w:r>
      <w:proofErr w:type="spellEnd"/>
      <w:r w:rsidRPr="00225541">
        <w:rPr>
          <w:sz w:val="24"/>
          <w:szCs w:val="24"/>
        </w:rPr>
        <w:t xml:space="preserve">. </w:t>
      </w:r>
      <w:proofErr w:type="spellStart"/>
      <w:r w:rsidRPr="00225541">
        <w:rPr>
          <w:sz w:val="24"/>
          <w:szCs w:val="24"/>
        </w:rPr>
        <w:t>Journal</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Agriculture</w:t>
      </w:r>
      <w:proofErr w:type="spellEnd"/>
      <w:r w:rsidRPr="00225541">
        <w:rPr>
          <w:sz w:val="24"/>
          <w:szCs w:val="24"/>
        </w:rPr>
        <w:t xml:space="preserve"> and Environment </w:t>
      </w:r>
      <w:proofErr w:type="spellStart"/>
      <w:r w:rsidRPr="00225541">
        <w:rPr>
          <w:sz w:val="24"/>
          <w:szCs w:val="24"/>
        </w:rPr>
        <w:t>for</w:t>
      </w:r>
      <w:proofErr w:type="spellEnd"/>
      <w:r w:rsidRPr="00225541">
        <w:rPr>
          <w:sz w:val="24"/>
          <w:szCs w:val="24"/>
        </w:rPr>
        <w:t xml:space="preserve"> International Development vol 114. 99-122 s. </w:t>
      </w:r>
    </w:p>
    <w:p w14:paraId="63A3373C" w14:textId="77777777" w:rsidR="007D7B5A" w:rsidRPr="00225541" w:rsidRDefault="007D7B5A" w:rsidP="00225541">
      <w:pPr>
        <w:jc w:val="both"/>
        <w:rPr>
          <w:sz w:val="24"/>
          <w:szCs w:val="24"/>
        </w:rPr>
      </w:pPr>
      <w:proofErr w:type="spellStart"/>
      <w:r w:rsidRPr="00225541">
        <w:rPr>
          <w:sz w:val="24"/>
          <w:szCs w:val="24"/>
        </w:rPr>
        <w:t>Malalgoda</w:t>
      </w:r>
      <w:proofErr w:type="spellEnd"/>
      <w:r w:rsidRPr="00225541">
        <w:rPr>
          <w:sz w:val="24"/>
          <w:szCs w:val="24"/>
        </w:rPr>
        <w:t xml:space="preserve"> M. Ohm J. B. </w:t>
      </w:r>
      <w:proofErr w:type="spellStart"/>
      <w:r w:rsidRPr="00225541">
        <w:rPr>
          <w:sz w:val="24"/>
          <w:szCs w:val="24"/>
        </w:rPr>
        <w:t>Howatt</w:t>
      </w:r>
      <w:proofErr w:type="spellEnd"/>
      <w:r w:rsidRPr="00225541">
        <w:rPr>
          <w:sz w:val="24"/>
          <w:szCs w:val="24"/>
        </w:rPr>
        <w:t xml:space="preserve"> K. A. Green A. </w:t>
      </w:r>
      <w:proofErr w:type="spellStart"/>
      <w:r w:rsidRPr="00225541">
        <w:rPr>
          <w:sz w:val="24"/>
          <w:szCs w:val="24"/>
        </w:rPr>
        <w:t>Simsek</w:t>
      </w:r>
      <w:proofErr w:type="spellEnd"/>
      <w:r w:rsidRPr="00225541">
        <w:rPr>
          <w:sz w:val="24"/>
          <w:szCs w:val="24"/>
        </w:rPr>
        <w:t xml:space="preserve"> S. (2020) </w:t>
      </w:r>
      <w:proofErr w:type="spellStart"/>
      <w:r w:rsidRPr="00225541">
        <w:rPr>
          <w:sz w:val="24"/>
          <w:szCs w:val="24"/>
        </w:rPr>
        <w:t>Effects</w:t>
      </w:r>
      <w:proofErr w:type="spellEnd"/>
      <w:r w:rsidRPr="00225541">
        <w:rPr>
          <w:sz w:val="24"/>
          <w:szCs w:val="24"/>
        </w:rPr>
        <w:t xml:space="preserve"> of </w:t>
      </w:r>
      <w:proofErr w:type="spellStart"/>
      <w:r w:rsidRPr="00225541">
        <w:rPr>
          <w:sz w:val="24"/>
          <w:szCs w:val="24"/>
        </w:rPr>
        <w:t>pre-harvest</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use on protein </w:t>
      </w:r>
      <w:proofErr w:type="spellStart"/>
      <w:r w:rsidRPr="00225541">
        <w:rPr>
          <w:sz w:val="24"/>
          <w:szCs w:val="24"/>
        </w:rPr>
        <w:t>composition</w:t>
      </w:r>
      <w:proofErr w:type="spellEnd"/>
      <w:r w:rsidRPr="00225541">
        <w:rPr>
          <w:sz w:val="24"/>
          <w:szCs w:val="24"/>
        </w:rPr>
        <w:t xml:space="preserve"> and </w:t>
      </w:r>
      <w:proofErr w:type="spellStart"/>
      <w:r w:rsidRPr="00225541">
        <w:rPr>
          <w:sz w:val="24"/>
          <w:szCs w:val="24"/>
        </w:rPr>
        <w:t>shikimic</w:t>
      </w:r>
      <w:proofErr w:type="spellEnd"/>
      <w:r w:rsidRPr="00225541">
        <w:rPr>
          <w:sz w:val="24"/>
          <w:szCs w:val="24"/>
        </w:rPr>
        <w:t xml:space="preserve"> acid </w:t>
      </w:r>
      <w:proofErr w:type="spellStart"/>
      <w:r w:rsidRPr="00225541">
        <w:rPr>
          <w:sz w:val="24"/>
          <w:szCs w:val="24"/>
        </w:rPr>
        <w:t>accumulation</w:t>
      </w:r>
      <w:proofErr w:type="spellEnd"/>
      <w:r w:rsidRPr="00225541">
        <w:rPr>
          <w:sz w:val="24"/>
          <w:szCs w:val="24"/>
        </w:rPr>
        <w:t xml:space="preserve"> in </w:t>
      </w:r>
      <w:proofErr w:type="spellStart"/>
      <w:r w:rsidRPr="00225541">
        <w:rPr>
          <w:sz w:val="24"/>
          <w:szCs w:val="24"/>
        </w:rPr>
        <w:t>spring</w:t>
      </w:r>
      <w:proofErr w:type="spellEnd"/>
      <w:r w:rsidRPr="00225541">
        <w:rPr>
          <w:sz w:val="24"/>
          <w:szCs w:val="24"/>
        </w:rPr>
        <w:t xml:space="preserve"> </w:t>
      </w:r>
      <w:proofErr w:type="spellStart"/>
      <w:r w:rsidRPr="00225541">
        <w:rPr>
          <w:sz w:val="24"/>
          <w:szCs w:val="24"/>
        </w:rPr>
        <w:t>wheat</w:t>
      </w:r>
      <w:proofErr w:type="spellEnd"/>
      <w:r w:rsidRPr="00225541">
        <w:rPr>
          <w:sz w:val="24"/>
          <w:szCs w:val="24"/>
        </w:rPr>
        <w:t xml:space="preserve">. Food </w:t>
      </w:r>
      <w:proofErr w:type="spellStart"/>
      <w:r w:rsidRPr="00225541">
        <w:rPr>
          <w:sz w:val="24"/>
          <w:szCs w:val="24"/>
        </w:rPr>
        <w:t>Chemistry</w:t>
      </w:r>
      <w:proofErr w:type="spellEnd"/>
      <w:r w:rsidRPr="00225541">
        <w:rPr>
          <w:sz w:val="24"/>
          <w:szCs w:val="24"/>
        </w:rPr>
        <w:t xml:space="preserve"> 332 s. </w:t>
      </w:r>
    </w:p>
    <w:p w14:paraId="078ADB42" w14:textId="77777777" w:rsidR="00225541" w:rsidRPr="00225541" w:rsidRDefault="00225541" w:rsidP="00225541">
      <w:pPr>
        <w:jc w:val="both"/>
        <w:rPr>
          <w:i/>
          <w:sz w:val="24"/>
          <w:szCs w:val="24"/>
        </w:rPr>
      </w:pPr>
      <w:r w:rsidRPr="008B18CA">
        <w:rPr>
          <w:sz w:val="24"/>
          <w:szCs w:val="24"/>
        </w:rPr>
        <w:t>Mikulka, J.</w:t>
      </w:r>
      <w:r w:rsidR="008B18CA" w:rsidRPr="008B18CA">
        <w:rPr>
          <w:sz w:val="24"/>
          <w:szCs w:val="24"/>
        </w:rPr>
        <w:t xml:space="preserve"> (1999)</w:t>
      </w:r>
      <w:r w:rsidRPr="008B18CA">
        <w:rPr>
          <w:sz w:val="24"/>
          <w:szCs w:val="24"/>
        </w:rPr>
        <w:t xml:space="preserve"> Plevelné</w:t>
      </w:r>
      <w:r w:rsidRPr="00225541">
        <w:rPr>
          <w:sz w:val="24"/>
          <w:szCs w:val="24"/>
        </w:rPr>
        <w:t xml:space="preserve"> rostliny polí luk a zahrad. Redakce časopisu </w:t>
      </w:r>
      <w:r w:rsidR="008B18CA">
        <w:rPr>
          <w:sz w:val="24"/>
          <w:szCs w:val="24"/>
        </w:rPr>
        <w:t xml:space="preserve">Farmář a Zemědělské listy, </w:t>
      </w:r>
      <w:r w:rsidRPr="00225541">
        <w:rPr>
          <w:sz w:val="24"/>
          <w:szCs w:val="24"/>
        </w:rPr>
        <w:t xml:space="preserve"> 160 s.</w:t>
      </w:r>
    </w:p>
    <w:p w14:paraId="750A1A03" w14:textId="77777777" w:rsidR="00225541" w:rsidRPr="00225541" w:rsidRDefault="008B18CA" w:rsidP="00225541">
      <w:pPr>
        <w:jc w:val="both"/>
        <w:rPr>
          <w:i/>
          <w:sz w:val="24"/>
          <w:szCs w:val="24"/>
        </w:rPr>
      </w:pPr>
      <w:r w:rsidRPr="008B18CA">
        <w:rPr>
          <w:sz w:val="24"/>
          <w:szCs w:val="24"/>
        </w:rPr>
        <w:t>Mistr, M., a kol. (2018)</w:t>
      </w:r>
      <w:r w:rsidR="00225541" w:rsidRPr="00225541">
        <w:rPr>
          <w:b/>
          <w:sz w:val="24"/>
          <w:szCs w:val="24"/>
        </w:rPr>
        <w:t xml:space="preserve"> </w:t>
      </w:r>
      <w:r w:rsidR="00225541" w:rsidRPr="00225541">
        <w:rPr>
          <w:sz w:val="24"/>
          <w:szCs w:val="24"/>
        </w:rPr>
        <w:t xml:space="preserve">Faktor ochranného vlivu vegetace jako významná součást protierozní ochrany zemědělské půdy. Praha: Výzkumný ústav meliorací a ochrany půdy, </w:t>
      </w:r>
      <w:proofErr w:type="spellStart"/>
      <w:r w:rsidR="00225541" w:rsidRPr="00225541">
        <w:rPr>
          <w:sz w:val="24"/>
          <w:szCs w:val="24"/>
        </w:rPr>
        <w:t>v.</w:t>
      </w:r>
      <w:r>
        <w:rPr>
          <w:sz w:val="24"/>
          <w:szCs w:val="24"/>
        </w:rPr>
        <w:t>v.i</w:t>
      </w:r>
      <w:proofErr w:type="spellEnd"/>
      <w:r>
        <w:rPr>
          <w:sz w:val="24"/>
          <w:szCs w:val="24"/>
        </w:rPr>
        <w:t xml:space="preserve">., </w:t>
      </w:r>
    </w:p>
    <w:p w14:paraId="1F94D748" w14:textId="77777777" w:rsidR="007D7B5A" w:rsidRPr="00225541" w:rsidRDefault="00225541" w:rsidP="00225541">
      <w:pPr>
        <w:jc w:val="both"/>
        <w:rPr>
          <w:i/>
          <w:sz w:val="24"/>
          <w:szCs w:val="24"/>
        </w:rPr>
      </w:pPr>
      <w:r w:rsidRPr="00225541">
        <w:rPr>
          <w:sz w:val="24"/>
          <w:szCs w:val="24"/>
        </w:rPr>
        <w:t>08, 246 s.</w:t>
      </w:r>
    </w:p>
    <w:p w14:paraId="2C13B81A" w14:textId="77777777" w:rsidR="007D7B5A" w:rsidRPr="00225541" w:rsidRDefault="007D7B5A" w:rsidP="00225541">
      <w:pPr>
        <w:jc w:val="both"/>
        <w:rPr>
          <w:sz w:val="24"/>
          <w:szCs w:val="24"/>
        </w:rPr>
      </w:pPr>
      <w:proofErr w:type="spellStart"/>
      <w:r w:rsidRPr="00225541">
        <w:rPr>
          <w:sz w:val="24"/>
          <w:szCs w:val="24"/>
        </w:rPr>
        <w:t>Mensink</w:t>
      </w:r>
      <w:proofErr w:type="spellEnd"/>
      <w:r w:rsidRPr="00225541">
        <w:rPr>
          <w:sz w:val="24"/>
          <w:szCs w:val="24"/>
        </w:rPr>
        <w:t xml:space="preserve"> H. Janssen P. (1994) </w:t>
      </w:r>
      <w:proofErr w:type="spellStart"/>
      <w:r w:rsidRPr="00225541">
        <w:rPr>
          <w:sz w:val="24"/>
          <w:szCs w:val="24"/>
        </w:rPr>
        <w:t>Environmental</w:t>
      </w:r>
      <w:proofErr w:type="spellEnd"/>
      <w:r w:rsidRPr="00225541">
        <w:rPr>
          <w:sz w:val="24"/>
          <w:szCs w:val="24"/>
        </w:rPr>
        <w:t xml:space="preserve"> </w:t>
      </w:r>
      <w:proofErr w:type="spellStart"/>
      <w:r w:rsidRPr="00225541">
        <w:rPr>
          <w:sz w:val="24"/>
          <w:szCs w:val="24"/>
        </w:rPr>
        <w:t>Healt</w:t>
      </w:r>
      <w:proofErr w:type="spellEnd"/>
      <w:r w:rsidRPr="00225541">
        <w:rPr>
          <w:sz w:val="24"/>
          <w:szCs w:val="24"/>
        </w:rPr>
        <w:t xml:space="preserve"> </w:t>
      </w:r>
      <w:proofErr w:type="spellStart"/>
      <w:r w:rsidRPr="00225541">
        <w:rPr>
          <w:sz w:val="24"/>
          <w:szCs w:val="24"/>
        </w:rPr>
        <w:t>Criteria</w:t>
      </w:r>
      <w:proofErr w:type="spellEnd"/>
      <w:r w:rsidRPr="00225541">
        <w:rPr>
          <w:sz w:val="24"/>
          <w:szCs w:val="24"/>
        </w:rPr>
        <w:t xml:space="preserve"> – Glyphosate, WHO.</w:t>
      </w:r>
    </w:p>
    <w:p w14:paraId="0B8A9A36" w14:textId="77777777" w:rsidR="007D7B5A" w:rsidRPr="00225541" w:rsidRDefault="007D7B5A" w:rsidP="00225541">
      <w:pPr>
        <w:jc w:val="both"/>
        <w:rPr>
          <w:b/>
          <w:sz w:val="24"/>
          <w:szCs w:val="24"/>
        </w:rPr>
      </w:pPr>
      <w:proofErr w:type="spellStart"/>
      <w:r w:rsidRPr="00225541">
        <w:rPr>
          <w:sz w:val="24"/>
          <w:szCs w:val="24"/>
        </w:rPr>
        <w:t>Nandula</w:t>
      </w:r>
      <w:proofErr w:type="spellEnd"/>
      <w:r w:rsidRPr="00225541">
        <w:rPr>
          <w:sz w:val="24"/>
          <w:szCs w:val="24"/>
        </w:rPr>
        <w:t xml:space="preserve"> V. K. (2010)  Glyphosate resistence in </w:t>
      </w:r>
      <w:proofErr w:type="spellStart"/>
      <w:r w:rsidRPr="00225541">
        <w:rPr>
          <w:sz w:val="24"/>
          <w:szCs w:val="24"/>
        </w:rPr>
        <w:t>crops</w:t>
      </w:r>
      <w:proofErr w:type="spellEnd"/>
      <w:r w:rsidRPr="00225541">
        <w:rPr>
          <w:sz w:val="24"/>
          <w:szCs w:val="24"/>
        </w:rPr>
        <w:t xml:space="preserve"> and </w:t>
      </w:r>
      <w:proofErr w:type="spellStart"/>
      <w:r w:rsidRPr="00225541">
        <w:rPr>
          <w:sz w:val="24"/>
          <w:szCs w:val="24"/>
        </w:rPr>
        <w:t>weeds</w:t>
      </w:r>
      <w:proofErr w:type="spellEnd"/>
      <w:r w:rsidRPr="00225541">
        <w:rPr>
          <w:sz w:val="24"/>
          <w:szCs w:val="24"/>
        </w:rPr>
        <w:t xml:space="preserve">. </w:t>
      </w:r>
      <w:proofErr w:type="spellStart"/>
      <w:r w:rsidRPr="00225541">
        <w:rPr>
          <w:sz w:val="24"/>
          <w:szCs w:val="24"/>
        </w:rPr>
        <w:t>Wiley</w:t>
      </w:r>
      <w:proofErr w:type="spellEnd"/>
      <w:r w:rsidRPr="00225541">
        <w:rPr>
          <w:sz w:val="24"/>
          <w:szCs w:val="24"/>
        </w:rPr>
        <w:t xml:space="preserve"> 1-42 s. </w:t>
      </w:r>
    </w:p>
    <w:p w14:paraId="5F4AB825" w14:textId="77777777" w:rsidR="007D7B5A" w:rsidRPr="00225541" w:rsidRDefault="007D7B5A" w:rsidP="00225541">
      <w:pPr>
        <w:jc w:val="both"/>
        <w:rPr>
          <w:sz w:val="24"/>
          <w:szCs w:val="24"/>
        </w:rPr>
      </w:pPr>
      <w:proofErr w:type="spellStart"/>
      <w:r w:rsidRPr="00225541">
        <w:rPr>
          <w:sz w:val="24"/>
          <w:szCs w:val="24"/>
        </w:rPr>
        <w:t>Nandula</w:t>
      </w:r>
      <w:proofErr w:type="spellEnd"/>
      <w:r w:rsidRPr="00225541">
        <w:rPr>
          <w:sz w:val="24"/>
          <w:szCs w:val="24"/>
        </w:rPr>
        <w:t xml:space="preserve"> V. J. </w:t>
      </w:r>
      <w:proofErr w:type="spellStart"/>
      <w:r w:rsidRPr="00225541">
        <w:rPr>
          <w:sz w:val="24"/>
          <w:szCs w:val="24"/>
        </w:rPr>
        <w:t>Reddy</w:t>
      </w:r>
      <w:proofErr w:type="spellEnd"/>
      <w:r w:rsidRPr="00225541">
        <w:rPr>
          <w:sz w:val="24"/>
          <w:szCs w:val="24"/>
        </w:rPr>
        <w:t xml:space="preserve"> K. N. </w:t>
      </w:r>
      <w:proofErr w:type="spellStart"/>
      <w:r w:rsidRPr="00225541">
        <w:rPr>
          <w:sz w:val="24"/>
          <w:szCs w:val="24"/>
        </w:rPr>
        <w:t>Duke</w:t>
      </w:r>
      <w:proofErr w:type="spellEnd"/>
      <w:r w:rsidRPr="00225541">
        <w:rPr>
          <w:sz w:val="24"/>
          <w:szCs w:val="24"/>
        </w:rPr>
        <w:t xml:space="preserve"> S. O. </w:t>
      </w:r>
      <w:proofErr w:type="spellStart"/>
      <w:r w:rsidRPr="00225541">
        <w:rPr>
          <w:sz w:val="24"/>
          <w:szCs w:val="24"/>
        </w:rPr>
        <w:t>Poston</w:t>
      </w:r>
      <w:proofErr w:type="spellEnd"/>
      <w:r w:rsidRPr="00225541">
        <w:rPr>
          <w:sz w:val="24"/>
          <w:szCs w:val="24"/>
        </w:rPr>
        <w:t xml:space="preserve"> D. H. (2005) </w:t>
      </w:r>
      <w:proofErr w:type="spellStart"/>
      <w:r w:rsidRPr="00225541">
        <w:rPr>
          <w:sz w:val="24"/>
          <w:szCs w:val="24"/>
        </w:rPr>
        <w:t>Glyphosate</w:t>
      </w:r>
      <w:proofErr w:type="spellEnd"/>
      <w:r w:rsidRPr="00225541">
        <w:rPr>
          <w:sz w:val="24"/>
          <w:szCs w:val="24"/>
        </w:rPr>
        <w:t xml:space="preserve"> – </w:t>
      </w:r>
      <w:proofErr w:type="spellStart"/>
      <w:r w:rsidRPr="00225541">
        <w:rPr>
          <w:sz w:val="24"/>
          <w:szCs w:val="24"/>
        </w:rPr>
        <w:t>resistant</w:t>
      </w:r>
      <w:proofErr w:type="spellEnd"/>
      <w:r w:rsidRPr="00225541">
        <w:rPr>
          <w:sz w:val="24"/>
          <w:szCs w:val="24"/>
        </w:rPr>
        <w:t xml:space="preserve"> </w:t>
      </w:r>
      <w:proofErr w:type="spellStart"/>
      <w:r w:rsidRPr="00225541">
        <w:rPr>
          <w:sz w:val="24"/>
          <w:szCs w:val="24"/>
        </w:rPr>
        <w:t>weeds</w:t>
      </w:r>
      <w:proofErr w:type="spellEnd"/>
      <w:r w:rsidRPr="00225541">
        <w:rPr>
          <w:sz w:val="24"/>
          <w:szCs w:val="24"/>
        </w:rPr>
        <w:t xml:space="preserve"> : </w:t>
      </w:r>
      <w:proofErr w:type="spellStart"/>
      <w:r w:rsidRPr="00225541">
        <w:rPr>
          <w:sz w:val="24"/>
          <w:szCs w:val="24"/>
        </w:rPr>
        <w:t>current</w:t>
      </w:r>
      <w:proofErr w:type="spellEnd"/>
      <w:r w:rsidRPr="00225541">
        <w:rPr>
          <w:sz w:val="24"/>
          <w:szCs w:val="24"/>
        </w:rPr>
        <w:t xml:space="preserve"> status and </w:t>
      </w:r>
      <w:proofErr w:type="spellStart"/>
      <w:r w:rsidRPr="00225541">
        <w:rPr>
          <w:sz w:val="24"/>
          <w:szCs w:val="24"/>
        </w:rPr>
        <w:t>future</w:t>
      </w:r>
      <w:proofErr w:type="spellEnd"/>
      <w:r w:rsidRPr="00225541">
        <w:rPr>
          <w:sz w:val="24"/>
          <w:szCs w:val="24"/>
        </w:rPr>
        <w:t xml:space="preserve"> </w:t>
      </w:r>
      <w:proofErr w:type="spellStart"/>
      <w:r w:rsidRPr="00225541">
        <w:rPr>
          <w:sz w:val="24"/>
          <w:szCs w:val="24"/>
        </w:rPr>
        <w:t>outlook</w:t>
      </w:r>
      <w:proofErr w:type="spellEnd"/>
      <w:r w:rsidRPr="00225541">
        <w:rPr>
          <w:sz w:val="24"/>
          <w:szCs w:val="24"/>
        </w:rPr>
        <w:t xml:space="preserve">. </w:t>
      </w:r>
      <w:proofErr w:type="spellStart"/>
      <w:r w:rsidRPr="00225541">
        <w:rPr>
          <w:sz w:val="24"/>
          <w:szCs w:val="24"/>
        </w:rPr>
        <w:t>Outlooks</w:t>
      </w:r>
      <w:proofErr w:type="spellEnd"/>
      <w:r w:rsidRPr="00225541">
        <w:rPr>
          <w:sz w:val="24"/>
          <w:szCs w:val="24"/>
        </w:rPr>
        <w:t xml:space="preserve"> on Pest Management 183 s. </w:t>
      </w:r>
    </w:p>
    <w:p w14:paraId="50875BED" w14:textId="77777777" w:rsidR="00225541" w:rsidRPr="00225541" w:rsidRDefault="007D7B5A" w:rsidP="00225541">
      <w:pPr>
        <w:jc w:val="both"/>
        <w:rPr>
          <w:sz w:val="24"/>
          <w:szCs w:val="24"/>
        </w:rPr>
      </w:pPr>
      <w:proofErr w:type="spellStart"/>
      <w:r w:rsidRPr="00225541">
        <w:rPr>
          <w:sz w:val="24"/>
          <w:szCs w:val="24"/>
        </w:rPr>
        <w:lastRenderedPageBreak/>
        <w:t>Powles</w:t>
      </w:r>
      <w:proofErr w:type="spellEnd"/>
      <w:r w:rsidRPr="00225541">
        <w:rPr>
          <w:sz w:val="24"/>
          <w:szCs w:val="24"/>
        </w:rPr>
        <w:t xml:space="preserve"> S. B. (2008) </w:t>
      </w:r>
      <w:proofErr w:type="spellStart"/>
      <w:r w:rsidRPr="00225541">
        <w:rPr>
          <w:sz w:val="24"/>
          <w:szCs w:val="24"/>
        </w:rPr>
        <w:t>Evolved</w:t>
      </w:r>
      <w:proofErr w:type="spellEnd"/>
      <w:r w:rsidRPr="00225541">
        <w:rPr>
          <w:sz w:val="24"/>
          <w:szCs w:val="24"/>
        </w:rPr>
        <w:t xml:space="preserve"> </w:t>
      </w:r>
      <w:proofErr w:type="spellStart"/>
      <w:r w:rsidRPr="00225541">
        <w:rPr>
          <w:sz w:val="24"/>
          <w:szCs w:val="24"/>
        </w:rPr>
        <w:t>glyphosate-resistant</w:t>
      </w:r>
      <w:proofErr w:type="spellEnd"/>
      <w:r w:rsidRPr="00225541">
        <w:rPr>
          <w:sz w:val="24"/>
          <w:szCs w:val="24"/>
        </w:rPr>
        <w:t xml:space="preserve"> </w:t>
      </w:r>
      <w:proofErr w:type="spellStart"/>
      <w:r w:rsidRPr="00225541">
        <w:rPr>
          <w:sz w:val="24"/>
          <w:szCs w:val="24"/>
        </w:rPr>
        <w:t>weeds</w:t>
      </w:r>
      <w:proofErr w:type="spellEnd"/>
      <w:r w:rsidRPr="00225541">
        <w:rPr>
          <w:sz w:val="24"/>
          <w:szCs w:val="24"/>
        </w:rPr>
        <w:t xml:space="preserve"> </w:t>
      </w:r>
      <w:proofErr w:type="spellStart"/>
      <w:r w:rsidRPr="00225541">
        <w:rPr>
          <w:sz w:val="24"/>
          <w:szCs w:val="24"/>
        </w:rPr>
        <w:t>around</w:t>
      </w:r>
      <w:proofErr w:type="spellEnd"/>
      <w:r w:rsidRPr="00225541">
        <w:rPr>
          <w:sz w:val="24"/>
          <w:szCs w:val="24"/>
        </w:rPr>
        <w:t xml:space="preserve">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world</w:t>
      </w:r>
      <w:proofErr w:type="spellEnd"/>
      <w:r w:rsidRPr="00225541">
        <w:rPr>
          <w:sz w:val="24"/>
          <w:szCs w:val="24"/>
        </w:rPr>
        <w:t xml:space="preserve">: </w:t>
      </w:r>
      <w:proofErr w:type="spellStart"/>
      <w:r w:rsidRPr="00225541">
        <w:rPr>
          <w:sz w:val="24"/>
          <w:szCs w:val="24"/>
        </w:rPr>
        <w:t>lessons</w:t>
      </w:r>
      <w:proofErr w:type="spellEnd"/>
      <w:r w:rsidRPr="00225541">
        <w:rPr>
          <w:sz w:val="24"/>
          <w:szCs w:val="24"/>
        </w:rPr>
        <w:t xml:space="preserve"> to </w:t>
      </w:r>
      <w:proofErr w:type="spellStart"/>
      <w:r w:rsidRPr="00225541">
        <w:rPr>
          <w:sz w:val="24"/>
          <w:szCs w:val="24"/>
        </w:rPr>
        <w:t>be</w:t>
      </w:r>
      <w:proofErr w:type="spellEnd"/>
      <w:r w:rsidRPr="00225541">
        <w:rPr>
          <w:sz w:val="24"/>
          <w:szCs w:val="24"/>
        </w:rPr>
        <w:t xml:space="preserve"> </w:t>
      </w:r>
      <w:proofErr w:type="spellStart"/>
      <w:r w:rsidRPr="00225541">
        <w:rPr>
          <w:sz w:val="24"/>
          <w:szCs w:val="24"/>
        </w:rPr>
        <w:t>learnt</w:t>
      </w:r>
      <w:proofErr w:type="spellEnd"/>
      <w:r w:rsidRPr="00225541">
        <w:rPr>
          <w:sz w:val="24"/>
          <w:szCs w:val="24"/>
        </w:rPr>
        <w:t xml:space="preserve">. Pest Management Science vol. 64. 360-365 s. </w:t>
      </w:r>
    </w:p>
    <w:p w14:paraId="73DE6FEE" w14:textId="77777777" w:rsidR="007D7B5A" w:rsidRPr="00225541" w:rsidRDefault="00225541" w:rsidP="00225541">
      <w:pPr>
        <w:jc w:val="both"/>
        <w:rPr>
          <w:b/>
          <w:sz w:val="24"/>
          <w:szCs w:val="24"/>
        </w:rPr>
      </w:pPr>
      <w:r w:rsidRPr="008B18CA">
        <w:rPr>
          <w:sz w:val="24"/>
          <w:szCs w:val="24"/>
        </w:rPr>
        <w:t>Procházková, B.: (In: Hůla, J., Procházková, B. a kol.)</w:t>
      </w:r>
      <w:r w:rsidR="008B18CA" w:rsidRPr="008B18CA">
        <w:rPr>
          <w:sz w:val="24"/>
          <w:szCs w:val="24"/>
        </w:rPr>
        <w:t xml:space="preserve"> (2008)</w:t>
      </w:r>
      <w:r w:rsidRPr="00225541">
        <w:rPr>
          <w:b/>
          <w:sz w:val="24"/>
          <w:szCs w:val="24"/>
        </w:rPr>
        <w:t xml:space="preserve"> </w:t>
      </w:r>
      <w:r w:rsidRPr="00225541">
        <w:rPr>
          <w:sz w:val="24"/>
          <w:szCs w:val="24"/>
        </w:rPr>
        <w:t xml:space="preserve">Minimalizace zpracování půdy. Profi </w:t>
      </w:r>
      <w:proofErr w:type="spellStart"/>
      <w:r w:rsidRPr="00225541">
        <w:rPr>
          <w:sz w:val="24"/>
          <w:szCs w:val="24"/>
        </w:rPr>
        <w:t>Press</w:t>
      </w:r>
      <w:proofErr w:type="spellEnd"/>
      <w:r w:rsidRPr="00225541">
        <w:rPr>
          <w:sz w:val="24"/>
          <w:szCs w:val="24"/>
        </w:rPr>
        <w:t>, Praha, 20</w:t>
      </w:r>
      <w:r w:rsidRPr="00225541">
        <w:rPr>
          <w:b/>
          <w:sz w:val="24"/>
          <w:szCs w:val="24"/>
        </w:rPr>
        <w:t xml:space="preserve"> </w:t>
      </w:r>
    </w:p>
    <w:p w14:paraId="3778FFB0" w14:textId="77777777" w:rsidR="007D7B5A" w:rsidRPr="00225541" w:rsidRDefault="007D7B5A" w:rsidP="00225541">
      <w:pPr>
        <w:jc w:val="both"/>
        <w:rPr>
          <w:sz w:val="24"/>
          <w:szCs w:val="24"/>
        </w:rPr>
      </w:pPr>
      <w:proofErr w:type="spellStart"/>
      <w:r w:rsidRPr="00225541">
        <w:rPr>
          <w:sz w:val="24"/>
          <w:szCs w:val="24"/>
        </w:rPr>
        <w:t>Richmond</w:t>
      </w:r>
      <w:proofErr w:type="spellEnd"/>
      <w:r w:rsidRPr="00225541">
        <w:rPr>
          <w:sz w:val="24"/>
          <w:szCs w:val="24"/>
        </w:rPr>
        <w:t xml:space="preserve"> M. E.  (2018) </w:t>
      </w:r>
      <w:proofErr w:type="spellStart"/>
      <w:r w:rsidRPr="00225541">
        <w:rPr>
          <w:sz w:val="24"/>
          <w:szCs w:val="24"/>
        </w:rPr>
        <w:t>Glyphosate</w:t>
      </w:r>
      <w:proofErr w:type="spellEnd"/>
      <w:r w:rsidRPr="00225541">
        <w:rPr>
          <w:sz w:val="24"/>
          <w:szCs w:val="24"/>
        </w:rPr>
        <w:t xml:space="preserve">: A </w:t>
      </w:r>
      <w:proofErr w:type="spellStart"/>
      <w:r w:rsidRPr="00225541">
        <w:rPr>
          <w:sz w:val="24"/>
          <w:szCs w:val="24"/>
        </w:rPr>
        <w:t>review</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its</w:t>
      </w:r>
      <w:proofErr w:type="spellEnd"/>
      <w:r w:rsidRPr="00225541">
        <w:rPr>
          <w:sz w:val="24"/>
          <w:szCs w:val="24"/>
        </w:rPr>
        <w:t xml:space="preserve"> </w:t>
      </w:r>
      <w:proofErr w:type="spellStart"/>
      <w:r w:rsidRPr="00225541">
        <w:rPr>
          <w:sz w:val="24"/>
          <w:szCs w:val="24"/>
        </w:rPr>
        <w:t>global</w:t>
      </w:r>
      <w:proofErr w:type="spellEnd"/>
      <w:r w:rsidRPr="00225541">
        <w:rPr>
          <w:sz w:val="24"/>
          <w:szCs w:val="24"/>
        </w:rPr>
        <w:t xml:space="preserve"> use, </w:t>
      </w:r>
      <w:proofErr w:type="spellStart"/>
      <w:r w:rsidRPr="00225541">
        <w:rPr>
          <w:sz w:val="24"/>
          <w:szCs w:val="24"/>
        </w:rPr>
        <w:t>environmental</w:t>
      </w:r>
      <w:proofErr w:type="spellEnd"/>
      <w:r w:rsidRPr="00225541">
        <w:rPr>
          <w:sz w:val="24"/>
          <w:szCs w:val="24"/>
        </w:rPr>
        <w:t xml:space="preserve"> </w:t>
      </w:r>
      <w:proofErr w:type="spellStart"/>
      <w:r w:rsidRPr="00225541">
        <w:rPr>
          <w:sz w:val="24"/>
          <w:szCs w:val="24"/>
        </w:rPr>
        <w:t>impact</w:t>
      </w:r>
      <w:proofErr w:type="spellEnd"/>
      <w:r w:rsidRPr="00225541">
        <w:rPr>
          <w:sz w:val="24"/>
          <w:szCs w:val="24"/>
        </w:rPr>
        <w:t xml:space="preserve">, and </w:t>
      </w:r>
      <w:proofErr w:type="spellStart"/>
      <w:r w:rsidRPr="00225541">
        <w:rPr>
          <w:sz w:val="24"/>
          <w:szCs w:val="24"/>
        </w:rPr>
        <w:t>potential</w:t>
      </w:r>
      <w:proofErr w:type="spellEnd"/>
      <w:r w:rsidRPr="00225541">
        <w:rPr>
          <w:sz w:val="24"/>
          <w:szCs w:val="24"/>
        </w:rPr>
        <w:t xml:space="preserve"> </w:t>
      </w:r>
      <w:proofErr w:type="spellStart"/>
      <w:r w:rsidRPr="00225541">
        <w:rPr>
          <w:sz w:val="24"/>
          <w:szCs w:val="24"/>
        </w:rPr>
        <w:t>health</w:t>
      </w:r>
      <w:proofErr w:type="spellEnd"/>
      <w:r w:rsidRPr="00225541">
        <w:rPr>
          <w:sz w:val="24"/>
          <w:szCs w:val="24"/>
        </w:rPr>
        <w:t xml:space="preserve"> </w:t>
      </w:r>
      <w:proofErr w:type="spellStart"/>
      <w:r w:rsidRPr="00225541">
        <w:rPr>
          <w:sz w:val="24"/>
          <w:szCs w:val="24"/>
        </w:rPr>
        <w:t>effects</w:t>
      </w:r>
      <w:proofErr w:type="spellEnd"/>
      <w:r w:rsidRPr="00225541">
        <w:rPr>
          <w:sz w:val="24"/>
          <w:szCs w:val="24"/>
        </w:rPr>
        <w:t xml:space="preserve"> on </w:t>
      </w:r>
      <w:proofErr w:type="spellStart"/>
      <w:r w:rsidRPr="00225541">
        <w:rPr>
          <w:sz w:val="24"/>
          <w:szCs w:val="24"/>
        </w:rPr>
        <w:t>humans</w:t>
      </w:r>
      <w:proofErr w:type="spellEnd"/>
      <w:r w:rsidRPr="00225541">
        <w:rPr>
          <w:sz w:val="24"/>
          <w:szCs w:val="24"/>
        </w:rPr>
        <w:t xml:space="preserve"> and </w:t>
      </w:r>
      <w:proofErr w:type="spellStart"/>
      <w:r w:rsidRPr="00225541">
        <w:rPr>
          <w:sz w:val="24"/>
          <w:szCs w:val="24"/>
        </w:rPr>
        <w:t>other</w:t>
      </w:r>
      <w:proofErr w:type="spellEnd"/>
      <w:r w:rsidRPr="00225541">
        <w:rPr>
          <w:sz w:val="24"/>
          <w:szCs w:val="24"/>
        </w:rPr>
        <w:t xml:space="preserve"> species. </w:t>
      </w:r>
      <w:proofErr w:type="spellStart"/>
      <w:r w:rsidRPr="00225541">
        <w:rPr>
          <w:sz w:val="24"/>
          <w:szCs w:val="24"/>
        </w:rPr>
        <w:t>Journal</w:t>
      </w:r>
      <w:proofErr w:type="spellEnd"/>
      <w:r w:rsidRPr="00225541">
        <w:rPr>
          <w:sz w:val="24"/>
          <w:szCs w:val="24"/>
        </w:rPr>
        <w:t xml:space="preserve"> of </w:t>
      </w:r>
      <w:proofErr w:type="spellStart"/>
      <w:r w:rsidRPr="00225541">
        <w:rPr>
          <w:sz w:val="24"/>
          <w:szCs w:val="24"/>
        </w:rPr>
        <w:t>Environmental</w:t>
      </w:r>
      <w:proofErr w:type="spellEnd"/>
      <w:r w:rsidRPr="00225541">
        <w:rPr>
          <w:sz w:val="24"/>
          <w:szCs w:val="24"/>
        </w:rPr>
        <w:t xml:space="preserve"> </w:t>
      </w:r>
      <w:proofErr w:type="spellStart"/>
      <w:r w:rsidRPr="00225541">
        <w:rPr>
          <w:sz w:val="24"/>
          <w:szCs w:val="24"/>
        </w:rPr>
        <w:t>Studies</w:t>
      </w:r>
      <w:proofErr w:type="spellEnd"/>
      <w:r w:rsidRPr="00225541">
        <w:rPr>
          <w:sz w:val="24"/>
          <w:szCs w:val="24"/>
        </w:rPr>
        <w:t xml:space="preserve"> and </w:t>
      </w:r>
      <w:proofErr w:type="spellStart"/>
      <w:r w:rsidRPr="00225541">
        <w:rPr>
          <w:sz w:val="24"/>
          <w:szCs w:val="24"/>
        </w:rPr>
        <w:t>Sciences</w:t>
      </w:r>
      <w:proofErr w:type="spellEnd"/>
      <w:r w:rsidRPr="00225541">
        <w:rPr>
          <w:sz w:val="24"/>
          <w:szCs w:val="24"/>
        </w:rPr>
        <w:t xml:space="preserve"> vol. 8.  416-434 s. </w:t>
      </w:r>
    </w:p>
    <w:p w14:paraId="37F5D117" w14:textId="77777777" w:rsidR="00225541" w:rsidRPr="00225541" w:rsidRDefault="007D7B5A" w:rsidP="00225541">
      <w:pPr>
        <w:jc w:val="both"/>
        <w:rPr>
          <w:sz w:val="24"/>
          <w:szCs w:val="24"/>
        </w:rPr>
      </w:pPr>
      <w:proofErr w:type="spellStart"/>
      <w:r w:rsidRPr="00225541">
        <w:rPr>
          <w:sz w:val="24"/>
          <w:szCs w:val="24"/>
        </w:rPr>
        <w:t>Sammons</w:t>
      </w:r>
      <w:proofErr w:type="spellEnd"/>
      <w:r w:rsidRPr="00225541">
        <w:rPr>
          <w:sz w:val="24"/>
          <w:szCs w:val="24"/>
        </w:rPr>
        <w:t xml:space="preserve"> D. R. </w:t>
      </w:r>
      <w:proofErr w:type="spellStart"/>
      <w:r w:rsidRPr="00225541">
        <w:rPr>
          <w:sz w:val="24"/>
          <w:szCs w:val="24"/>
        </w:rPr>
        <w:t>Gaines</w:t>
      </w:r>
      <w:proofErr w:type="spellEnd"/>
      <w:r w:rsidRPr="00225541">
        <w:rPr>
          <w:sz w:val="24"/>
          <w:szCs w:val="24"/>
        </w:rPr>
        <w:t xml:space="preserve"> T. A. (2014) </w:t>
      </w:r>
      <w:proofErr w:type="spellStart"/>
      <w:r w:rsidRPr="00225541">
        <w:rPr>
          <w:sz w:val="24"/>
          <w:szCs w:val="24"/>
        </w:rPr>
        <w:t>Glyphosate</w:t>
      </w:r>
      <w:proofErr w:type="spellEnd"/>
      <w:r w:rsidRPr="00225541">
        <w:rPr>
          <w:sz w:val="24"/>
          <w:szCs w:val="24"/>
        </w:rPr>
        <w:t xml:space="preserve"> </w:t>
      </w:r>
      <w:proofErr w:type="spellStart"/>
      <w:r w:rsidRPr="00225541">
        <w:rPr>
          <w:sz w:val="24"/>
          <w:szCs w:val="24"/>
        </w:rPr>
        <w:t>resistance</w:t>
      </w:r>
      <w:proofErr w:type="spellEnd"/>
      <w:r w:rsidRPr="00225541">
        <w:rPr>
          <w:sz w:val="24"/>
          <w:szCs w:val="24"/>
        </w:rPr>
        <w:t xml:space="preserve">: </w:t>
      </w:r>
      <w:proofErr w:type="spellStart"/>
      <w:r w:rsidRPr="00225541">
        <w:rPr>
          <w:sz w:val="24"/>
          <w:szCs w:val="24"/>
        </w:rPr>
        <w:t>state</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knowledge</w:t>
      </w:r>
      <w:proofErr w:type="spellEnd"/>
      <w:r w:rsidRPr="00225541">
        <w:rPr>
          <w:sz w:val="24"/>
          <w:szCs w:val="24"/>
        </w:rPr>
        <w:t>. Pest Management Science vol. 70. 1367-1377 s.</w:t>
      </w:r>
    </w:p>
    <w:p w14:paraId="6C632423" w14:textId="77777777" w:rsidR="007D7B5A" w:rsidRPr="00225541" w:rsidRDefault="007D7B5A" w:rsidP="00225541">
      <w:pPr>
        <w:jc w:val="both"/>
        <w:rPr>
          <w:sz w:val="24"/>
          <w:szCs w:val="24"/>
        </w:rPr>
      </w:pPr>
      <w:proofErr w:type="spellStart"/>
      <w:r w:rsidRPr="00225541">
        <w:rPr>
          <w:sz w:val="24"/>
          <w:szCs w:val="24"/>
        </w:rPr>
        <w:t>Shaner</w:t>
      </w:r>
      <w:proofErr w:type="spellEnd"/>
      <w:r w:rsidRPr="00225541">
        <w:rPr>
          <w:sz w:val="24"/>
          <w:szCs w:val="24"/>
        </w:rPr>
        <w:t xml:space="preserve"> D. L. </w:t>
      </w:r>
      <w:proofErr w:type="spellStart"/>
      <w:r w:rsidRPr="00225541">
        <w:rPr>
          <w:sz w:val="24"/>
          <w:szCs w:val="24"/>
        </w:rPr>
        <w:t>Lindenmeyer</w:t>
      </w:r>
      <w:proofErr w:type="spellEnd"/>
      <w:r w:rsidRPr="00225541">
        <w:rPr>
          <w:sz w:val="24"/>
          <w:szCs w:val="24"/>
        </w:rPr>
        <w:t xml:space="preserve"> R. B. </w:t>
      </w:r>
      <w:proofErr w:type="spellStart"/>
      <w:r w:rsidRPr="00225541">
        <w:rPr>
          <w:sz w:val="24"/>
          <w:szCs w:val="24"/>
        </w:rPr>
        <w:t>Ostlie</w:t>
      </w:r>
      <w:proofErr w:type="spellEnd"/>
      <w:r w:rsidRPr="00225541">
        <w:rPr>
          <w:sz w:val="24"/>
          <w:szCs w:val="24"/>
        </w:rPr>
        <w:t xml:space="preserve"> M. H.  (2012) </w:t>
      </w:r>
      <w:proofErr w:type="spellStart"/>
      <w:r w:rsidRPr="00225541">
        <w:rPr>
          <w:sz w:val="24"/>
          <w:szCs w:val="24"/>
        </w:rPr>
        <w:t>What</w:t>
      </w:r>
      <w:proofErr w:type="spellEnd"/>
      <w:r w:rsidRPr="00225541">
        <w:rPr>
          <w:sz w:val="24"/>
          <w:szCs w:val="24"/>
        </w:rPr>
        <w:t xml:space="preserve"> </w:t>
      </w:r>
      <w:proofErr w:type="spellStart"/>
      <w:r w:rsidRPr="00225541">
        <w:rPr>
          <w:sz w:val="24"/>
          <w:szCs w:val="24"/>
        </w:rPr>
        <w:t>have</w:t>
      </w:r>
      <w:proofErr w:type="spellEnd"/>
      <w:r w:rsidRPr="00225541">
        <w:rPr>
          <w:sz w:val="24"/>
          <w:szCs w:val="24"/>
        </w:rPr>
        <w:t xml:space="preserve">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mechanisms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resistence to </w:t>
      </w:r>
      <w:proofErr w:type="spellStart"/>
      <w:r w:rsidRPr="00225541">
        <w:rPr>
          <w:sz w:val="24"/>
          <w:szCs w:val="24"/>
        </w:rPr>
        <w:t>glyphosate</w:t>
      </w:r>
      <w:proofErr w:type="spellEnd"/>
      <w:r w:rsidRPr="00225541">
        <w:rPr>
          <w:sz w:val="24"/>
          <w:szCs w:val="24"/>
        </w:rPr>
        <w:t xml:space="preserve"> </w:t>
      </w:r>
      <w:proofErr w:type="spellStart"/>
      <w:r w:rsidRPr="00225541">
        <w:rPr>
          <w:sz w:val="24"/>
          <w:szCs w:val="24"/>
        </w:rPr>
        <w:t>taught</w:t>
      </w:r>
      <w:proofErr w:type="spellEnd"/>
      <w:r w:rsidRPr="00225541">
        <w:rPr>
          <w:sz w:val="24"/>
          <w:szCs w:val="24"/>
        </w:rPr>
        <w:t xml:space="preserve"> </w:t>
      </w:r>
      <w:proofErr w:type="spellStart"/>
      <w:r w:rsidRPr="00225541">
        <w:rPr>
          <w:sz w:val="24"/>
          <w:szCs w:val="24"/>
        </w:rPr>
        <w:t>us</w:t>
      </w:r>
      <w:proofErr w:type="spellEnd"/>
      <w:r w:rsidRPr="00225541">
        <w:rPr>
          <w:sz w:val="24"/>
          <w:szCs w:val="24"/>
        </w:rPr>
        <w:t xml:space="preserve">? Pest Management Science vol. 68.  3-9 s. </w:t>
      </w:r>
    </w:p>
    <w:p w14:paraId="326E492D" w14:textId="77777777" w:rsidR="007D7B5A" w:rsidRPr="00225541" w:rsidRDefault="007D7B5A" w:rsidP="00225541">
      <w:pPr>
        <w:jc w:val="both"/>
        <w:rPr>
          <w:sz w:val="24"/>
          <w:szCs w:val="24"/>
        </w:rPr>
      </w:pPr>
      <w:proofErr w:type="spellStart"/>
      <w:r w:rsidRPr="00225541">
        <w:rPr>
          <w:sz w:val="24"/>
          <w:szCs w:val="24"/>
        </w:rPr>
        <w:t>Shaner</w:t>
      </w:r>
      <w:proofErr w:type="spellEnd"/>
      <w:r w:rsidRPr="00225541">
        <w:rPr>
          <w:sz w:val="24"/>
          <w:szCs w:val="24"/>
        </w:rPr>
        <w:t xml:space="preserve"> D. L. (2009) Role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Translocation</w:t>
      </w:r>
      <w:proofErr w:type="spellEnd"/>
      <w:r w:rsidRPr="00225541">
        <w:rPr>
          <w:sz w:val="24"/>
          <w:szCs w:val="24"/>
        </w:rPr>
        <w:t xml:space="preserve"> as A </w:t>
      </w:r>
      <w:proofErr w:type="spellStart"/>
      <w:r w:rsidRPr="00225541">
        <w:rPr>
          <w:sz w:val="24"/>
          <w:szCs w:val="24"/>
        </w:rPr>
        <w:t>Mechanism</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Resistance</w:t>
      </w:r>
      <w:proofErr w:type="spellEnd"/>
      <w:r w:rsidRPr="00225541">
        <w:rPr>
          <w:sz w:val="24"/>
          <w:szCs w:val="24"/>
        </w:rPr>
        <w:t xml:space="preserve"> to Glyphosate. </w:t>
      </w:r>
      <w:proofErr w:type="spellStart"/>
      <w:r w:rsidRPr="00225541">
        <w:rPr>
          <w:sz w:val="24"/>
          <w:szCs w:val="24"/>
        </w:rPr>
        <w:t>Weed</w:t>
      </w:r>
      <w:proofErr w:type="spellEnd"/>
      <w:r w:rsidRPr="00225541">
        <w:rPr>
          <w:sz w:val="24"/>
          <w:szCs w:val="24"/>
        </w:rPr>
        <w:t xml:space="preserve"> Science vol. 57. 118-123 s. </w:t>
      </w:r>
    </w:p>
    <w:p w14:paraId="4BFA23EE" w14:textId="77777777" w:rsidR="007D7B5A" w:rsidRPr="00225541" w:rsidRDefault="007D7B5A" w:rsidP="00225541">
      <w:pPr>
        <w:jc w:val="both"/>
        <w:rPr>
          <w:sz w:val="24"/>
          <w:szCs w:val="24"/>
        </w:rPr>
      </w:pPr>
      <w:proofErr w:type="spellStart"/>
      <w:r w:rsidRPr="00225541">
        <w:rPr>
          <w:sz w:val="24"/>
          <w:szCs w:val="24"/>
        </w:rPr>
        <w:t>Singh</w:t>
      </w:r>
      <w:proofErr w:type="spellEnd"/>
      <w:r w:rsidRPr="00225541">
        <w:rPr>
          <w:sz w:val="24"/>
          <w:szCs w:val="24"/>
        </w:rPr>
        <w:t xml:space="preserve"> S. </w:t>
      </w:r>
      <w:proofErr w:type="spellStart"/>
      <w:r w:rsidRPr="00225541">
        <w:rPr>
          <w:sz w:val="24"/>
          <w:szCs w:val="24"/>
        </w:rPr>
        <w:t>Kumar</w:t>
      </w:r>
      <w:proofErr w:type="spellEnd"/>
      <w:r w:rsidRPr="00225541">
        <w:rPr>
          <w:sz w:val="24"/>
          <w:szCs w:val="24"/>
        </w:rPr>
        <w:t xml:space="preserve"> V. </w:t>
      </w:r>
      <w:proofErr w:type="spellStart"/>
      <w:r w:rsidRPr="00225541">
        <w:rPr>
          <w:sz w:val="24"/>
          <w:szCs w:val="24"/>
        </w:rPr>
        <w:t>Datta</w:t>
      </w:r>
      <w:proofErr w:type="spellEnd"/>
      <w:r w:rsidRPr="00225541">
        <w:rPr>
          <w:sz w:val="24"/>
          <w:szCs w:val="24"/>
        </w:rPr>
        <w:t xml:space="preserve"> S. </w:t>
      </w:r>
      <w:proofErr w:type="spellStart"/>
      <w:r w:rsidRPr="00225541">
        <w:rPr>
          <w:sz w:val="24"/>
          <w:szCs w:val="24"/>
        </w:rPr>
        <w:t>Wani</w:t>
      </w:r>
      <w:proofErr w:type="spellEnd"/>
      <w:r w:rsidRPr="00225541">
        <w:rPr>
          <w:sz w:val="24"/>
          <w:szCs w:val="24"/>
        </w:rPr>
        <w:t xml:space="preserve">  A. B.  </w:t>
      </w:r>
      <w:proofErr w:type="spellStart"/>
      <w:r w:rsidRPr="00225541">
        <w:rPr>
          <w:sz w:val="24"/>
          <w:szCs w:val="24"/>
        </w:rPr>
        <w:t>Dhanjal</w:t>
      </w:r>
      <w:proofErr w:type="spellEnd"/>
      <w:r w:rsidRPr="00225541">
        <w:rPr>
          <w:sz w:val="24"/>
          <w:szCs w:val="24"/>
        </w:rPr>
        <w:t xml:space="preserve"> D. S. </w:t>
      </w:r>
      <w:proofErr w:type="spellStart"/>
      <w:r w:rsidRPr="00225541">
        <w:rPr>
          <w:sz w:val="24"/>
          <w:szCs w:val="24"/>
        </w:rPr>
        <w:t>Romero</w:t>
      </w:r>
      <w:proofErr w:type="spellEnd"/>
      <w:r w:rsidRPr="00225541">
        <w:rPr>
          <w:sz w:val="24"/>
          <w:szCs w:val="24"/>
        </w:rPr>
        <w:t xml:space="preserve"> R. </w:t>
      </w:r>
      <w:proofErr w:type="spellStart"/>
      <w:r w:rsidRPr="00225541">
        <w:rPr>
          <w:sz w:val="24"/>
          <w:szCs w:val="24"/>
        </w:rPr>
        <w:t>Singh</w:t>
      </w:r>
      <w:proofErr w:type="spellEnd"/>
      <w:r w:rsidRPr="00225541">
        <w:rPr>
          <w:sz w:val="24"/>
          <w:szCs w:val="24"/>
        </w:rPr>
        <w:t xml:space="preserve"> J. (2020) </w:t>
      </w:r>
      <w:proofErr w:type="spellStart"/>
      <w:r w:rsidRPr="00225541">
        <w:rPr>
          <w:sz w:val="24"/>
          <w:szCs w:val="24"/>
        </w:rPr>
        <w:t>Glyphosate</w:t>
      </w:r>
      <w:proofErr w:type="spellEnd"/>
      <w:r w:rsidRPr="00225541">
        <w:rPr>
          <w:sz w:val="24"/>
          <w:szCs w:val="24"/>
        </w:rPr>
        <w:t xml:space="preserve"> </w:t>
      </w:r>
      <w:proofErr w:type="spellStart"/>
      <w:r w:rsidRPr="00225541">
        <w:rPr>
          <w:sz w:val="24"/>
          <w:szCs w:val="24"/>
        </w:rPr>
        <w:t>uptake</w:t>
      </w:r>
      <w:proofErr w:type="spellEnd"/>
      <w:r w:rsidRPr="00225541">
        <w:rPr>
          <w:sz w:val="24"/>
          <w:szCs w:val="24"/>
        </w:rPr>
        <w:t xml:space="preserve">, </w:t>
      </w:r>
      <w:proofErr w:type="spellStart"/>
      <w:r w:rsidRPr="00225541">
        <w:rPr>
          <w:sz w:val="24"/>
          <w:szCs w:val="24"/>
        </w:rPr>
        <w:t>translocation</w:t>
      </w:r>
      <w:proofErr w:type="spellEnd"/>
      <w:r w:rsidRPr="00225541">
        <w:rPr>
          <w:sz w:val="24"/>
          <w:szCs w:val="24"/>
        </w:rPr>
        <w:t xml:space="preserve">, </w:t>
      </w:r>
      <w:proofErr w:type="spellStart"/>
      <w:r w:rsidRPr="00225541">
        <w:rPr>
          <w:sz w:val="24"/>
          <w:szCs w:val="24"/>
        </w:rPr>
        <w:t>resistance</w:t>
      </w:r>
      <w:proofErr w:type="spellEnd"/>
      <w:r w:rsidRPr="00225541">
        <w:rPr>
          <w:sz w:val="24"/>
          <w:szCs w:val="24"/>
        </w:rPr>
        <w:t xml:space="preserve"> emergence in </w:t>
      </w:r>
      <w:proofErr w:type="spellStart"/>
      <w:r w:rsidRPr="00225541">
        <w:rPr>
          <w:sz w:val="24"/>
          <w:szCs w:val="24"/>
        </w:rPr>
        <w:t>crops</w:t>
      </w:r>
      <w:proofErr w:type="spellEnd"/>
      <w:r w:rsidRPr="00225541">
        <w:rPr>
          <w:sz w:val="24"/>
          <w:szCs w:val="24"/>
        </w:rPr>
        <w:t xml:space="preserve">, </w:t>
      </w:r>
      <w:proofErr w:type="spellStart"/>
      <w:r w:rsidRPr="00225541">
        <w:rPr>
          <w:sz w:val="24"/>
          <w:szCs w:val="24"/>
        </w:rPr>
        <w:t>analytical</w:t>
      </w:r>
      <w:proofErr w:type="spellEnd"/>
      <w:r w:rsidRPr="00225541">
        <w:rPr>
          <w:sz w:val="24"/>
          <w:szCs w:val="24"/>
        </w:rPr>
        <w:t xml:space="preserve"> monitoring, toxicity and </w:t>
      </w:r>
      <w:proofErr w:type="spellStart"/>
      <w:r w:rsidRPr="00225541">
        <w:rPr>
          <w:sz w:val="24"/>
          <w:szCs w:val="24"/>
        </w:rPr>
        <w:t>degradation</w:t>
      </w:r>
      <w:proofErr w:type="spellEnd"/>
      <w:r w:rsidRPr="00225541">
        <w:rPr>
          <w:sz w:val="24"/>
          <w:szCs w:val="24"/>
        </w:rPr>
        <w:t xml:space="preserve">: a </w:t>
      </w:r>
      <w:proofErr w:type="spellStart"/>
      <w:r w:rsidRPr="00225541">
        <w:rPr>
          <w:sz w:val="24"/>
          <w:szCs w:val="24"/>
        </w:rPr>
        <w:t>review</w:t>
      </w:r>
      <w:proofErr w:type="spellEnd"/>
      <w:r w:rsidRPr="00225541">
        <w:rPr>
          <w:sz w:val="24"/>
          <w:szCs w:val="24"/>
        </w:rPr>
        <w:t xml:space="preserve">. </w:t>
      </w:r>
      <w:proofErr w:type="spellStart"/>
      <w:r w:rsidRPr="00225541">
        <w:rPr>
          <w:sz w:val="24"/>
          <w:szCs w:val="24"/>
        </w:rPr>
        <w:t>Environmental</w:t>
      </w:r>
      <w:proofErr w:type="spellEnd"/>
      <w:r w:rsidRPr="00225541">
        <w:rPr>
          <w:sz w:val="24"/>
          <w:szCs w:val="24"/>
        </w:rPr>
        <w:t xml:space="preserve"> </w:t>
      </w:r>
      <w:proofErr w:type="spellStart"/>
      <w:r w:rsidRPr="00225541">
        <w:rPr>
          <w:sz w:val="24"/>
          <w:szCs w:val="24"/>
        </w:rPr>
        <w:t>Chemistry</w:t>
      </w:r>
      <w:proofErr w:type="spellEnd"/>
      <w:r w:rsidRPr="00225541">
        <w:rPr>
          <w:sz w:val="24"/>
          <w:szCs w:val="24"/>
        </w:rPr>
        <w:t xml:space="preserve"> </w:t>
      </w:r>
      <w:proofErr w:type="spellStart"/>
      <w:r w:rsidRPr="00225541">
        <w:rPr>
          <w:sz w:val="24"/>
          <w:szCs w:val="24"/>
        </w:rPr>
        <w:t>Letters</w:t>
      </w:r>
      <w:proofErr w:type="spellEnd"/>
      <w:r w:rsidRPr="00225541">
        <w:rPr>
          <w:sz w:val="24"/>
          <w:szCs w:val="24"/>
        </w:rPr>
        <w:t xml:space="preserve"> vol. 18.  663-702  s. </w:t>
      </w:r>
    </w:p>
    <w:p w14:paraId="56414078" w14:textId="77777777" w:rsidR="007D7B5A" w:rsidRPr="00225541" w:rsidRDefault="007D7B5A" w:rsidP="00225541">
      <w:pPr>
        <w:jc w:val="both"/>
        <w:rPr>
          <w:b/>
          <w:sz w:val="24"/>
          <w:szCs w:val="24"/>
        </w:rPr>
      </w:pPr>
      <w:r w:rsidRPr="00225541">
        <w:rPr>
          <w:sz w:val="24"/>
          <w:szCs w:val="24"/>
        </w:rPr>
        <w:t xml:space="preserve">Smith E. A. </w:t>
      </w:r>
      <w:proofErr w:type="spellStart"/>
      <w:r w:rsidRPr="00225541">
        <w:rPr>
          <w:sz w:val="24"/>
          <w:szCs w:val="24"/>
        </w:rPr>
        <w:t>Oehme</w:t>
      </w:r>
      <w:proofErr w:type="spellEnd"/>
      <w:r w:rsidRPr="00225541">
        <w:rPr>
          <w:sz w:val="24"/>
          <w:szCs w:val="24"/>
        </w:rPr>
        <w:t xml:space="preserve"> F. W. (1992)  </w:t>
      </w:r>
      <w:proofErr w:type="spellStart"/>
      <w:r w:rsidRPr="00225541">
        <w:rPr>
          <w:sz w:val="24"/>
          <w:szCs w:val="24"/>
        </w:rPr>
        <w:t>The</w:t>
      </w:r>
      <w:proofErr w:type="spellEnd"/>
      <w:r w:rsidRPr="00225541">
        <w:rPr>
          <w:sz w:val="24"/>
          <w:szCs w:val="24"/>
        </w:rPr>
        <w:t xml:space="preserve"> </w:t>
      </w:r>
      <w:proofErr w:type="spellStart"/>
      <w:r w:rsidRPr="00225541">
        <w:rPr>
          <w:sz w:val="24"/>
          <w:szCs w:val="24"/>
        </w:rPr>
        <w:t>biological</w:t>
      </w:r>
      <w:proofErr w:type="spellEnd"/>
      <w:r w:rsidRPr="00225541">
        <w:rPr>
          <w:sz w:val="24"/>
          <w:szCs w:val="24"/>
        </w:rPr>
        <w:t xml:space="preserve"> </w:t>
      </w:r>
      <w:proofErr w:type="spellStart"/>
      <w:r w:rsidRPr="00225541">
        <w:rPr>
          <w:sz w:val="24"/>
          <w:szCs w:val="24"/>
        </w:rPr>
        <w:t>activity</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to </w:t>
      </w:r>
      <w:proofErr w:type="spellStart"/>
      <w:r w:rsidRPr="00225541">
        <w:rPr>
          <w:sz w:val="24"/>
          <w:szCs w:val="24"/>
        </w:rPr>
        <w:t>plants</w:t>
      </w:r>
      <w:proofErr w:type="spellEnd"/>
      <w:r w:rsidRPr="00225541">
        <w:rPr>
          <w:sz w:val="24"/>
          <w:szCs w:val="24"/>
        </w:rPr>
        <w:t xml:space="preserve"> and </w:t>
      </w:r>
      <w:proofErr w:type="spellStart"/>
      <w:r w:rsidRPr="00225541">
        <w:rPr>
          <w:sz w:val="24"/>
          <w:szCs w:val="24"/>
        </w:rPr>
        <w:t>animals</w:t>
      </w:r>
      <w:proofErr w:type="spellEnd"/>
      <w:r w:rsidRPr="00225541">
        <w:rPr>
          <w:sz w:val="24"/>
          <w:szCs w:val="24"/>
        </w:rPr>
        <w:t xml:space="preserve">: a </w:t>
      </w:r>
      <w:proofErr w:type="spellStart"/>
      <w:r w:rsidRPr="00225541">
        <w:rPr>
          <w:sz w:val="24"/>
          <w:szCs w:val="24"/>
        </w:rPr>
        <w:t>literature</w:t>
      </w:r>
      <w:proofErr w:type="spellEnd"/>
      <w:r w:rsidRPr="00225541">
        <w:rPr>
          <w:sz w:val="24"/>
          <w:szCs w:val="24"/>
        </w:rPr>
        <w:t xml:space="preserve"> </w:t>
      </w:r>
      <w:proofErr w:type="spellStart"/>
      <w:r w:rsidRPr="00225541">
        <w:rPr>
          <w:sz w:val="24"/>
          <w:szCs w:val="24"/>
        </w:rPr>
        <w:t>review</w:t>
      </w:r>
      <w:proofErr w:type="spellEnd"/>
      <w:r w:rsidRPr="00225541">
        <w:rPr>
          <w:sz w:val="24"/>
          <w:szCs w:val="24"/>
        </w:rPr>
        <w:t xml:space="preserve">. </w:t>
      </w:r>
      <w:proofErr w:type="spellStart"/>
      <w:r w:rsidRPr="00225541">
        <w:rPr>
          <w:sz w:val="24"/>
          <w:szCs w:val="24"/>
        </w:rPr>
        <w:t>Veterinary</w:t>
      </w:r>
      <w:proofErr w:type="spellEnd"/>
      <w:r w:rsidRPr="00225541">
        <w:rPr>
          <w:sz w:val="24"/>
          <w:szCs w:val="24"/>
        </w:rPr>
        <w:t xml:space="preserve"> and </w:t>
      </w:r>
      <w:proofErr w:type="spellStart"/>
      <w:r w:rsidRPr="00225541">
        <w:rPr>
          <w:sz w:val="24"/>
          <w:szCs w:val="24"/>
        </w:rPr>
        <w:t>Human</w:t>
      </w:r>
      <w:proofErr w:type="spellEnd"/>
      <w:r w:rsidRPr="00225541">
        <w:rPr>
          <w:sz w:val="24"/>
          <w:szCs w:val="24"/>
        </w:rPr>
        <w:t xml:space="preserve"> </w:t>
      </w:r>
      <w:proofErr w:type="spellStart"/>
      <w:r w:rsidRPr="00225541">
        <w:rPr>
          <w:sz w:val="24"/>
          <w:szCs w:val="24"/>
        </w:rPr>
        <w:t>Toxicology</w:t>
      </w:r>
      <w:proofErr w:type="spellEnd"/>
      <w:r w:rsidRPr="00225541">
        <w:rPr>
          <w:sz w:val="24"/>
          <w:szCs w:val="24"/>
        </w:rPr>
        <w:t xml:space="preserve"> vol. 34.  531-543 s. </w:t>
      </w:r>
    </w:p>
    <w:p w14:paraId="205321B9" w14:textId="77777777" w:rsidR="007D7B5A" w:rsidRPr="00225541" w:rsidRDefault="007D7B5A" w:rsidP="00225541">
      <w:pPr>
        <w:jc w:val="both"/>
        <w:rPr>
          <w:sz w:val="24"/>
          <w:szCs w:val="24"/>
        </w:rPr>
      </w:pPr>
      <w:proofErr w:type="spellStart"/>
      <w:r w:rsidRPr="00225541">
        <w:rPr>
          <w:sz w:val="24"/>
          <w:szCs w:val="24"/>
        </w:rPr>
        <w:t>Steinmann</w:t>
      </w:r>
      <w:proofErr w:type="spellEnd"/>
      <w:r w:rsidRPr="00225541">
        <w:rPr>
          <w:sz w:val="24"/>
          <w:szCs w:val="24"/>
        </w:rPr>
        <w:t xml:space="preserve"> H. H. </w:t>
      </w:r>
      <w:proofErr w:type="spellStart"/>
      <w:r w:rsidRPr="00225541">
        <w:rPr>
          <w:sz w:val="24"/>
          <w:szCs w:val="24"/>
        </w:rPr>
        <w:t>Dickduisberg</w:t>
      </w:r>
      <w:proofErr w:type="spellEnd"/>
      <w:r w:rsidRPr="00225541">
        <w:rPr>
          <w:sz w:val="24"/>
          <w:szCs w:val="24"/>
        </w:rPr>
        <w:t xml:space="preserve"> M. </w:t>
      </w:r>
      <w:proofErr w:type="spellStart"/>
      <w:r w:rsidRPr="00225541">
        <w:rPr>
          <w:sz w:val="24"/>
          <w:szCs w:val="24"/>
        </w:rPr>
        <w:t>Theuvsen</w:t>
      </w:r>
      <w:proofErr w:type="spellEnd"/>
      <w:r w:rsidRPr="00225541">
        <w:rPr>
          <w:sz w:val="24"/>
          <w:szCs w:val="24"/>
        </w:rPr>
        <w:t xml:space="preserve"> L. (2012)  </w:t>
      </w:r>
      <w:proofErr w:type="spellStart"/>
      <w:r w:rsidRPr="00225541">
        <w:rPr>
          <w:sz w:val="24"/>
          <w:szCs w:val="24"/>
        </w:rPr>
        <w:t>Uses</w:t>
      </w:r>
      <w:proofErr w:type="spellEnd"/>
      <w:r w:rsidRPr="00225541">
        <w:rPr>
          <w:sz w:val="24"/>
          <w:szCs w:val="24"/>
        </w:rPr>
        <w:t xml:space="preserve"> and </w:t>
      </w:r>
      <w:proofErr w:type="spellStart"/>
      <w:r w:rsidRPr="00225541">
        <w:rPr>
          <w:sz w:val="24"/>
          <w:szCs w:val="24"/>
        </w:rPr>
        <w:t>benefits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in German </w:t>
      </w:r>
      <w:proofErr w:type="spellStart"/>
      <w:r w:rsidRPr="00225541">
        <w:rPr>
          <w:sz w:val="24"/>
          <w:szCs w:val="24"/>
        </w:rPr>
        <w:t>arable</w:t>
      </w:r>
      <w:proofErr w:type="spellEnd"/>
      <w:r w:rsidRPr="00225541">
        <w:rPr>
          <w:sz w:val="24"/>
          <w:szCs w:val="24"/>
        </w:rPr>
        <w:t xml:space="preserve"> </w:t>
      </w:r>
      <w:proofErr w:type="spellStart"/>
      <w:r w:rsidRPr="00225541">
        <w:rPr>
          <w:sz w:val="24"/>
          <w:szCs w:val="24"/>
        </w:rPr>
        <w:t>farming</w:t>
      </w:r>
      <w:proofErr w:type="spellEnd"/>
      <w:r w:rsidRPr="00225541">
        <w:rPr>
          <w:sz w:val="24"/>
          <w:szCs w:val="24"/>
        </w:rPr>
        <w:t xml:space="preserve">. </w:t>
      </w:r>
      <w:proofErr w:type="spellStart"/>
      <w:r w:rsidRPr="00225541">
        <w:rPr>
          <w:sz w:val="24"/>
          <w:szCs w:val="24"/>
        </w:rPr>
        <w:t>Crop</w:t>
      </w:r>
      <w:proofErr w:type="spellEnd"/>
      <w:r w:rsidRPr="00225541">
        <w:rPr>
          <w:sz w:val="24"/>
          <w:szCs w:val="24"/>
        </w:rPr>
        <w:t xml:space="preserve"> </w:t>
      </w:r>
      <w:proofErr w:type="spellStart"/>
      <w:r w:rsidRPr="00225541">
        <w:rPr>
          <w:sz w:val="24"/>
          <w:szCs w:val="24"/>
        </w:rPr>
        <w:t>Protection</w:t>
      </w:r>
      <w:proofErr w:type="spellEnd"/>
      <w:r w:rsidRPr="00225541">
        <w:rPr>
          <w:sz w:val="24"/>
          <w:szCs w:val="24"/>
        </w:rPr>
        <w:t xml:space="preserve"> vol. 42. 164 -169 s.  </w:t>
      </w:r>
    </w:p>
    <w:p w14:paraId="30417FCA" w14:textId="77777777" w:rsidR="00225541" w:rsidRPr="00225541" w:rsidRDefault="007D7B5A" w:rsidP="00225541">
      <w:pPr>
        <w:jc w:val="both"/>
        <w:rPr>
          <w:sz w:val="24"/>
          <w:szCs w:val="24"/>
        </w:rPr>
      </w:pPr>
      <w:proofErr w:type="spellStart"/>
      <w:r w:rsidRPr="00225541">
        <w:rPr>
          <w:sz w:val="24"/>
          <w:szCs w:val="24"/>
        </w:rPr>
        <w:t>Székács</w:t>
      </w:r>
      <w:proofErr w:type="spellEnd"/>
      <w:r w:rsidRPr="00225541">
        <w:rPr>
          <w:sz w:val="24"/>
          <w:szCs w:val="24"/>
        </w:rPr>
        <w:t xml:space="preserve"> A. </w:t>
      </w:r>
      <w:proofErr w:type="spellStart"/>
      <w:r w:rsidRPr="00225541">
        <w:rPr>
          <w:sz w:val="24"/>
          <w:szCs w:val="24"/>
        </w:rPr>
        <w:t>Darvas</w:t>
      </w:r>
      <w:proofErr w:type="spellEnd"/>
      <w:r w:rsidRPr="00225541">
        <w:rPr>
          <w:sz w:val="24"/>
          <w:szCs w:val="24"/>
        </w:rPr>
        <w:t xml:space="preserve"> B. (2018) Re-</w:t>
      </w:r>
      <w:proofErr w:type="spellStart"/>
      <w:r w:rsidRPr="00225541">
        <w:rPr>
          <w:sz w:val="24"/>
          <w:szCs w:val="24"/>
        </w:rPr>
        <w:t>registration</w:t>
      </w:r>
      <w:proofErr w:type="spellEnd"/>
      <w:r w:rsidRPr="00225541">
        <w:rPr>
          <w:sz w:val="24"/>
          <w:szCs w:val="24"/>
        </w:rPr>
        <w:t xml:space="preserve"> </w:t>
      </w:r>
      <w:proofErr w:type="spellStart"/>
      <w:r w:rsidRPr="00225541">
        <w:rPr>
          <w:sz w:val="24"/>
          <w:szCs w:val="24"/>
        </w:rPr>
        <w:t>Challanges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in </w:t>
      </w:r>
      <w:proofErr w:type="spellStart"/>
      <w:r w:rsidRPr="00225541">
        <w:rPr>
          <w:sz w:val="24"/>
          <w:szCs w:val="24"/>
        </w:rPr>
        <w:t>the</w:t>
      </w:r>
      <w:proofErr w:type="spellEnd"/>
      <w:r w:rsidRPr="00225541">
        <w:rPr>
          <w:sz w:val="24"/>
          <w:szCs w:val="24"/>
        </w:rPr>
        <w:t xml:space="preserve"> EU, </w:t>
      </w:r>
      <w:proofErr w:type="spellStart"/>
      <w:r w:rsidRPr="00225541">
        <w:rPr>
          <w:sz w:val="24"/>
          <w:szCs w:val="24"/>
        </w:rPr>
        <w:t>Frontiers</w:t>
      </w:r>
      <w:proofErr w:type="spellEnd"/>
      <w:r w:rsidRPr="00225541">
        <w:rPr>
          <w:sz w:val="24"/>
          <w:szCs w:val="24"/>
        </w:rPr>
        <w:t xml:space="preserve"> in </w:t>
      </w:r>
      <w:proofErr w:type="spellStart"/>
      <w:r w:rsidRPr="00225541">
        <w:rPr>
          <w:sz w:val="24"/>
          <w:szCs w:val="24"/>
        </w:rPr>
        <w:t>Environmental</w:t>
      </w:r>
      <w:proofErr w:type="spellEnd"/>
      <w:r w:rsidRPr="00225541">
        <w:rPr>
          <w:sz w:val="24"/>
          <w:szCs w:val="24"/>
        </w:rPr>
        <w:t xml:space="preserve"> Science vol.6.  78 s.</w:t>
      </w:r>
    </w:p>
    <w:p w14:paraId="5BD02A18" w14:textId="77777777" w:rsidR="00225541" w:rsidRPr="00225541" w:rsidRDefault="00225541" w:rsidP="00225541">
      <w:pPr>
        <w:jc w:val="both"/>
        <w:rPr>
          <w:i/>
          <w:sz w:val="24"/>
          <w:szCs w:val="24"/>
        </w:rPr>
      </w:pPr>
      <w:r w:rsidRPr="008B18CA">
        <w:rPr>
          <w:sz w:val="24"/>
          <w:szCs w:val="24"/>
        </w:rPr>
        <w:t>Škoda, V. a kol.</w:t>
      </w:r>
      <w:r w:rsidR="008B18CA" w:rsidRPr="008B18CA">
        <w:rPr>
          <w:sz w:val="24"/>
          <w:szCs w:val="24"/>
        </w:rPr>
        <w:t>(1998)</w:t>
      </w:r>
      <w:r w:rsidRPr="008B18CA">
        <w:rPr>
          <w:sz w:val="24"/>
          <w:szCs w:val="24"/>
        </w:rPr>
        <w:t xml:space="preserve"> Obecná</w:t>
      </w:r>
      <w:r w:rsidRPr="00225541">
        <w:rPr>
          <w:sz w:val="24"/>
          <w:szCs w:val="24"/>
        </w:rPr>
        <w:t xml:space="preserve"> produkce </w:t>
      </w:r>
      <w:r w:rsidR="008B18CA">
        <w:rPr>
          <w:sz w:val="24"/>
          <w:szCs w:val="24"/>
        </w:rPr>
        <w:t>rostlinná. ČZU Praha, 120 s</w:t>
      </w:r>
      <w:r w:rsidRPr="00225541">
        <w:rPr>
          <w:sz w:val="24"/>
          <w:szCs w:val="24"/>
        </w:rPr>
        <w:t>.</w:t>
      </w:r>
    </w:p>
    <w:p w14:paraId="5BEBC005" w14:textId="77777777" w:rsidR="007D7B5A" w:rsidRPr="00225541" w:rsidRDefault="00225541" w:rsidP="00225541">
      <w:pPr>
        <w:jc w:val="both"/>
        <w:rPr>
          <w:i/>
          <w:sz w:val="24"/>
          <w:szCs w:val="24"/>
        </w:rPr>
      </w:pPr>
      <w:r w:rsidRPr="008B18CA">
        <w:rPr>
          <w:sz w:val="24"/>
          <w:szCs w:val="24"/>
        </w:rPr>
        <w:t>Šimon, J. a kol.</w:t>
      </w:r>
      <w:r w:rsidR="008B18CA" w:rsidRPr="008B18CA">
        <w:rPr>
          <w:sz w:val="24"/>
          <w:szCs w:val="24"/>
        </w:rPr>
        <w:t>(1997</w:t>
      </w:r>
      <w:r w:rsidR="008B18CA">
        <w:rPr>
          <w:sz w:val="24"/>
          <w:szCs w:val="24"/>
        </w:rPr>
        <w:t>)</w:t>
      </w:r>
      <w:r w:rsidRPr="00225541">
        <w:rPr>
          <w:sz w:val="24"/>
          <w:szCs w:val="24"/>
        </w:rPr>
        <w:t>Zemědělství v marginálních oblastech.</w:t>
      </w:r>
      <w:r w:rsidR="008B18CA">
        <w:rPr>
          <w:sz w:val="24"/>
          <w:szCs w:val="24"/>
        </w:rPr>
        <w:t xml:space="preserve"> ÚZPI Praha</w:t>
      </w:r>
      <w:r w:rsidRPr="00225541">
        <w:rPr>
          <w:sz w:val="24"/>
          <w:szCs w:val="24"/>
        </w:rPr>
        <w:t xml:space="preserve">, Stud. </w:t>
      </w:r>
      <w:proofErr w:type="spellStart"/>
      <w:r w:rsidRPr="00225541">
        <w:rPr>
          <w:sz w:val="24"/>
          <w:szCs w:val="24"/>
        </w:rPr>
        <w:t>infor</w:t>
      </w:r>
      <w:proofErr w:type="spellEnd"/>
      <w:r w:rsidRPr="00225541">
        <w:rPr>
          <w:sz w:val="24"/>
          <w:szCs w:val="24"/>
        </w:rPr>
        <w:t>. Rostl. Výr., č. 3, 40.</w:t>
      </w:r>
    </w:p>
    <w:p w14:paraId="7E326FD5" w14:textId="77777777" w:rsidR="00225541" w:rsidRPr="00225541" w:rsidRDefault="00225541" w:rsidP="00225541">
      <w:pPr>
        <w:jc w:val="both"/>
        <w:rPr>
          <w:i/>
          <w:sz w:val="24"/>
          <w:szCs w:val="24"/>
        </w:rPr>
      </w:pPr>
      <w:r w:rsidRPr="008B18CA">
        <w:rPr>
          <w:sz w:val="24"/>
          <w:szCs w:val="24"/>
        </w:rPr>
        <w:t>Vach, M., Javůrek, M.</w:t>
      </w:r>
      <w:r w:rsidR="008B18CA" w:rsidRPr="008B18CA">
        <w:rPr>
          <w:sz w:val="24"/>
          <w:szCs w:val="24"/>
        </w:rPr>
        <w:t xml:space="preserve"> (2000)</w:t>
      </w:r>
      <w:r w:rsidRPr="008B18CA">
        <w:rPr>
          <w:sz w:val="24"/>
          <w:szCs w:val="24"/>
        </w:rPr>
        <w:t>Využití</w:t>
      </w:r>
      <w:r w:rsidRPr="00225541">
        <w:rPr>
          <w:sz w:val="24"/>
          <w:szCs w:val="24"/>
        </w:rPr>
        <w:t xml:space="preserve"> strniskových meziplodin v ochranných způsobech zpracování půdy. Sborník z konference „Využití různých systémů zpracování půdy při pěstování rostl</w:t>
      </w:r>
      <w:r w:rsidR="008B18CA">
        <w:rPr>
          <w:sz w:val="24"/>
          <w:szCs w:val="24"/>
        </w:rPr>
        <w:t xml:space="preserve">in“. VÚRV Praha – Ruzyně, </w:t>
      </w:r>
      <w:r w:rsidRPr="00225541">
        <w:rPr>
          <w:sz w:val="24"/>
          <w:szCs w:val="24"/>
        </w:rPr>
        <w:t>s. 145–148.</w:t>
      </w:r>
    </w:p>
    <w:p w14:paraId="6FF92D6C" w14:textId="77777777" w:rsidR="00225541" w:rsidRPr="00225541" w:rsidRDefault="00225541" w:rsidP="00225541">
      <w:pPr>
        <w:jc w:val="both"/>
        <w:rPr>
          <w:i/>
          <w:sz w:val="24"/>
          <w:szCs w:val="24"/>
        </w:rPr>
      </w:pPr>
      <w:r w:rsidRPr="008B18CA">
        <w:rPr>
          <w:sz w:val="24"/>
          <w:szCs w:val="24"/>
        </w:rPr>
        <w:t>Vach, M., Javůrek, M.</w:t>
      </w:r>
      <w:r w:rsidR="008B18CA" w:rsidRPr="008B18CA">
        <w:rPr>
          <w:sz w:val="24"/>
          <w:szCs w:val="24"/>
        </w:rPr>
        <w:t xml:space="preserve"> (2007)</w:t>
      </w:r>
      <w:r w:rsidRPr="008B18CA">
        <w:rPr>
          <w:sz w:val="24"/>
          <w:szCs w:val="24"/>
        </w:rPr>
        <w:t xml:space="preserve"> Ve struktuře rostlinné výroby je prospěšné využívat</w:t>
      </w:r>
      <w:r w:rsidRPr="00225541">
        <w:rPr>
          <w:sz w:val="24"/>
          <w:szCs w:val="24"/>
        </w:rPr>
        <w:t xml:space="preserve"> meziplodiny.</w:t>
      </w:r>
      <w:bookmarkStart w:id="0" w:name="_Toc396815385"/>
      <w:r w:rsidRPr="00225541">
        <w:rPr>
          <w:sz w:val="24"/>
          <w:szCs w:val="24"/>
        </w:rPr>
        <w:t xml:space="preserve"> </w:t>
      </w:r>
      <w:r w:rsidRPr="00225541">
        <w:rPr>
          <w:i/>
          <w:sz w:val="24"/>
          <w:szCs w:val="24"/>
        </w:rPr>
        <w:t>Úroda</w:t>
      </w:r>
      <w:r w:rsidR="008B18CA">
        <w:rPr>
          <w:sz w:val="24"/>
          <w:szCs w:val="24"/>
        </w:rPr>
        <w:t>,</w:t>
      </w:r>
      <w:r w:rsidRPr="00225541">
        <w:rPr>
          <w:sz w:val="24"/>
          <w:szCs w:val="24"/>
        </w:rPr>
        <w:t xml:space="preserve"> r. 55, č. 6, s. 58</w:t>
      </w:r>
      <w:r w:rsidRPr="00225541">
        <w:rPr>
          <w:i/>
          <w:sz w:val="24"/>
          <w:szCs w:val="24"/>
        </w:rPr>
        <w:t>–</w:t>
      </w:r>
      <w:r w:rsidRPr="00225541">
        <w:rPr>
          <w:sz w:val="24"/>
          <w:szCs w:val="24"/>
        </w:rPr>
        <w:t>60.</w:t>
      </w:r>
      <w:bookmarkEnd w:id="0"/>
    </w:p>
    <w:p w14:paraId="45506991" w14:textId="77777777" w:rsidR="00225541" w:rsidRPr="00225541" w:rsidRDefault="00225541" w:rsidP="00225541">
      <w:pPr>
        <w:jc w:val="both"/>
        <w:rPr>
          <w:sz w:val="24"/>
          <w:szCs w:val="24"/>
        </w:rPr>
      </w:pPr>
      <w:bookmarkStart w:id="1" w:name="_Toc396815386"/>
      <w:r w:rsidRPr="008B18CA">
        <w:rPr>
          <w:sz w:val="24"/>
          <w:szCs w:val="24"/>
        </w:rPr>
        <w:t xml:space="preserve">Vach, M., Javůrek, </w:t>
      </w:r>
      <w:r w:rsidR="008B18CA" w:rsidRPr="008B18CA">
        <w:rPr>
          <w:sz w:val="24"/>
          <w:szCs w:val="24"/>
        </w:rPr>
        <w:t>M. (2008)</w:t>
      </w:r>
      <w:r w:rsidRPr="00225541">
        <w:rPr>
          <w:sz w:val="24"/>
          <w:szCs w:val="24"/>
        </w:rPr>
        <w:t xml:space="preserve"> Rostlinná produkce s ohledem na agroekologická hlediska. VÚRV Praha, 20 s.</w:t>
      </w:r>
      <w:bookmarkEnd w:id="1"/>
    </w:p>
    <w:p w14:paraId="38EEB7B8" w14:textId="77777777" w:rsidR="00225541" w:rsidRPr="008B18CA" w:rsidRDefault="00225541" w:rsidP="00225541">
      <w:pPr>
        <w:jc w:val="both"/>
        <w:rPr>
          <w:i/>
          <w:sz w:val="24"/>
          <w:szCs w:val="24"/>
        </w:rPr>
      </w:pPr>
      <w:r w:rsidRPr="008B18CA">
        <w:rPr>
          <w:sz w:val="24"/>
          <w:szCs w:val="24"/>
        </w:rPr>
        <w:lastRenderedPageBreak/>
        <w:t>Vach, M., Javůrek, M.</w:t>
      </w:r>
      <w:r w:rsidR="008B18CA" w:rsidRPr="008B18CA">
        <w:rPr>
          <w:sz w:val="24"/>
          <w:szCs w:val="24"/>
        </w:rPr>
        <w:t xml:space="preserve"> (2011)</w:t>
      </w:r>
      <w:r w:rsidRPr="008B18CA">
        <w:rPr>
          <w:sz w:val="24"/>
          <w:szCs w:val="24"/>
        </w:rPr>
        <w:t>:  Efektivní technologie obdělávání půdy a zakládání porostů polních plodin – certifikovaná metodika. VÚ</w:t>
      </w:r>
      <w:r w:rsidR="008B18CA" w:rsidRPr="008B18CA">
        <w:rPr>
          <w:sz w:val="24"/>
          <w:szCs w:val="24"/>
        </w:rPr>
        <w:t>RV</w:t>
      </w:r>
      <w:r w:rsidRPr="008B18CA">
        <w:rPr>
          <w:sz w:val="24"/>
          <w:szCs w:val="24"/>
        </w:rPr>
        <w:t>, 25 s.</w:t>
      </w:r>
    </w:p>
    <w:p w14:paraId="390AD1BB" w14:textId="77777777" w:rsidR="007D7B5A" w:rsidRPr="008B18CA" w:rsidRDefault="00225541" w:rsidP="00225541">
      <w:pPr>
        <w:jc w:val="both"/>
        <w:rPr>
          <w:i/>
          <w:sz w:val="24"/>
          <w:szCs w:val="24"/>
        </w:rPr>
      </w:pPr>
      <w:r w:rsidRPr="008B18CA">
        <w:rPr>
          <w:sz w:val="24"/>
          <w:szCs w:val="24"/>
        </w:rPr>
        <w:t>Vráblíková J., Vráblík P</w:t>
      </w:r>
      <w:r w:rsidR="008B18CA" w:rsidRPr="008B18CA">
        <w:rPr>
          <w:sz w:val="24"/>
          <w:szCs w:val="24"/>
        </w:rPr>
        <w:t>. (2008)</w:t>
      </w:r>
      <w:r w:rsidRPr="008B18CA">
        <w:rPr>
          <w:sz w:val="24"/>
          <w:szCs w:val="24"/>
        </w:rPr>
        <w:t xml:space="preserve"> Úvod do agroekologie. FŽP UJEP Ústí n. L., 205 s. </w:t>
      </w:r>
    </w:p>
    <w:p w14:paraId="6F1CBC23" w14:textId="77777777" w:rsidR="007D7B5A" w:rsidRPr="00225541" w:rsidRDefault="007D7B5A" w:rsidP="00225541">
      <w:pPr>
        <w:jc w:val="both"/>
        <w:rPr>
          <w:sz w:val="24"/>
          <w:szCs w:val="24"/>
        </w:rPr>
      </w:pPr>
      <w:r w:rsidRPr="00225541">
        <w:rPr>
          <w:sz w:val="24"/>
          <w:szCs w:val="24"/>
        </w:rPr>
        <w:t>Vila-</w:t>
      </w:r>
      <w:proofErr w:type="spellStart"/>
      <w:r w:rsidRPr="00225541">
        <w:rPr>
          <w:sz w:val="24"/>
          <w:szCs w:val="24"/>
        </w:rPr>
        <w:t>Aiub</w:t>
      </w:r>
      <w:proofErr w:type="spellEnd"/>
      <w:r w:rsidRPr="00225541">
        <w:rPr>
          <w:sz w:val="24"/>
          <w:szCs w:val="24"/>
        </w:rPr>
        <w:t xml:space="preserve"> M. M. </w:t>
      </w:r>
      <w:proofErr w:type="spellStart"/>
      <w:r w:rsidRPr="00225541">
        <w:rPr>
          <w:sz w:val="24"/>
          <w:szCs w:val="24"/>
        </w:rPr>
        <w:t>Vidal</w:t>
      </w:r>
      <w:proofErr w:type="spellEnd"/>
      <w:r w:rsidRPr="00225541">
        <w:rPr>
          <w:sz w:val="24"/>
          <w:szCs w:val="24"/>
        </w:rPr>
        <w:t xml:space="preserve"> R. A. </w:t>
      </w:r>
      <w:proofErr w:type="spellStart"/>
      <w:r w:rsidRPr="00225541">
        <w:rPr>
          <w:sz w:val="24"/>
          <w:szCs w:val="24"/>
        </w:rPr>
        <w:t>Balbi</w:t>
      </w:r>
      <w:proofErr w:type="spellEnd"/>
      <w:r w:rsidRPr="00225541">
        <w:rPr>
          <w:sz w:val="24"/>
          <w:szCs w:val="24"/>
        </w:rPr>
        <w:t xml:space="preserve"> M. C. </w:t>
      </w:r>
      <w:proofErr w:type="spellStart"/>
      <w:r w:rsidRPr="00225541">
        <w:rPr>
          <w:sz w:val="24"/>
          <w:szCs w:val="24"/>
        </w:rPr>
        <w:t>Gundel</w:t>
      </w:r>
      <w:proofErr w:type="spellEnd"/>
      <w:r w:rsidRPr="00225541">
        <w:rPr>
          <w:sz w:val="24"/>
          <w:szCs w:val="24"/>
        </w:rPr>
        <w:t xml:space="preserve"> P. E. </w:t>
      </w:r>
      <w:proofErr w:type="spellStart"/>
      <w:r w:rsidRPr="00225541">
        <w:rPr>
          <w:sz w:val="24"/>
          <w:szCs w:val="24"/>
        </w:rPr>
        <w:t>Trucco</w:t>
      </w:r>
      <w:proofErr w:type="spellEnd"/>
      <w:r w:rsidRPr="00225541">
        <w:rPr>
          <w:sz w:val="24"/>
          <w:szCs w:val="24"/>
        </w:rPr>
        <w:t xml:space="preserve"> F. </w:t>
      </w:r>
      <w:proofErr w:type="spellStart"/>
      <w:r w:rsidRPr="00225541">
        <w:rPr>
          <w:sz w:val="24"/>
          <w:szCs w:val="24"/>
        </w:rPr>
        <w:t>Ghersa</w:t>
      </w:r>
      <w:proofErr w:type="spellEnd"/>
      <w:r w:rsidRPr="00225541">
        <w:rPr>
          <w:sz w:val="24"/>
          <w:szCs w:val="24"/>
        </w:rPr>
        <w:t xml:space="preserve"> M. (2008) </w:t>
      </w:r>
      <w:proofErr w:type="spellStart"/>
      <w:r w:rsidRPr="00225541">
        <w:rPr>
          <w:sz w:val="24"/>
          <w:szCs w:val="24"/>
        </w:rPr>
        <w:t>Glyphosate-resistant</w:t>
      </w:r>
      <w:proofErr w:type="spellEnd"/>
      <w:r w:rsidRPr="00225541">
        <w:rPr>
          <w:sz w:val="24"/>
          <w:szCs w:val="24"/>
        </w:rPr>
        <w:t xml:space="preserve"> </w:t>
      </w:r>
      <w:proofErr w:type="spellStart"/>
      <w:r w:rsidRPr="00225541">
        <w:rPr>
          <w:sz w:val="24"/>
          <w:szCs w:val="24"/>
        </w:rPr>
        <w:t>weeds</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South</w:t>
      </w:r>
      <w:proofErr w:type="spellEnd"/>
      <w:r w:rsidRPr="00225541">
        <w:rPr>
          <w:sz w:val="24"/>
          <w:szCs w:val="24"/>
        </w:rPr>
        <w:t xml:space="preserve"> </w:t>
      </w:r>
      <w:proofErr w:type="spellStart"/>
      <w:r w:rsidRPr="00225541">
        <w:rPr>
          <w:sz w:val="24"/>
          <w:szCs w:val="24"/>
        </w:rPr>
        <w:t>American</w:t>
      </w:r>
      <w:proofErr w:type="spellEnd"/>
      <w:r w:rsidRPr="00225541">
        <w:rPr>
          <w:sz w:val="24"/>
          <w:szCs w:val="24"/>
        </w:rPr>
        <w:t xml:space="preserve"> </w:t>
      </w:r>
      <w:proofErr w:type="spellStart"/>
      <w:r w:rsidRPr="00225541">
        <w:rPr>
          <w:sz w:val="24"/>
          <w:szCs w:val="24"/>
        </w:rPr>
        <w:t>cropping</w:t>
      </w:r>
      <w:proofErr w:type="spellEnd"/>
      <w:r w:rsidRPr="00225541">
        <w:rPr>
          <w:sz w:val="24"/>
          <w:szCs w:val="24"/>
        </w:rPr>
        <w:t xml:space="preserve"> </w:t>
      </w:r>
      <w:proofErr w:type="spellStart"/>
      <w:r w:rsidRPr="00225541">
        <w:rPr>
          <w:sz w:val="24"/>
          <w:szCs w:val="24"/>
        </w:rPr>
        <w:t>systems</w:t>
      </w:r>
      <w:proofErr w:type="spellEnd"/>
      <w:r w:rsidRPr="00225541">
        <w:rPr>
          <w:sz w:val="24"/>
          <w:szCs w:val="24"/>
        </w:rPr>
        <w:t xml:space="preserve">: </w:t>
      </w:r>
      <w:proofErr w:type="spellStart"/>
      <w:r w:rsidRPr="00225541">
        <w:rPr>
          <w:sz w:val="24"/>
          <w:szCs w:val="24"/>
        </w:rPr>
        <w:t>an</w:t>
      </w:r>
      <w:proofErr w:type="spellEnd"/>
      <w:r w:rsidRPr="00225541">
        <w:rPr>
          <w:sz w:val="24"/>
          <w:szCs w:val="24"/>
        </w:rPr>
        <w:t xml:space="preserve"> </w:t>
      </w:r>
      <w:proofErr w:type="spellStart"/>
      <w:r w:rsidRPr="00225541">
        <w:rPr>
          <w:sz w:val="24"/>
          <w:szCs w:val="24"/>
        </w:rPr>
        <w:t>overview</w:t>
      </w:r>
      <w:proofErr w:type="spellEnd"/>
      <w:r w:rsidRPr="00225541">
        <w:rPr>
          <w:sz w:val="24"/>
          <w:szCs w:val="24"/>
        </w:rPr>
        <w:t xml:space="preserve">. Pest Management Science vol. 64. 366-371 s. </w:t>
      </w:r>
    </w:p>
    <w:p w14:paraId="3C6A7650" w14:textId="77777777" w:rsidR="007D7B5A" w:rsidRPr="00225541" w:rsidRDefault="007D7B5A" w:rsidP="00225541">
      <w:pPr>
        <w:jc w:val="both"/>
        <w:rPr>
          <w:sz w:val="24"/>
          <w:szCs w:val="24"/>
        </w:rPr>
      </w:pPr>
      <w:r w:rsidRPr="00225541">
        <w:rPr>
          <w:sz w:val="24"/>
          <w:szCs w:val="24"/>
        </w:rPr>
        <w:t>Vila-</w:t>
      </w:r>
      <w:proofErr w:type="spellStart"/>
      <w:r w:rsidRPr="00225541">
        <w:rPr>
          <w:sz w:val="24"/>
          <w:szCs w:val="24"/>
        </w:rPr>
        <w:t>Aiub</w:t>
      </w:r>
      <w:proofErr w:type="spellEnd"/>
      <w:r w:rsidRPr="00225541">
        <w:rPr>
          <w:sz w:val="24"/>
          <w:szCs w:val="24"/>
        </w:rPr>
        <w:t xml:space="preserve"> M. M. </w:t>
      </w:r>
      <w:proofErr w:type="spellStart"/>
      <w:r w:rsidRPr="00225541">
        <w:rPr>
          <w:sz w:val="24"/>
          <w:szCs w:val="24"/>
        </w:rPr>
        <w:t>Yu</w:t>
      </w:r>
      <w:proofErr w:type="spellEnd"/>
      <w:r w:rsidRPr="00225541">
        <w:rPr>
          <w:sz w:val="24"/>
          <w:szCs w:val="24"/>
        </w:rPr>
        <w:t xml:space="preserve"> Q. </w:t>
      </w:r>
      <w:proofErr w:type="spellStart"/>
      <w:r w:rsidRPr="00225541">
        <w:rPr>
          <w:sz w:val="24"/>
          <w:szCs w:val="24"/>
        </w:rPr>
        <w:t>Powles</w:t>
      </w:r>
      <w:proofErr w:type="spellEnd"/>
      <w:r w:rsidRPr="00225541">
        <w:rPr>
          <w:sz w:val="24"/>
          <w:szCs w:val="24"/>
        </w:rPr>
        <w:t xml:space="preserve"> S. B. (2019) Do </w:t>
      </w:r>
      <w:proofErr w:type="spellStart"/>
      <w:r w:rsidRPr="00225541">
        <w:rPr>
          <w:sz w:val="24"/>
          <w:szCs w:val="24"/>
        </w:rPr>
        <w:t>plants</w:t>
      </w:r>
      <w:proofErr w:type="spellEnd"/>
      <w:r w:rsidRPr="00225541">
        <w:rPr>
          <w:sz w:val="24"/>
          <w:szCs w:val="24"/>
        </w:rPr>
        <w:t xml:space="preserve"> </w:t>
      </w:r>
      <w:proofErr w:type="spellStart"/>
      <w:r w:rsidRPr="00225541">
        <w:rPr>
          <w:sz w:val="24"/>
          <w:szCs w:val="24"/>
        </w:rPr>
        <w:t>pay</w:t>
      </w:r>
      <w:proofErr w:type="spellEnd"/>
      <w:r w:rsidRPr="00225541">
        <w:rPr>
          <w:sz w:val="24"/>
          <w:szCs w:val="24"/>
        </w:rPr>
        <w:t xml:space="preserve"> a fitness </w:t>
      </w:r>
      <w:proofErr w:type="spellStart"/>
      <w:r w:rsidRPr="00225541">
        <w:rPr>
          <w:sz w:val="24"/>
          <w:szCs w:val="24"/>
        </w:rPr>
        <w:t>cost</w:t>
      </w:r>
      <w:proofErr w:type="spellEnd"/>
      <w:r w:rsidRPr="00225541">
        <w:rPr>
          <w:sz w:val="24"/>
          <w:szCs w:val="24"/>
        </w:rPr>
        <w:t xml:space="preserve"> to </w:t>
      </w:r>
      <w:proofErr w:type="spellStart"/>
      <w:r w:rsidRPr="00225541">
        <w:rPr>
          <w:sz w:val="24"/>
          <w:szCs w:val="24"/>
        </w:rPr>
        <w:t>be</w:t>
      </w:r>
      <w:proofErr w:type="spellEnd"/>
      <w:r w:rsidRPr="00225541">
        <w:rPr>
          <w:sz w:val="24"/>
          <w:szCs w:val="24"/>
        </w:rPr>
        <w:t xml:space="preserve"> </w:t>
      </w:r>
      <w:proofErr w:type="spellStart"/>
      <w:r w:rsidRPr="00225541">
        <w:rPr>
          <w:sz w:val="24"/>
          <w:szCs w:val="24"/>
        </w:rPr>
        <w:t>resistant</w:t>
      </w:r>
      <w:proofErr w:type="spellEnd"/>
      <w:r w:rsidRPr="00225541">
        <w:rPr>
          <w:sz w:val="24"/>
          <w:szCs w:val="24"/>
        </w:rPr>
        <w:t xml:space="preserve"> </w:t>
      </w:r>
      <w:proofErr w:type="spellStart"/>
      <w:r w:rsidRPr="00225541">
        <w:rPr>
          <w:sz w:val="24"/>
          <w:szCs w:val="24"/>
        </w:rPr>
        <w:t>toglyphosate</w:t>
      </w:r>
      <w:proofErr w:type="spellEnd"/>
      <w:r w:rsidRPr="00225541">
        <w:rPr>
          <w:sz w:val="24"/>
          <w:szCs w:val="24"/>
        </w:rPr>
        <w:t xml:space="preserve">? New </w:t>
      </w:r>
      <w:proofErr w:type="spellStart"/>
      <w:r w:rsidRPr="00225541">
        <w:rPr>
          <w:sz w:val="24"/>
          <w:szCs w:val="24"/>
        </w:rPr>
        <w:t>Phytologist</w:t>
      </w:r>
      <w:proofErr w:type="spellEnd"/>
      <w:r w:rsidRPr="00225541">
        <w:rPr>
          <w:sz w:val="24"/>
          <w:szCs w:val="24"/>
        </w:rPr>
        <w:t xml:space="preserve"> vol. 223. 532-547 s. </w:t>
      </w:r>
    </w:p>
    <w:p w14:paraId="5B49AE9B" w14:textId="77777777" w:rsidR="007D7B5A" w:rsidRPr="00225541" w:rsidRDefault="007D7B5A" w:rsidP="00225541">
      <w:pPr>
        <w:jc w:val="both"/>
        <w:rPr>
          <w:sz w:val="24"/>
          <w:szCs w:val="24"/>
        </w:rPr>
      </w:pPr>
      <w:proofErr w:type="spellStart"/>
      <w:r w:rsidRPr="00225541">
        <w:rPr>
          <w:sz w:val="24"/>
          <w:szCs w:val="24"/>
        </w:rPr>
        <w:t>Williams</w:t>
      </w:r>
      <w:proofErr w:type="spellEnd"/>
      <w:r w:rsidRPr="00225541">
        <w:rPr>
          <w:sz w:val="24"/>
          <w:szCs w:val="24"/>
        </w:rPr>
        <w:t xml:space="preserve"> G. M. </w:t>
      </w:r>
      <w:proofErr w:type="spellStart"/>
      <w:r w:rsidRPr="00225541">
        <w:rPr>
          <w:sz w:val="24"/>
          <w:szCs w:val="24"/>
        </w:rPr>
        <w:t>Kroes</w:t>
      </w:r>
      <w:proofErr w:type="spellEnd"/>
      <w:r w:rsidRPr="00225541">
        <w:rPr>
          <w:sz w:val="24"/>
          <w:szCs w:val="24"/>
        </w:rPr>
        <w:t xml:space="preserve"> R. </w:t>
      </w:r>
      <w:proofErr w:type="spellStart"/>
      <w:r w:rsidRPr="00225541">
        <w:rPr>
          <w:sz w:val="24"/>
          <w:szCs w:val="24"/>
        </w:rPr>
        <w:t>Munro</w:t>
      </w:r>
      <w:proofErr w:type="spellEnd"/>
      <w:r w:rsidRPr="00225541">
        <w:rPr>
          <w:sz w:val="24"/>
          <w:szCs w:val="24"/>
        </w:rPr>
        <w:t xml:space="preserve"> I. C. (2000) </w:t>
      </w:r>
      <w:proofErr w:type="spellStart"/>
      <w:r w:rsidRPr="00225541">
        <w:rPr>
          <w:sz w:val="24"/>
          <w:szCs w:val="24"/>
        </w:rPr>
        <w:t>Safety</w:t>
      </w:r>
      <w:proofErr w:type="spellEnd"/>
      <w:r w:rsidRPr="00225541">
        <w:rPr>
          <w:sz w:val="24"/>
          <w:szCs w:val="24"/>
        </w:rPr>
        <w:t xml:space="preserve"> </w:t>
      </w:r>
      <w:proofErr w:type="spellStart"/>
      <w:r w:rsidRPr="00225541">
        <w:rPr>
          <w:sz w:val="24"/>
          <w:szCs w:val="24"/>
        </w:rPr>
        <w:t>Evaluation</w:t>
      </w:r>
      <w:proofErr w:type="spellEnd"/>
      <w:r w:rsidRPr="00225541">
        <w:rPr>
          <w:sz w:val="24"/>
          <w:szCs w:val="24"/>
        </w:rPr>
        <w:t xml:space="preserve"> and Risk </w:t>
      </w:r>
      <w:proofErr w:type="spellStart"/>
      <w:r w:rsidRPr="00225541">
        <w:rPr>
          <w:sz w:val="24"/>
          <w:szCs w:val="24"/>
        </w:rPr>
        <w:t>Assessment</w:t>
      </w:r>
      <w:proofErr w:type="spellEnd"/>
      <w:r w:rsidRPr="00225541">
        <w:rPr>
          <w:sz w:val="24"/>
          <w:szCs w:val="24"/>
        </w:rPr>
        <w:t xml:space="preserve"> </w:t>
      </w:r>
      <w:proofErr w:type="spellStart"/>
      <w:r w:rsidRPr="00225541">
        <w:rPr>
          <w:sz w:val="24"/>
          <w:szCs w:val="24"/>
        </w:rPr>
        <w:t>of</w:t>
      </w:r>
      <w:proofErr w:type="spellEnd"/>
      <w:r w:rsidRPr="00225541">
        <w:rPr>
          <w:sz w:val="24"/>
          <w:szCs w:val="24"/>
        </w:rPr>
        <w:t xml:space="preserve"> </w:t>
      </w:r>
      <w:proofErr w:type="spellStart"/>
      <w:r w:rsidRPr="00225541">
        <w:rPr>
          <w:sz w:val="24"/>
          <w:szCs w:val="24"/>
        </w:rPr>
        <w:t>the</w:t>
      </w:r>
      <w:proofErr w:type="spellEnd"/>
      <w:r w:rsidRPr="00225541">
        <w:rPr>
          <w:sz w:val="24"/>
          <w:szCs w:val="24"/>
        </w:rPr>
        <w:t xml:space="preserve"> Herbicide </w:t>
      </w:r>
      <w:proofErr w:type="spellStart"/>
      <w:r w:rsidRPr="00225541">
        <w:rPr>
          <w:sz w:val="24"/>
          <w:szCs w:val="24"/>
        </w:rPr>
        <w:t>Roundup</w:t>
      </w:r>
      <w:proofErr w:type="spellEnd"/>
      <w:r w:rsidRPr="00225541">
        <w:rPr>
          <w:sz w:val="24"/>
          <w:szCs w:val="24"/>
        </w:rPr>
        <w:t xml:space="preserve"> and </w:t>
      </w:r>
      <w:proofErr w:type="spellStart"/>
      <w:r w:rsidRPr="00225541">
        <w:rPr>
          <w:sz w:val="24"/>
          <w:szCs w:val="24"/>
        </w:rPr>
        <w:t>Its</w:t>
      </w:r>
      <w:proofErr w:type="spellEnd"/>
      <w:r w:rsidRPr="00225541">
        <w:rPr>
          <w:sz w:val="24"/>
          <w:szCs w:val="24"/>
        </w:rPr>
        <w:t xml:space="preserve"> </w:t>
      </w:r>
      <w:proofErr w:type="spellStart"/>
      <w:r w:rsidRPr="00225541">
        <w:rPr>
          <w:sz w:val="24"/>
          <w:szCs w:val="24"/>
        </w:rPr>
        <w:t>Active</w:t>
      </w:r>
      <w:proofErr w:type="spellEnd"/>
      <w:r w:rsidRPr="00225541">
        <w:rPr>
          <w:sz w:val="24"/>
          <w:szCs w:val="24"/>
        </w:rPr>
        <w:t xml:space="preserve"> </w:t>
      </w:r>
      <w:proofErr w:type="spellStart"/>
      <w:r w:rsidRPr="00225541">
        <w:rPr>
          <w:sz w:val="24"/>
          <w:szCs w:val="24"/>
        </w:rPr>
        <w:t>Ingredient</w:t>
      </w:r>
      <w:proofErr w:type="spellEnd"/>
      <w:r w:rsidRPr="00225541">
        <w:rPr>
          <w:sz w:val="24"/>
          <w:szCs w:val="24"/>
        </w:rPr>
        <w:t xml:space="preserve">, </w:t>
      </w:r>
      <w:proofErr w:type="spellStart"/>
      <w:r w:rsidRPr="00225541">
        <w:rPr>
          <w:sz w:val="24"/>
          <w:szCs w:val="24"/>
        </w:rPr>
        <w:t>Glyphosate</w:t>
      </w:r>
      <w:proofErr w:type="spellEnd"/>
      <w:r w:rsidRPr="00225541">
        <w:rPr>
          <w:sz w:val="24"/>
          <w:szCs w:val="24"/>
        </w:rPr>
        <w:t xml:space="preserve">, </w:t>
      </w:r>
      <w:proofErr w:type="spellStart"/>
      <w:r w:rsidRPr="00225541">
        <w:rPr>
          <w:sz w:val="24"/>
          <w:szCs w:val="24"/>
        </w:rPr>
        <w:t>for</w:t>
      </w:r>
      <w:proofErr w:type="spellEnd"/>
      <w:r w:rsidRPr="00225541">
        <w:rPr>
          <w:sz w:val="24"/>
          <w:szCs w:val="24"/>
        </w:rPr>
        <w:t xml:space="preserve"> </w:t>
      </w:r>
      <w:proofErr w:type="spellStart"/>
      <w:r w:rsidRPr="00225541">
        <w:rPr>
          <w:sz w:val="24"/>
          <w:szCs w:val="24"/>
        </w:rPr>
        <w:t>Humans</w:t>
      </w:r>
      <w:proofErr w:type="spellEnd"/>
      <w:r w:rsidRPr="00225541">
        <w:rPr>
          <w:sz w:val="24"/>
          <w:szCs w:val="24"/>
        </w:rPr>
        <w:t xml:space="preserve">. </w:t>
      </w:r>
      <w:proofErr w:type="spellStart"/>
      <w:r w:rsidRPr="00225541">
        <w:rPr>
          <w:sz w:val="24"/>
          <w:szCs w:val="24"/>
        </w:rPr>
        <w:t>Regulatory</w:t>
      </w:r>
      <w:proofErr w:type="spellEnd"/>
      <w:r w:rsidRPr="00225541">
        <w:rPr>
          <w:sz w:val="24"/>
          <w:szCs w:val="24"/>
        </w:rPr>
        <w:t xml:space="preserve"> </w:t>
      </w:r>
      <w:proofErr w:type="spellStart"/>
      <w:r w:rsidRPr="00225541">
        <w:rPr>
          <w:sz w:val="24"/>
          <w:szCs w:val="24"/>
        </w:rPr>
        <w:t>Toxicology</w:t>
      </w:r>
      <w:proofErr w:type="spellEnd"/>
      <w:r w:rsidRPr="00225541">
        <w:rPr>
          <w:sz w:val="24"/>
          <w:szCs w:val="24"/>
        </w:rPr>
        <w:t xml:space="preserve"> and </w:t>
      </w:r>
      <w:proofErr w:type="spellStart"/>
      <w:r w:rsidRPr="00225541">
        <w:rPr>
          <w:sz w:val="24"/>
          <w:szCs w:val="24"/>
        </w:rPr>
        <w:t>Pharmacology</w:t>
      </w:r>
      <w:proofErr w:type="spellEnd"/>
      <w:r w:rsidRPr="00225541">
        <w:rPr>
          <w:sz w:val="24"/>
          <w:szCs w:val="24"/>
        </w:rPr>
        <w:t xml:space="preserve"> vol. 31. 117-165 s. </w:t>
      </w:r>
    </w:p>
    <w:p w14:paraId="34BC5E74" w14:textId="77777777" w:rsidR="007D7B5A" w:rsidRPr="00225541" w:rsidRDefault="007D7B5A" w:rsidP="00225541">
      <w:pPr>
        <w:jc w:val="both"/>
        <w:rPr>
          <w:sz w:val="24"/>
          <w:szCs w:val="24"/>
        </w:rPr>
      </w:pPr>
    </w:p>
    <w:p w14:paraId="3980626E" w14:textId="77777777" w:rsidR="0066339A" w:rsidRPr="00225541" w:rsidRDefault="0066339A" w:rsidP="00225541">
      <w:pPr>
        <w:jc w:val="both"/>
        <w:rPr>
          <w:sz w:val="24"/>
          <w:szCs w:val="24"/>
        </w:rPr>
      </w:pPr>
    </w:p>
    <w:p w14:paraId="0D4CEB15" w14:textId="77777777" w:rsidR="0066339A" w:rsidRPr="00225541" w:rsidRDefault="0066339A" w:rsidP="00225541">
      <w:pPr>
        <w:jc w:val="both"/>
        <w:rPr>
          <w:sz w:val="24"/>
          <w:szCs w:val="24"/>
        </w:rPr>
      </w:pPr>
    </w:p>
    <w:sectPr w:rsidR="0066339A" w:rsidRPr="00225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CB"/>
    <w:rsid w:val="001C66E6"/>
    <w:rsid w:val="00225541"/>
    <w:rsid w:val="00246571"/>
    <w:rsid w:val="005355ED"/>
    <w:rsid w:val="0061326B"/>
    <w:rsid w:val="0066339A"/>
    <w:rsid w:val="007160CF"/>
    <w:rsid w:val="0072641E"/>
    <w:rsid w:val="007329CC"/>
    <w:rsid w:val="00741C7D"/>
    <w:rsid w:val="007D7B5A"/>
    <w:rsid w:val="008B18CA"/>
    <w:rsid w:val="00917A0D"/>
    <w:rsid w:val="00931401"/>
    <w:rsid w:val="00981683"/>
    <w:rsid w:val="009D4E06"/>
    <w:rsid w:val="00A347CB"/>
    <w:rsid w:val="00B55FFC"/>
    <w:rsid w:val="00BB5F11"/>
    <w:rsid w:val="00ED6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1EB8"/>
  <w15:docId w15:val="{C38E9245-E9CB-4AE1-9D37-CF4FD5D6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D7B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7B5A"/>
    <w:rPr>
      <w:rFonts w:ascii="Times New Roman" w:eastAsia="Times New Roman" w:hAnsi="Times New Roman" w:cs="Times New Roman"/>
      <w:b/>
      <w:bCs/>
      <w:kern w:val="36"/>
      <w:sz w:val="48"/>
      <w:szCs w:val="48"/>
      <w:lang w:eastAsia="cs-CZ"/>
    </w:rPr>
  </w:style>
  <w:style w:type="paragraph" w:customStyle="1" w:styleId="Default">
    <w:name w:val="Default"/>
    <w:rsid w:val="007D7B5A"/>
    <w:pPr>
      <w:autoSpaceDE w:val="0"/>
      <w:autoSpaceDN w:val="0"/>
      <w:adjustRightInd w:val="0"/>
      <w:spacing w:after="0" w:line="240" w:lineRule="auto"/>
    </w:pPr>
    <w:rPr>
      <w:rFonts w:ascii="Charis SIL" w:hAnsi="Charis SIL" w:cs="Charis SIL"/>
      <w:color w:val="000000"/>
      <w:sz w:val="24"/>
      <w:szCs w:val="24"/>
    </w:rPr>
  </w:style>
  <w:style w:type="paragraph" w:styleId="Odstavecseseznamem">
    <w:name w:val="List Paragraph"/>
    <w:basedOn w:val="Normln"/>
    <w:uiPriority w:val="34"/>
    <w:qFormat/>
    <w:rsid w:val="007D7B5A"/>
    <w:pPr>
      <w:spacing w:after="160" w:line="259" w:lineRule="auto"/>
      <w:ind w:left="720"/>
      <w:contextualSpacing/>
    </w:pPr>
  </w:style>
  <w:style w:type="paragraph" w:customStyle="1" w:styleId="METODIKA2">
    <w:name w:val="METODIKA 2"/>
    <w:basedOn w:val="Normln"/>
    <w:link w:val="METODIKA2Char"/>
    <w:qFormat/>
    <w:rsid w:val="009D4E06"/>
    <w:pPr>
      <w:autoSpaceDE w:val="0"/>
      <w:autoSpaceDN w:val="0"/>
      <w:adjustRightInd w:val="0"/>
      <w:spacing w:after="0" w:line="360" w:lineRule="auto"/>
      <w:jc w:val="both"/>
    </w:pPr>
    <w:rPr>
      <w:rFonts w:ascii="Times New Roman" w:eastAsia="Times New Roman" w:hAnsi="Times New Roman" w:cs="Times New Roman"/>
      <w:bCs/>
      <w:sz w:val="28"/>
      <w:szCs w:val="28"/>
      <w:lang w:eastAsia="cs-CZ"/>
    </w:rPr>
  </w:style>
  <w:style w:type="character" w:customStyle="1" w:styleId="METODIKA2Char">
    <w:name w:val="METODIKA 2 Char"/>
    <w:basedOn w:val="Standardnpsmoodstavce"/>
    <w:link w:val="METODIKA2"/>
    <w:rsid w:val="009D4E06"/>
    <w:rPr>
      <w:rFonts w:ascii="Times New Roman" w:eastAsia="Times New Roman" w:hAnsi="Times New Roman" w:cs="Times New Roman"/>
      <w:bCs/>
      <w:sz w:val="28"/>
      <w:szCs w:val="28"/>
      <w:lang w:eastAsia="cs-CZ"/>
    </w:rPr>
  </w:style>
  <w:style w:type="paragraph" w:customStyle="1" w:styleId="2">
    <w:name w:val="2"/>
    <w:basedOn w:val="Normln"/>
    <w:link w:val="2Char"/>
    <w:qFormat/>
    <w:rsid w:val="009D4E06"/>
    <w:pPr>
      <w:autoSpaceDE w:val="0"/>
      <w:autoSpaceDN w:val="0"/>
      <w:adjustRightInd w:val="0"/>
      <w:spacing w:after="0" w:line="360" w:lineRule="auto"/>
    </w:pPr>
    <w:rPr>
      <w:rFonts w:ascii="Times New Roman" w:eastAsia="Times New Roman" w:hAnsi="Times New Roman" w:cs="Times New Roman"/>
      <w:bCs/>
      <w:iCs/>
      <w:color w:val="000000"/>
      <w:sz w:val="28"/>
      <w:szCs w:val="24"/>
      <w:lang w:eastAsia="cs-CZ"/>
    </w:rPr>
  </w:style>
  <w:style w:type="character" w:customStyle="1" w:styleId="2Char">
    <w:name w:val="2 Char"/>
    <w:basedOn w:val="Standardnpsmoodstavce"/>
    <w:link w:val="2"/>
    <w:rsid w:val="009D4E06"/>
    <w:rPr>
      <w:rFonts w:ascii="Times New Roman" w:eastAsia="Times New Roman" w:hAnsi="Times New Roman" w:cs="Times New Roman"/>
      <w:bCs/>
      <w:iCs/>
      <w:color w:val="000000"/>
      <w:sz w:val="28"/>
      <w:szCs w:val="24"/>
      <w:lang w:eastAsia="cs-CZ"/>
    </w:rPr>
  </w:style>
  <w:style w:type="character" w:customStyle="1" w:styleId="jlqj4b">
    <w:name w:val="jlqj4b"/>
    <w:basedOn w:val="Standardnpsmoodstavce"/>
    <w:rsid w:val="005355ED"/>
  </w:style>
  <w:style w:type="character" w:customStyle="1" w:styleId="tlid-translation">
    <w:name w:val="tlid-translation"/>
    <w:basedOn w:val="Standardnpsmoodstavce"/>
    <w:rsid w:val="005355ED"/>
  </w:style>
  <w:style w:type="paragraph" w:customStyle="1" w:styleId="METODIKA1">
    <w:name w:val="METODIKA 1"/>
    <w:basedOn w:val="Normln"/>
    <w:link w:val="METODIKA1Char"/>
    <w:autoRedefine/>
    <w:qFormat/>
    <w:rsid w:val="00B55FFC"/>
    <w:pPr>
      <w:spacing w:after="0" w:line="360" w:lineRule="auto"/>
      <w:jc w:val="center"/>
    </w:pPr>
    <w:rPr>
      <w:rFonts w:ascii="Times New Roman" w:eastAsia="Times New Roman" w:hAnsi="Times New Roman" w:cs="Times New Roman"/>
      <w:bCs/>
      <w:sz w:val="24"/>
      <w:szCs w:val="24"/>
      <w:lang w:eastAsia="cs-CZ"/>
    </w:rPr>
  </w:style>
  <w:style w:type="character" w:customStyle="1" w:styleId="METODIKA1Char">
    <w:name w:val="METODIKA 1 Char"/>
    <w:basedOn w:val="Standardnpsmoodstavce"/>
    <w:link w:val="METODIKA1"/>
    <w:rsid w:val="00B55FFC"/>
    <w:rPr>
      <w:rFonts w:ascii="Times New Roman" w:eastAsia="Times New Roman" w:hAnsi="Times New Roman" w:cs="Times New Roman"/>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3700</Words>
  <Characters>21835</Characters>
  <Application>Microsoft Office Word</Application>
  <DocSecurity>4</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Mikulka</dc:creator>
  <cp:keywords/>
  <dc:description/>
  <cp:lastModifiedBy>Kateřina Lukáčová</cp:lastModifiedBy>
  <cp:revision>2</cp:revision>
  <dcterms:created xsi:type="dcterms:W3CDTF">2022-01-12T10:15:00Z</dcterms:created>
  <dcterms:modified xsi:type="dcterms:W3CDTF">2022-01-12T10:15:00Z</dcterms:modified>
</cp:coreProperties>
</file>