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F217" w14:textId="77777777" w:rsidR="005C2DB0" w:rsidRPr="0015481B" w:rsidRDefault="005B6029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Vztah tělesné hmotnosti při otelení a následnou mléčnou užitkovostí a </w:t>
      </w:r>
      <w:proofErr w:type="spellStart"/>
      <w:r w:rsidR="00C22018">
        <w:rPr>
          <w:rFonts w:ascii="Times New Roman" w:hAnsi="Times New Roman" w:cs="Times New Roman"/>
          <w:b/>
          <w:sz w:val="24"/>
          <w:szCs w:val="24"/>
        </w:rPr>
        <w:t>přežitelnost</w:t>
      </w:r>
      <w:proofErr w:type="spellEnd"/>
      <w:r w:rsidR="00C22018">
        <w:rPr>
          <w:rFonts w:ascii="Times New Roman" w:hAnsi="Times New Roman" w:cs="Times New Roman"/>
          <w:b/>
          <w:sz w:val="24"/>
          <w:szCs w:val="24"/>
        </w:rPr>
        <w:t xml:space="preserve"> ve stádě</w:t>
      </w:r>
    </w:p>
    <w:p w14:paraId="73512DBA" w14:textId="77777777" w:rsidR="005C2DB0" w:rsidRPr="007928B7" w:rsidRDefault="005B6029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Relationship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body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weight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first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calving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milk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yield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herd</w:t>
      </w:r>
      <w:proofErr w:type="spellEnd"/>
      <w:r w:rsidRPr="00792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28B7">
        <w:rPr>
          <w:rFonts w:ascii="Times New Roman" w:hAnsi="Times New Roman" w:cs="Times New Roman"/>
          <w:b/>
          <w:bCs/>
          <w:sz w:val="24"/>
          <w:szCs w:val="24"/>
        </w:rPr>
        <w:t>life</w:t>
      </w:r>
      <w:proofErr w:type="spellEnd"/>
    </w:p>
    <w:p w14:paraId="11D44691" w14:textId="1B051EB7" w:rsidR="005C2DB0" w:rsidRDefault="005B6029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Heinrichs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A.J.,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Dechow</w:t>
      </w:r>
      <w:proofErr w:type="spellEnd"/>
      <w:r>
        <w:rPr>
          <w:rFonts w:ascii="Times New Roman" w:hAnsi="Times New Roman" w:cs="Times New Roman"/>
          <w:sz w:val="24"/>
          <w:szCs w:val="24"/>
        </w:rPr>
        <w:t>, C.D.</w:t>
      </w:r>
      <w:r w:rsidR="007928B7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calving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herd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B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79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="005C2DB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81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397-404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17A3D38A" w14:textId="14D41755" w:rsidR="006836E9" w:rsidRDefault="007928B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8B7">
        <w:rPr>
          <w:rFonts w:ascii="Times New Roman" w:hAnsi="Times New Roman" w:cs="Times New Roman"/>
          <w:sz w:val="24"/>
          <w:szCs w:val="24"/>
        </w:rPr>
        <w:t>tělesná hmotnost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28B7">
        <w:rPr>
          <w:rFonts w:ascii="Times New Roman" w:hAnsi="Times New Roman" w:cs="Times New Roman"/>
          <w:sz w:val="24"/>
          <w:szCs w:val="24"/>
        </w:rPr>
        <w:t>první otelení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28B7">
        <w:rPr>
          <w:rFonts w:ascii="Times New Roman" w:hAnsi="Times New Roman" w:cs="Times New Roman"/>
          <w:sz w:val="24"/>
          <w:szCs w:val="24"/>
        </w:rPr>
        <w:t>výtěžnost mléka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stádě</w:t>
      </w:r>
    </w:p>
    <w:p w14:paraId="278FCDC1" w14:textId="13507D3B" w:rsidR="00D561B8" w:rsidRPr="00D561B8" w:rsidRDefault="00D561B8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61B8">
        <w:rPr>
          <w:rFonts w:ascii="Times New Roman" w:hAnsi="Times New Roman" w:cs="Times New Roman"/>
          <w:sz w:val="24"/>
          <w:szCs w:val="24"/>
        </w:rPr>
        <w:t>https://www.sciencedirect.com/science/article/pii/S0022030220309164</w:t>
      </w:r>
    </w:p>
    <w:p w14:paraId="02F704B7" w14:textId="77777777" w:rsidR="005B6029" w:rsidRDefault="00F555AC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odchov jalovic připadá v průměru 15 až 20 % celkových nákladů mléčné farmy. Tyto náklady nejvíce ovlivňuje intenzita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věk při prvním otelení. Jako optimální je tradičně považován věk při prvním otelení 24 měsíců. </w:t>
      </w:r>
      <w:r w:rsidR="00CC7BAB">
        <w:rPr>
          <w:rFonts w:ascii="Times New Roman" w:hAnsi="Times New Roman" w:cs="Times New Roman"/>
          <w:sz w:val="24"/>
          <w:szCs w:val="24"/>
        </w:rPr>
        <w:t>Bylo odhadnut</w:t>
      </w:r>
      <w:r w:rsidR="00154CC0">
        <w:rPr>
          <w:rFonts w:ascii="Times New Roman" w:hAnsi="Times New Roman" w:cs="Times New Roman"/>
          <w:sz w:val="24"/>
          <w:szCs w:val="24"/>
        </w:rPr>
        <w:t>o</w:t>
      </w:r>
      <w:r w:rsidR="00CC7BAB">
        <w:rPr>
          <w:rFonts w:ascii="Times New Roman" w:hAnsi="Times New Roman" w:cs="Times New Roman"/>
          <w:sz w:val="24"/>
          <w:szCs w:val="24"/>
        </w:rPr>
        <w:t>, že ve stádě se 100 holštýnskými dojnicemi</w:t>
      </w:r>
      <w:r w:rsidR="00154CC0">
        <w:rPr>
          <w:rFonts w:ascii="Times New Roman" w:hAnsi="Times New Roman" w:cs="Times New Roman"/>
          <w:sz w:val="24"/>
          <w:szCs w:val="24"/>
        </w:rPr>
        <w:t>,</w:t>
      </w:r>
      <w:r w:rsidR="00CC7BAB">
        <w:rPr>
          <w:rFonts w:ascii="Times New Roman" w:hAnsi="Times New Roman" w:cs="Times New Roman"/>
          <w:sz w:val="24"/>
          <w:szCs w:val="24"/>
        </w:rPr>
        <w:t xml:space="preserve"> s úrovní vyřazování 23 % a průměrným věkem při prvním otelení 25 měsíců se snížení tohoto věku o 1 měsíc projevilo v úspoře nákladů na odchov jalovic o 1400 USD. </w:t>
      </w:r>
      <w:r>
        <w:rPr>
          <w:rFonts w:ascii="Times New Roman" w:hAnsi="Times New Roman" w:cs="Times New Roman"/>
          <w:sz w:val="24"/>
          <w:szCs w:val="24"/>
        </w:rPr>
        <w:t xml:space="preserve">V současnosti se věk </w:t>
      </w:r>
      <w:r w:rsidR="00154CC0">
        <w:rPr>
          <w:rFonts w:ascii="Times New Roman" w:hAnsi="Times New Roman" w:cs="Times New Roman"/>
          <w:sz w:val="24"/>
          <w:szCs w:val="24"/>
        </w:rPr>
        <w:t xml:space="preserve">při prvním otelení často </w:t>
      </w:r>
      <w:r>
        <w:rPr>
          <w:rFonts w:ascii="Times New Roman" w:hAnsi="Times New Roman" w:cs="Times New Roman"/>
          <w:sz w:val="24"/>
          <w:szCs w:val="24"/>
        </w:rPr>
        <w:t>snižuje na 22 až 23 měsíců. Aby však</w:t>
      </w:r>
      <w:r w:rsidR="001F16DE">
        <w:rPr>
          <w:rFonts w:ascii="Times New Roman" w:hAnsi="Times New Roman" w:cs="Times New Roman"/>
          <w:sz w:val="24"/>
          <w:szCs w:val="24"/>
        </w:rPr>
        <w:t xml:space="preserve"> v těchto případech nedošlo ke snížení následné užitkovosti, je třeba zabezpečit vynikající management odchovu a k chovu selektovat zvířata s nadprůměrnými plemennými hodnotami.</w:t>
      </w:r>
    </w:p>
    <w:p w14:paraId="597CA111" w14:textId="77777777" w:rsidR="001F16DE" w:rsidRDefault="001F16DE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důležitým znakem charakterizujícím odchov jalovic je hmotnost při prvním otelení. Z dřívějších studií vyplývá pozitivní vztah mezi touto hmotností a mléčnou užitkovostí v první laktaci. </w:t>
      </w:r>
      <w:r w:rsidR="00C22018">
        <w:rPr>
          <w:rFonts w:ascii="Times New Roman" w:hAnsi="Times New Roman" w:cs="Times New Roman"/>
          <w:sz w:val="24"/>
          <w:szCs w:val="24"/>
        </w:rPr>
        <w:t xml:space="preserve">Tato závislost je však zřejmě platná pouze do dosažení určité prahové hmotnosti a není známý dopad na užitkovost v dalších laktacích a </w:t>
      </w:r>
      <w:r w:rsidR="00154CC0">
        <w:rPr>
          <w:rFonts w:ascii="Times New Roman" w:hAnsi="Times New Roman" w:cs="Times New Roman"/>
          <w:sz w:val="24"/>
          <w:szCs w:val="24"/>
        </w:rPr>
        <w:t xml:space="preserve">také </w:t>
      </w:r>
      <w:r w:rsidR="00C2201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C22018"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 w:rsidR="002B5B7D">
        <w:rPr>
          <w:rFonts w:ascii="Times New Roman" w:hAnsi="Times New Roman" w:cs="Times New Roman"/>
          <w:sz w:val="24"/>
          <w:szCs w:val="24"/>
        </w:rPr>
        <w:t xml:space="preserve"> ve stádě, což bylo předmětem zkoumání v této studii. Sledování probíhalo </w:t>
      </w:r>
      <w:r w:rsidR="00C76A65">
        <w:rPr>
          <w:rFonts w:ascii="Times New Roman" w:hAnsi="Times New Roman" w:cs="Times New Roman"/>
          <w:sz w:val="24"/>
          <w:szCs w:val="24"/>
        </w:rPr>
        <w:t xml:space="preserve">po dobu několika let </w:t>
      </w:r>
      <w:r w:rsidR="002B5B7D">
        <w:rPr>
          <w:rFonts w:ascii="Times New Roman" w:hAnsi="Times New Roman" w:cs="Times New Roman"/>
          <w:sz w:val="24"/>
          <w:szCs w:val="24"/>
        </w:rPr>
        <w:t>ve dvou stádech holštýnského skotu</w:t>
      </w:r>
      <w:r w:rsidR="00C76A65">
        <w:rPr>
          <w:rFonts w:ascii="Times New Roman" w:hAnsi="Times New Roman" w:cs="Times New Roman"/>
          <w:sz w:val="24"/>
          <w:szCs w:val="24"/>
        </w:rPr>
        <w:t xml:space="preserve">. U každé dojnice byl pomocí </w:t>
      </w:r>
      <w:proofErr w:type="spellStart"/>
      <w:r w:rsidR="00C76A65">
        <w:rPr>
          <w:rFonts w:ascii="Times New Roman" w:hAnsi="Times New Roman" w:cs="Times New Roman"/>
          <w:sz w:val="24"/>
          <w:szCs w:val="24"/>
        </w:rPr>
        <w:t>AfiFarm</w:t>
      </w:r>
      <w:proofErr w:type="spellEnd"/>
      <w:r w:rsidR="00C76A65">
        <w:rPr>
          <w:rFonts w:ascii="Times New Roman" w:hAnsi="Times New Roman" w:cs="Times New Roman"/>
          <w:sz w:val="24"/>
          <w:szCs w:val="24"/>
        </w:rPr>
        <w:t xml:space="preserve"> systému dvakrát denně zjišťován nádoj a tělesná hmotnost.</w:t>
      </w:r>
    </w:p>
    <w:p w14:paraId="20CE131C" w14:textId="427CCB28" w:rsidR="00CC7BAB" w:rsidRDefault="003E11D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vyplývá, že jalovice s vyšší hmotností produkovaly v první laktaci více mléka než jalovice lehčí</w:t>
      </w:r>
      <w:r w:rsidR="00C521CF">
        <w:rPr>
          <w:rFonts w:ascii="Times New Roman" w:hAnsi="Times New Roman" w:cs="Times New Roman"/>
          <w:sz w:val="24"/>
          <w:szCs w:val="24"/>
        </w:rPr>
        <w:t>, od určité hmotnosti však tento vztah přestával platit. Toto zjištění lze vysvětlit tím, že lehčí jalovice</w:t>
      </w:r>
      <w:r w:rsidR="00620DC3">
        <w:rPr>
          <w:rFonts w:ascii="Times New Roman" w:hAnsi="Times New Roman" w:cs="Times New Roman"/>
          <w:sz w:val="24"/>
          <w:szCs w:val="24"/>
        </w:rPr>
        <w:t xml:space="preserve"> část přijatých živin spotřebují na svůj další růst a nikoli na produkci mléka. To bylo potvrzeno i faktem, že jalovice s nejnižší hmotností při otelení v průběhu prvního měsíce laktace </w:t>
      </w:r>
      <w:r w:rsidR="00D81173">
        <w:rPr>
          <w:rFonts w:ascii="Times New Roman" w:hAnsi="Times New Roman" w:cs="Times New Roman"/>
          <w:sz w:val="24"/>
          <w:szCs w:val="24"/>
        </w:rPr>
        <w:t xml:space="preserve">o 1,7 % hmotnost navýšily, zatímco nejtěžší jalovice o 3,6 % hmotnost snížily. Nepodařil se však zjistit signifikantní vztah mezi hmotností při otelení a produkcí mléka 24 měsíců po otelení. Rovněž podíl variability v produkci mléka v první laktaci a 24 měsíců po otelení vysvětlený hmotností při otelení byl velmi malý a tyto znaky byly výrazně více závislé na </w:t>
      </w:r>
      <w:r w:rsidR="000E7A6B">
        <w:rPr>
          <w:rFonts w:ascii="Times New Roman" w:hAnsi="Times New Roman" w:cs="Times New Roman"/>
          <w:sz w:val="24"/>
          <w:szCs w:val="24"/>
        </w:rPr>
        <w:t xml:space="preserve">efektu </w:t>
      </w:r>
      <w:r w:rsidR="00154CC0">
        <w:rPr>
          <w:rFonts w:ascii="Times New Roman" w:hAnsi="Times New Roman" w:cs="Times New Roman"/>
          <w:sz w:val="24"/>
          <w:szCs w:val="24"/>
        </w:rPr>
        <w:t>stádo</w:t>
      </w:r>
      <w:r w:rsidR="000E7A6B">
        <w:rPr>
          <w:rFonts w:ascii="Times New Roman" w:hAnsi="Times New Roman" w:cs="Times New Roman"/>
          <w:sz w:val="24"/>
          <w:szCs w:val="24"/>
        </w:rPr>
        <w:t xml:space="preserve">-rok-období a věku při prvním otelení. Z dat o vyřazování dojnic ze stáda vyplynulo, že u jalovic s nejvyšší hmotností při otelení byla o 49 % vyšší pravděpodobnost </w:t>
      </w:r>
      <w:proofErr w:type="spellStart"/>
      <w:r w:rsidR="000E7A6B">
        <w:rPr>
          <w:rFonts w:ascii="Times New Roman" w:hAnsi="Times New Roman" w:cs="Times New Roman"/>
          <w:sz w:val="24"/>
          <w:szCs w:val="24"/>
        </w:rPr>
        <w:t>brakace</w:t>
      </w:r>
      <w:proofErr w:type="spellEnd"/>
      <w:r w:rsidR="000E7A6B">
        <w:rPr>
          <w:rFonts w:ascii="Times New Roman" w:hAnsi="Times New Roman" w:cs="Times New Roman"/>
          <w:sz w:val="24"/>
          <w:szCs w:val="24"/>
        </w:rPr>
        <w:t xml:space="preserve"> než u skupiny jalovic nejlehčích. Do určité míry to mohlo být způsobeno vlivem ztráty hmotnosti v rané fázi laktace, která mohla být indikátorem výskytu negativní energetické bilance</w:t>
      </w:r>
      <w:r w:rsidR="00162B1E">
        <w:rPr>
          <w:rFonts w:ascii="Times New Roman" w:hAnsi="Times New Roman" w:cs="Times New Roman"/>
          <w:sz w:val="24"/>
          <w:szCs w:val="24"/>
        </w:rPr>
        <w:t xml:space="preserve"> a následných problémů s reprodukcí</w:t>
      </w:r>
      <w:r w:rsidR="00396D20">
        <w:rPr>
          <w:rFonts w:ascii="Times New Roman" w:hAnsi="Times New Roman" w:cs="Times New Roman"/>
          <w:sz w:val="24"/>
          <w:szCs w:val="24"/>
        </w:rPr>
        <w:t>. Vysoká hmotnost je asociována s vysokými hodnotami tělesné kondice</w:t>
      </w:r>
      <w:r w:rsidR="00162B1E">
        <w:rPr>
          <w:rFonts w:ascii="Times New Roman" w:hAnsi="Times New Roman" w:cs="Times New Roman"/>
          <w:sz w:val="24"/>
          <w:szCs w:val="24"/>
        </w:rPr>
        <w:t>, která je pro jalovice rizikovým faktorem z důvodu nadměrné mobilizace tukových rezerv po otelení. Nevyhovující ukazatele reprodukce jsou však spojovány i s velmi nízkým skóre tělesné kondice. Dalším zjišťovaným ukazatelem byl podíl dospělé hmotnosti, který byl vypočítán jako podíl hmotnosti při prvním a třetím otelení × 100. Ze získaných dat vyplývá, že jalovice, které při otelení dosáhnou 73 až 77 % dospělé hmotnosti, budou v první laktaci produkovat více mléka</w:t>
      </w:r>
      <w:r w:rsidR="00CC7BAB">
        <w:rPr>
          <w:rFonts w:ascii="Times New Roman" w:hAnsi="Times New Roman" w:cs="Times New Roman"/>
          <w:sz w:val="24"/>
          <w:szCs w:val="24"/>
        </w:rPr>
        <w:t>,</w:t>
      </w:r>
      <w:r w:rsidR="00162B1E">
        <w:rPr>
          <w:rFonts w:ascii="Times New Roman" w:hAnsi="Times New Roman" w:cs="Times New Roman"/>
          <w:sz w:val="24"/>
          <w:szCs w:val="24"/>
        </w:rPr>
        <w:t xml:space="preserve"> aniž</w:t>
      </w:r>
      <w:r w:rsidR="005E7E62">
        <w:rPr>
          <w:rFonts w:ascii="Times New Roman" w:hAnsi="Times New Roman" w:cs="Times New Roman"/>
          <w:sz w:val="24"/>
          <w:szCs w:val="24"/>
        </w:rPr>
        <w:t xml:space="preserve"> by byla negativně ovlivněna celoživotní užitkovost a </w:t>
      </w:r>
      <w:proofErr w:type="spellStart"/>
      <w:r w:rsidR="005E7E62">
        <w:rPr>
          <w:rFonts w:ascii="Times New Roman" w:hAnsi="Times New Roman" w:cs="Times New Roman"/>
          <w:sz w:val="24"/>
          <w:szCs w:val="24"/>
        </w:rPr>
        <w:t>přežitelnost</w:t>
      </w:r>
      <w:proofErr w:type="spellEnd"/>
      <w:r w:rsidR="005E7E62">
        <w:rPr>
          <w:rFonts w:ascii="Times New Roman" w:hAnsi="Times New Roman" w:cs="Times New Roman"/>
          <w:sz w:val="24"/>
          <w:szCs w:val="24"/>
        </w:rPr>
        <w:t xml:space="preserve"> ve stádě.</w:t>
      </w:r>
    </w:p>
    <w:p w14:paraId="1CBFD32B" w14:textId="0D102E1F" w:rsidR="00A465E1" w:rsidRDefault="007928B7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="00A465E1"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0E7A6B"/>
    <w:rsid w:val="0012156A"/>
    <w:rsid w:val="00146E36"/>
    <w:rsid w:val="0015481B"/>
    <w:rsid w:val="00154CC0"/>
    <w:rsid w:val="00162B1E"/>
    <w:rsid w:val="001F16DE"/>
    <w:rsid w:val="00205320"/>
    <w:rsid w:val="002708FC"/>
    <w:rsid w:val="002A08EE"/>
    <w:rsid w:val="002B5B7D"/>
    <w:rsid w:val="00320AF7"/>
    <w:rsid w:val="00396D20"/>
    <w:rsid w:val="003C664C"/>
    <w:rsid w:val="003E11D7"/>
    <w:rsid w:val="00456961"/>
    <w:rsid w:val="0048150F"/>
    <w:rsid w:val="004A4B40"/>
    <w:rsid w:val="004E30C7"/>
    <w:rsid w:val="005150A1"/>
    <w:rsid w:val="005249DE"/>
    <w:rsid w:val="00565550"/>
    <w:rsid w:val="005B6029"/>
    <w:rsid w:val="005C2DB0"/>
    <w:rsid w:val="005E215B"/>
    <w:rsid w:val="005E7E62"/>
    <w:rsid w:val="00620DC3"/>
    <w:rsid w:val="00663EBA"/>
    <w:rsid w:val="006836E9"/>
    <w:rsid w:val="006A7777"/>
    <w:rsid w:val="007928B7"/>
    <w:rsid w:val="008654FE"/>
    <w:rsid w:val="00865BF1"/>
    <w:rsid w:val="00874D13"/>
    <w:rsid w:val="00884B54"/>
    <w:rsid w:val="009C410D"/>
    <w:rsid w:val="00A45FF6"/>
    <w:rsid w:val="00A465E1"/>
    <w:rsid w:val="00A635DF"/>
    <w:rsid w:val="00A95758"/>
    <w:rsid w:val="00C22018"/>
    <w:rsid w:val="00C521CF"/>
    <w:rsid w:val="00C76A65"/>
    <w:rsid w:val="00CC7BAB"/>
    <w:rsid w:val="00D10196"/>
    <w:rsid w:val="00D261A1"/>
    <w:rsid w:val="00D561B8"/>
    <w:rsid w:val="00D81173"/>
    <w:rsid w:val="00DB31FD"/>
    <w:rsid w:val="00E12C9E"/>
    <w:rsid w:val="00ED6350"/>
    <w:rsid w:val="00EE5571"/>
    <w:rsid w:val="00F555AC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C5B2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3</cp:revision>
  <dcterms:created xsi:type="dcterms:W3CDTF">2021-05-27T09:19:00Z</dcterms:created>
  <dcterms:modified xsi:type="dcterms:W3CDTF">2021-05-27T09:20:00Z</dcterms:modified>
</cp:coreProperties>
</file>