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DAB6" w14:textId="77777777" w:rsidR="00817475" w:rsidRPr="00D434C0" w:rsidRDefault="00A4391D" w:rsidP="001B1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4C0">
        <w:rPr>
          <w:rFonts w:ascii="Times New Roman" w:hAnsi="Times New Roman" w:cs="Times New Roman"/>
          <w:b/>
          <w:sz w:val="24"/>
          <w:szCs w:val="24"/>
        </w:rPr>
        <w:t>Vliv výživy na hlavní složky ovčího mléka</w:t>
      </w:r>
    </w:p>
    <w:p w14:paraId="4FCA551A" w14:textId="77777777" w:rsidR="00017B8A" w:rsidRPr="00D434C0" w:rsidRDefault="00017B8A" w:rsidP="00017B8A">
      <w:pPr>
        <w:pStyle w:val="Default"/>
        <w:rPr>
          <w:rFonts w:ascii="Times New Roman" w:hAnsi="Times New Roman" w:cs="Times New Roman"/>
        </w:rPr>
      </w:pPr>
    </w:p>
    <w:p w14:paraId="202FB03F" w14:textId="77777777" w:rsidR="00882E29" w:rsidRPr="00D434C0" w:rsidRDefault="00A4391D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4C0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D4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4C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4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4C0">
        <w:rPr>
          <w:rFonts w:ascii="Times New Roman" w:hAnsi="Times New Roman" w:cs="Times New Roman"/>
          <w:b/>
          <w:sz w:val="24"/>
          <w:szCs w:val="24"/>
        </w:rPr>
        <w:t>nutrition</w:t>
      </w:r>
      <w:proofErr w:type="spellEnd"/>
      <w:r w:rsidRPr="00D434C0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D434C0">
        <w:rPr>
          <w:rFonts w:ascii="Times New Roman" w:hAnsi="Times New Roman" w:cs="Times New Roman"/>
          <w:b/>
          <w:sz w:val="24"/>
          <w:szCs w:val="24"/>
        </w:rPr>
        <w:t>main</w:t>
      </w:r>
      <w:proofErr w:type="spellEnd"/>
      <w:r w:rsidRPr="00D4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4C0">
        <w:rPr>
          <w:rFonts w:ascii="Times New Roman" w:hAnsi="Times New Roman" w:cs="Times New Roman"/>
          <w:b/>
          <w:sz w:val="24"/>
          <w:szCs w:val="24"/>
        </w:rPr>
        <w:t>components</w:t>
      </w:r>
      <w:proofErr w:type="spellEnd"/>
      <w:r w:rsidRPr="00D4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4C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4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4C0">
        <w:rPr>
          <w:rFonts w:ascii="Times New Roman" w:hAnsi="Times New Roman" w:cs="Times New Roman"/>
          <w:b/>
          <w:sz w:val="24"/>
          <w:szCs w:val="24"/>
        </w:rPr>
        <w:t>sheep</w:t>
      </w:r>
      <w:proofErr w:type="spellEnd"/>
      <w:r w:rsidRPr="00D4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4C0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</w:p>
    <w:p w14:paraId="608926A5" w14:textId="77777777" w:rsidR="00A4391D" w:rsidRPr="00D434C0" w:rsidRDefault="00A4391D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9C65E8" w14:textId="77777777" w:rsidR="00817475" w:rsidRPr="00D434C0" w:rsidRDefault="00A4391D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434C0">
        <w:rPr>
          <w:rFonts w:ascii="Times New Roman" w:hAnsi="Times New Roman" w:cs="Times New Roman"/>
          <w:sz w:val="24"/>
          <w:szCs w:val="24"/>
        </w:rPr>
        <w:t>Nudda</w:t>
      </w:r>
      <w:proofErr w:type="spellEnd"/>
      <w:r w:rsidRPr="00D434C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D434C0">
        <w:rPr>
          <w:rFonts w:ascii="Times New Roman" w:hAnsi="Times New Roman" w:cs="Times New Roman"/>
          <w:sz w:val="24"/>
          <w:szCs w:val="24"/>
        </w:rPr>
        <w:t>Atzori</w:t>
      </w:r>
      <w:proofErr w:type="spellEnd"/>
      <w:r w:rsidRPr="00D434C0">
        <w:rPr>
          <w:rFonts w:ascii="Times New Roman" w:hAnsi="Times New Roman" w:cs="Times New Roman"/>
          <w:sz w:val="24"/>
          <w:szCs w:val="24"/>
        </w:rPr>
        <w:t xml:space="preserve"> A. S., </w:t>
      </w:r>
      <w:proofErr w:type="spellStart"/>
      <w:r w:rsidRPr="00D434C0">
        <w:rPr>
          <w:rFonts w:ascii="Times New Roman" w:hAnsi="Times New Roman" w:cs="Times New Roman"/>
          <w:sz w:val="24"/>
          <w:szCs w:val="24"/>
        </w:rPr>
        <w:t>Correddu</w:t>
      </w:r>
      <w:proofErr w:type="spellEnd"/>
      <w:r w:rsidRPr="00D434C0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D434C0">
        <w:rPr>
          <w:rFonts w:ascii="Times New Roman" w:hAnsi="Times New Roman" w:cs="Times New Roman"/>
          <w:sz w:val="24"/>
          <w:szCs w:val="24"/>
        </w:rPr>
        <w:t>Battacone</w:t>
      </w:r>
      <w:proofErr w:type="spellEnd"/>
      <w:r w:rsidRPr="00D434C0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D434C0">
        <w:rPr>
          <w:rFonts w:ascii="Times New Roman" w:hAnsi="Times New Roman" w:cs="Times New Roman"/>
          <w:sz w:val="24"/>
          <w:szCs w:val="24"/>
        </w:rPr>
        <w:t>Lunesu</w:t>
      </w:r>
      <w:proofErr w:type="spellEnd"/>
      <w:r w:rsidRPr="00D434C0">
        <w:rPr>
          <w:rFonts w:ascii="Times New Roman" w:hAnsi="Times New Roman" w:cs="Times New Roman"/>
          <w:sz w:val="24"/>
          <w:szCs w:val="24"/>
        </w:rPr>
        <w:t xml:space="preserve"> M. F.,  </w:t>
      </w:r>
      <w:proofErr w:type="spellStart"/>
      <w:r w:rsidRPr="00D434C0">
        <w:rPr>
          <w:rFonts w:ascii="Times New Roman" w:hAnsi="Times New Roman" w:cs="Times New Roman"/>
          <w:sz w:val="24"/>
          <w:szCs w:val="24"/>
        </w:rPr>
        <w:t>Cannas</w:t>
      </w:r>
      <w:proofErr w:type="spellEnd"/>
      <w:r w:rsidRPr="00D434C0">
        <w:rPr>
          <w:rFonts w:ascii="Times New Roman" w:hAnsi="Times New Roman" w:cs="Times New Roman"/>
          <w:sz w:val="24"/>
          <w:szCs w:val="24"/>
        </w:rPr>
        <w:t xml:space="preserve"> A.,  </w:t>
      </w:r>
      <w:proofErr w:type="spellStart"/>
      <w:r w:rsidRPr="00D434C0">
        <w:rPr>
          <w:rFonts w:ascii="Times New Roman" w:hAnsi="Times New Roman" w:cs="Times New Roman"/>
          <w:sz w:val="24"/>
          <w:szCs w:val="24"/>
        </w:rPr>
        <w:t>Pulina</w:t>
      </w:r>
      <w:proofErr w:type="spellEnd"/>
      <w:r w:rsidRPr="00D434C0">
        <w:rPr>
          <w:rFonts w:ascii="Times New Roman" w:hAnsi="Times New Roman" w:cs="Times New Roman"/>
          <w:sz w:val="24"/>
          <w:szCs w:val="24"/>
        </w:rPr>
        <w:t xml:space="preserve"> G. 2020. </w:t>
      </w:r>
      <w:proofErr w:type="spellStart"/>
      <w:r w:rsidR="00554EE2" w:rsidRPr="00D434C0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554EE2" w:rsidRPr="00D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EE2" w:rsidRPr="00D434C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54EE2" w:rsidRPr="00D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EE2" w:rsidRPr="00D434C0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="00554EE2" w:rsidRPr="00D434C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54EE2" w:rsidRPr="00D434C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554EE2" w:rsidRPr="00D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EE2" w:rsidRPr="00D434C0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="00554EE2" w:rsidRPr="00D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EE2" w:rsidRPr="00D434C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54EE2" w:rsidRPr="00D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EE2" w:rsidRPr="00D434C0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="00554EE2" w:rsidRPr="00D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EE2" w:rsidRPr="00D434C0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="00554EE2" w:rsidRPr="00D43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4C0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D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C0">
        <w:rPr>
          <w:rFonts w:ascii="Times New Roman" w:hAnsi="Times New Roman" w:cs="Times New Roman"/>
          <w:sz w:val="24"/>
          <w:szCs w:val="24"/>
        </w:rPr>
        <w:t>Ruminant</w:t>
      </w:r>
      <w:proofErr w:type="spellEnd"/>
      <w:r w:rsidRPr="00D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C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434C0">
        <w:rPr>
          <w:rFonts w:ascii="Times New Roman" w:hAnsi="Times New Roman" w:cs="Times New Roman"/>
          <w:sz w:val="24"/>
          <w:szCs w:val="24"/>
        </w:rPr>
        <w:t xml:space="preserve"> 184, 106015.</w:t>
      </w:r>
    </w:p>
    <w:p w14:paraId="72FE2036" w14:textId="77777777" w:rsidR="00A4391D" w:rsidRPr="00D434C0" w:rsidRDefault="00A4391D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26BAE5" w14:textId="77777777" w:rsidR="00817475" w:rsidRPr="00D434C0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4C0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D434C0">
        <w:rPr>
          <w:rFonts w:ascii="Times New Roman" w:hAnsi="Times New Roman" w:cs="Times New Roman"/>
          <w:sz w:val="24"/>
          <w:szCs w:val="24"/>
        </w:rPr>
        <w:t xml:space="preserve">: </w:t>
      </w:r>
      <w:r w:rsidR="00A4391D" w:rsidRPr="00D434C0">
        <w:rPr>
          <w:rFonts w:ascii="Times New Roman" w:hAnsi="Times New Roman" w:cs="Times New Roman"/>
          <w:sz w:val="24"/>
          <w:szCs w:val="24"/>
        </w:rPr>
        <w:t>ovčí mléko, bílkoviny, tuk, somatické buňky</w:t>
      </w:r>
    </w:p>
    <w:p w14:paraId="5ADC9FA8" w14:textId="77777777" w:rsidR="00817475" w:rsidRPr="00D434C0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E5E046" w14:textId="5784798E" w:rsidR="00817475" w:rsidRPr="00D434C0" w:rsidRDefault="00817475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4C0">
        <w:rPr>
          <w:rFonts w:ascii="Times New Roman" w:hAnsi="Times New Roman" w:cs="Times New Roman"/>
          <w:b/>
          <w:sz w:val="24"/>
          <w:szCs w:val="24"/>
        </w:rPr>
        <w:t>Dostupné z</w:t>
      </w:r>
      <w:r w:rsidRPr="00D434C0">
        <w:rPr>
          <w:rFonts w:ascii="Times New Roman" w:hAnsi="Times New Roman" w:cs="Times New Roman"/>
          <w:sz w:val="24"/>
          <w:szCs w:val="24"/>
        </w:rPr>
        <w:t xml:space="preserve">: </w:t>
      </w:r>
      <w:r w:rsidR="00A4391D" w:rsidRPr="00D434C0">
        <w:rPr>
          <w:rFonts w:ascii="Times New Roman" w:hAnsi="Times New Roman" w:cs="Times New Roman"/>
          <w:sz w:val="24"/>
          <w:szCs w:val="24"/>
        </w:rPr>
        <w:t>https://doi.org/10.1016/j.smallrumres.2019.11.001</w:t>
      </w:r>
    </w:p>
    <w:p w14:paraId="30E85D46" w14:textId="77777777" w:rsidR="00EF4078" w:rsidRPr="00D434C0" w:rsidRDefault="00EF4078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4F1195" w14:textId="77777777" w:rsidR="004A47F4" w:rsidRPr="00D434C0" w:rsidRDefault="00A4391D" w:rsidP="004A47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4C0">
        <w:rPr>
          <w:rFonts w:ascii="Times New Roman" w:hAnsi="Times New Roman" w:cs="Times New Roman"/>
          <w:sz w:val="24"/>
          <w:szCs w:val="24"/>
        </w:rPr>
        <w:t xml:space="preserve">Vhodnou výživou je možné výrazně ovlivnit složení ovčího mléka, čímž získáme výhodnější (kvalitnější) potravinu pro člověka. </w:t>
      </w:r>
      <w:r w:rsidR="005A0719" w:rsidRPr="00D434C0">
        <w:rPr>
          <w:rFonts w:ascii="Times New Roman" w:hAnsi="Times New Roman" w:cs="Times New Roman"/>
          <w:sz w:val="24"/>
          <w:szCs w:val="24"/>
        </w:rPr>
        <w:t>Vhodnou skladbou krmné dávky</w:t>
      </w:r>
      <w:r w:rsidR="004A47F4" w:rsidRPr="00D434C0">
        <w:rPr>
          <w:rFonts w:ascii="Times New Roman" w:hAnsi="Times New Roman" w:cs="Times New Roman"/>
          <w:sz w:val="24"/>
          <w:szCs w:val="24"/>
        </w:rPr>
        <w:t xml:space="preserve">, kde je vybalancován nejen obsah energie a dusíkatých látek, ale je pozornost zaměřena také na zastoupení specifických minerálních látek a vitamínů, </w:t>
      </w:r>
      <w:r w:rsidR="005A0719" w:rsidRPr="00D434C0">
        <w:rPr>
          <w:rFonts w:ascii="Times New Roman" w:hAnsi="Times New Roman" w:cs="Times New Roman"/>
          <w:sz w:val="24"/>
          <w:szCs w:val="24"/>
        </w:rPr>
        <w:t xml:space="preserve"> více ovlivníme obsah a složení mléčného tuku než obsah proteinu. Mléčná bílkovina (kasein) se tvoří v mléčné žláze a výrazně je odvislá od genetických predispozic jedince. Více výživou, respektive rozpustností a rozložitelnosti bílkovin krmiva a dostupnost</w:t>
      </w:r>
      <w:r w:rsidR="004A47F4" w:rsidRPr="00D434C0">
        <w:rPr>
          <w:rFonts w:ascii="Times New Roman" w:hAnsi="Times New Roman" w:cs="Times New Roman"/>
          <w:sz w:val="24"/>
          <w:szCs w:val="24"/>
        </w:rPr>
        <w:t>í</w:t>
      </w:r>
      <w:r w:rsidR="005A0719" w:rsidRPr="00D434C0">
        <w:rPr>
          <w:rFonts w:ascii="Times New Roman" w:hAnsi="Times New Roman" w:cs="Times New Roman"/>
          <w:sz w:val="24"/>
          <w:szCs w:val="24"/>
        </w:rPr>
        <w:t xml:space="preserve"> energie v bachoru ovlivníme obsah tzv. neproteinového dusíku (močoviny) v mléce. Proto je běžně močovina využívána jako </w:t>
      </w:r>
      <w:r w:rsidR="007B1370" w:rsidRPr="00D434C0">
        <w:rPr>
          <w:rFonts w:ascii="Times New Roman" w:hAnsi="Times New Roman" w:cs="Times New Roman"/>
          <w:sz w:val="24"/>
          <w:szCs w:val="24"/>
        </w:rPr>
        <w:t xml:space="preserve">prediktor </w:t>
      </w:r>
      <w:r w:rsidRPr="00D434C0">
        <w:rPr>
          <w:rFonts w:ascii="Times New Roman" w:hAnsi="Times New Roman" w:cs="Times New Roman"/>
          <w:sz w:val="24"/>
          <w:szCs w:val="24"/>
        </w:rPr>
        <w:t>nutričního stavu</w:t>
      </w:r>
      <w:r w:rsidR="007B1370" w:rsidRPr="00D434C0">
        <w:rPr>
          <w:rFonts w:ascii="Times New Roman" w:hAnsi="Times New Roman" w:cs="Times New Roman"/>
          <w:sz w:val="24"/>
          <w:szCs w:val="24"/>
        </w:rPr>
        <w:t xml:space="preserve"> zvířete. </w:t>
      </w:r>
      <w:r w:rsidRPr="00D434C0">
        <w:rPr>
          <w:rFonts w:ascii="Times New Roman" w:hAnsi="Times New Roman" w:cs="Times New Roman"/>
          <w:sz w:val="24"/>
          <w:szCs w:val="24"/>
        </w:rPr>
        <w:t>Koncentrace mléčné močoviny je také indikátorem přebytků</w:t>
      </w:r>
      <w:r w:rsidR="007B1370" w:rsidRPr="00D434C0">
        <w:rPr>
          <w:rFonts w:ascii="Times New Roman" w:hAnsi="Times New Roman" w:cs="Times New Roman"/>
          <w:sz w:val="24"/>
          <w:szCs w:val="24"/>
        </w:rPr>
        <w:t xml:space="preserve">, případně </w:t>
      </w:r>
      <w:r w:rsidRPr="00D434C0">
        <w:rPr>
          <w:rFonts w:ascii="Times New Roman" w:hAnsi="Times New Roman" w:cs="Times New Roman"/>
          <w:sz w:val="24"/>
          <w:szCs w:val="24"/>
        </w:rPr>
        <w:t>nedostatků bílkovin spojených</w:t>
      </w:r>
      <w:r w:rsidR="007B1370" w:rsidRPr="00D434C0">
        <w:rPr>
          <w:rFonts w:ascii="Times New Roman" w:hAnsi="Times New Roman" w:cs="Times New Roman"/>
          <w:sz w:val="24"/>
          <w:szCs w:val="24"/>
        </w:rPr>
        <w:t xml:space="preserve"> s negativními účinky na zdraví a</w:t>
      </w:r>
      <w:r w:rsidRPr="00D434C0">
        <w:rPr>
          <w:rFonts w:ascii="Times New Roman" w:hAnsi="Times New Roman" w:cs="Times New Roman"/>
          <w:sz w:val="24"/>
          <w:szCs w:val="24"/>
        </w:rPr>
        <w:t xml:space="preserve"> reprodukční výkonnost</w:t>
      </w:r>
      <w:r w:rsidR="007B1370" w:rsidRPr="00D434C0">
        <w:rPr>
          <w:rFonts w:ascii="Times New Roman" w:hAnsi="Times New Roman" w:cs="Times New Roman"/>
          <w:sz w:val="24"/>
          <w:szCs w:val="24"/>
        </w:rPr>
        <w:t xml:space="preserve"> plemenic</w:t>
      </w:r>
      <w:r w:rsidRPr="00D434C0">
        <w:rPr>
          <w:rFonts w:ascii="Times New Roman" w:hAnsi="Times New Roman" w:cs="Times New Roman"/>
          <w:sz w:val="24"/>
          <w:szCs w:val="24"/>
        </w:rPr>
        <w:t xml:space="preserve">. </w:t>
      </w:r>
      <w:r w:rsidR="007B1370" w:rsidRPr="00D434C0">
        <w:rPr>
          <w:rFonts w:ascii="Times New Roman" w:hAnsi="Times New Roman" w:cs="Times New Roman"/>
          <w:sz w:val="24"/>
          <w:szCs w:val="24"/>
        </w:rPr>
        <w:t>K</w:t>
      </w:r>
      <w:r w:rsidRPr="00D434C0">
        <w:rPr>
          <w:rFonts w:ascii="Times New Roman" w:hAnsi="Times New Roman" w:cs="Times New Roman"/>
          <w:sz w:val="24"/>
          <w:szCs w:val="24"/>
        </w:rPr>
        <w:t xml:space="preserve">oncentrace močoviny v mléce je nepřímo spojena s počtem somatických buněk </w:t>
      </w:r>
      <w:r w:rsidR="007B1370" w:rsidRPr="00D434C0">
        <w:rPr>
          <w:rFonts w:ascii="Times New Roman" w:hAnsi="Times New Roman" w:cs="Times New Roman"/>
          <w:sz w:val="24"/>
          <w:szCs w:val="24"/>
        </w:rPr>
        <w:t>v mléce</w:t>
      </w:r>
      <w:r w:rsidRPr="00D434C0">
        <w:rPr>
          <w:rFonts w:ascii="Times New Roman" w:hAnsi="Times New Roman" w:cs="Times New Roman"/>
          <w:sz w:val="24"/>
          <w:szCs w:val="24"/>
        </w:rPr>
        <w:t xml:space="preserve">. </w:t>
      </w:r>
      <w:r w:rsidR="007B1370" w:rsidRPr="00D434C0">
        <w:rPr>
          <w:rFonts w:ascii="Times New Roman" w:hAnsi="Times New Roman" w:cs="Times New Roman"/>
          <w:sz w:val="24"/>
          <w:szCs w:val="24"/>
        </w:rPr>
        <w:t xml:space="preserve">Z toho vyplývá, že chyby ve výživě mohou vést k vyššímu </w:t>
      </w:r>
      <w:r w:rsidR="004A47F4" w:rsidRPr="00D434C0">
        <w:rPr>
          <w:rFonts w:ascii="Times New Roman" w:hAnsi="Times New Roman" w:cs="Times New Roman"/>
          <w:sz w:val="24"/>
          <w:szCs w:val="24"/>
        </w:rPr>
        <w:t xml:space="preserve">výskytu mastitid, celkovému zhoršení zdravotního stavu, narušení </w:t>
      </w:r>
      <w:proofErr w:type="spellStart"/>
      <w:r w:rsidR="004A47F4" w:rsidRPr="00D434C0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4A47F4" w:rsidRPr="00D434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26216" w14:textId="77777777" w:rsidR="00B4074C" w:rsidRPr="00D434C0" w:rsidRDefault="004A47F4" w:rsidP="004A47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4C0">
        <w:rPr>
          <w:rFonts w:ascii="Times New Roman" w:hAnsi="Times New Roman" w:cs="Times New Roman"/>
          <w:sz w:val="24"/>
          <w:szCs w:val="24"/>
        </w:rPr>
        <w:t xml:space="preserve">Touto celou problematikou se zabývali autoři tohoto příspěvku, kdy hodnotili nutriční hodnotu ovčího mléka, vyhodnocovaly vzájemné vztahy mezi složkami, </w:t>
      </w:r>
      <w:r w:rsidR="0099254F" w:rsidRPr="00D434C0">
        <w:rPr>
          <w:rFonts w:ascii="Times New Roman" w:hAnsi="Times New Roman" w:cs="Times New Roman"/>
          <w:sz w:val="24"/>
          <w:szCs w:val="24"/>
        </w:rPr>
        <w:t xml:space="preserve">a konstatují, že jedině špatnou výživou se mléka dostávají pro lidský organismus </w:t>
      </w:r>
      <w:r w:rsidRPr="00D434C0">
        <w:rPr>
          <w:rFonts w:ascii="Times New Roman" w:hAnsi="Times New Roman" w:cs="Times New Roman"/>
          <w:sz w:val="24"/>
          <w:szCs w:val="24"/>
        </w:rPr>
        <w:t>toxick</w:t>
      </w:r>
      <w:r w:rsidR="0099254F" w:rsidRPr="00D434C0">
        <w:rPr>
          <w:rFonts w:ascii="Times New Roman" w:hAnsi="Times New Roman" w:cs="Times New Roman"/>
          <w:sz w:val="24"/>
          <w:szCs w:val="24"/>
        </w:rPr>
        <w:t>é</w:t>
      </w:r>
      <w:r w:rsidRPr="00D434C0">
        <w:rPr>
          <w:rFonts w:ascii="Times New Roman" w:hAnsi="Times New Roman" w:cs="Times New Roman"/>
          <w:sz w:val="24"/>
          <w:szCs w:val="24"/>
        </w:rPr>
        <w:t xml:space="preserve"> látk</w:t>
      </w:r>
      <w:r w:rsidR="0099254F" w:rsidRPr="00D434C0">
        <w:rPr>
          <w:rFonts w:ascii="Times New Roman" w:hAnsi="Times New Roman" w:cs="Times New Roman"/>
          <w:sz w:val="24"/>
          <w:szCs w:val="24"/>
        </w:rPr>
        <w:t xml:space="preserve">y. </w:t>
      </w:r>
      <w:r w:rsidRPr="00D43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9C17C" w14:textId="77777777" w:rsidR="00993625" w:rsidRPr="00D434C0" w:rsidRDefault="00964660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C0">
        <w:rPr>
          <w:rFonts w:ascii="Times New Roman" w:hAnsi="Times New Roman" w:cs="Times New Roman"/>
          <w:sz w:val="24"/>
          <w:szCs w:val="24"/>
        </w:rPr>
        <w:t xml:space="preserve">  </w:t>
      </w:r>
      <w:r w:rsidR="006A61EB" w:rsidRPr="00D434C0">
        <w:rPr>
          <w:rFonts w:ascii="Times New Roman" w:hAnsi="Times New Roman" w:cs="Times New Roman"/>
          <w:sz w:val="24"/>
          <w:szCs w:val="24"/>
        </w:rPr>
        <w:t xml:space="preserve">  </w:t>
      </w:r>
      <w:r w:rsidR="009A7CD4" w:rsidRPr="00D434C0">
        <w:rPr>
          <w:rFonts w:ascii="Times New Roman" w:hAnsi="Times New Roman" w:cs="Times New Roman"/>
          <w:sz w:val="24"/>
          <w:szCs w:val="24"/>
        </w:rPr>
        <w:t xml:space="preserve">  </w:t>
      </w:r>
      <w:r w:rsidR="0093366B" w:rsidRPr="00D43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05D35" w14:textId="77777777" w:rsidR="00C21F8B" w:rsidRPr="00D434C0" w:rsidRDefault="00C21F8B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485B6" w14:textId="77777777" w:rsidR="00817475" w:rsidRPr="00D434C0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4C0">
        <w:rPr>
          <w:rFonts w:ascii="Times New Roman" w:hAnsi="Times New Roman" w:cs="Times New Roman"/>
          <w:b/>
          <w:sz w:val="24"/>
          <w:szCs w:val="24"/>
        </w:rPr>
        <w:t>Zpracoval</w:t>
      </w:r>
      <w:r w:rsidRPr="00D434C0">
        <w:rPr>
          <w:rFonts w:ascii="Times New Roman" w:hAnsi="Times New Roman" w:cs="Times New Roman"/>
          <w:sz w:val="24"/>
          <w:szCs w:val="24"/>
        </w:rPr>
        <w:t xml:space="preserve">: </w:t>
      </w:r>
      <w:r w:rsidR="00B4074C" w:rsidRPr="00D434C0">
        <w:rPr>
          <w:rFonts w:ascii="Times New Roman" w:hAnsi="Times New Roman" w:cs="Times New Roman"/>
          <w:sz w:val="24"/>
          <w:szCs w:val="24"/>
        </w:rPr>
        <w:t xml:space="preserve">doc. Ing. Radek Filipčík, Ph.D., Mendelova univerzita v Brně, radek.filipcik@mendelu.cz </w:t>
      </w:r>
      <w:r w:rsidRPr="00D43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A5E39" w14:textId="77777777" w:rsidR="00817475" w:rsidRPr="00D434C0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D4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17B8A"/>
    <w:rsid w:val="00134B4C"/>
    <w:rsid w:val="001B1F05"/>
    <w:rsid w:val="00437B60"/>
    <w:rsid w:val="004A28F2"/>
    <w:rsid w:val="004A47F4"/>
    <w:rsid w:val="00554EE2"/>
    <w:rsid w:val="005A0719"/>
    <w:rsid w:val="006A61EB"/>
    <w:rsid w:val="00744A31"/>
    <w:rsid w:val="007B1370"/>
    <w:rsid w:val="007E5461"/>
    <w:rsid w:val="00817475"/>
    <w:rsid w:val="00876BC1"/>
    <w:rsid w:val="00882E29"/>
    <w:rsid w:val="008D5EE7"/>
    <w:rsid w:val="0093366B"/>
    <w:rsid w:val="00964660"/>
    <w:rsid w:val="0099254F"/>
    <w:rsid w:val="00993625"/>
    <w:rsid w:val="009A7CD4"/>
    <w:rsid w:val="009E0D8E"/>
    <w:rsid w:val="00A4391D"/>
    <w:rsid w:val="00A82EC6"/>
    <w:rsid w:val="00B4074C"/>
    <w:rsid w:val="00C21F8B"/>
    <w:rsid w:val="00C42C54"/>
    <w:rsid w:val="00CA618F"/>
    <w:rsid w:val="00D06907"/>
    <w:rsid w:val="00D434C0"/>
    <w:rsid w:val="00E5045D"/>
    <w:rsid w:val="00EF4078"/>
    <w:rsid w:val="00F112F7"/>
    <w:rsid w:val="00F529A3"/>
    <w:rsid w:val="00F862C6"/>
    <w:rsid w:val="00FB002C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B592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B8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07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002C"/>
    <w:rPr>
      <w:color w:val="954F72" w:themeColor="followedHyperlink"/>
      <w:u w:val="single"/>
    </w:rPr>
  </w:style>
  <w:style w:type="character" w:customStyle="1" w:styleId="text">
    <w:name w:val="text"/>
    <w:basedOn w:val="Standardnpsmoodstavce"/>
    <w:rsid w:val="00A4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2021-09-23T11:57:00Z</dcterms:created>
  <dcterms:modified xsi:type="dcterms:W3CDTF">2021-09-23T11:57:00Z</dcterms:modified>
</cp:coreProperties>
</file>