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8F98" w14:textId="77777777" w:rsidR="00817475" w:rsidRPr="007460DA" w:rsidRDefault="00AA7A9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Využití ultrazvukového senzoru </w:t>
      </w:r>
      <w:r w:rsidR="00D55513">
        <w:rPr>
          <w:rFonts w:ascii="Times New Roman" w:hAnsi="Times New Roman" w:cs="Times New Roman"/>
          <w:b/>
          <w:sz w:val="24"/>
          <w:szCs w:val="24"/>
        </w:rPr>
        <w:t xml:space="preserve">pro monitoring </w:t>
      </w:r>
      <w:r w:rsidR="00B84E37">
        <w:rPr>
          <w:rFonts w:ascii="Times New Roman" w:hAnsi="Times New Roman" w:cs="Times New Roman"/>
          <w:b/>
          <w:sz w:val="24"/>
          <w:szCs w:val="24"/>
        </w:rPr>
        <w:t xml:space="preserve">eroze a </w:t>
      </w:r>
      <w:r w:rsidR="00252C9A">
        <w:rPr>
          <w:rFonts w:ascii="Times New Roman" w:hAnsi="Times New Roman" w:cs="Times New Roman"/>
          <w:b/>
          <w:sz w:val="24"/>
          <w:szCs w:val="24"/>
        </w:rPr>
        <w:t>půdního sedimentu</w:t>
      </w:r>
      <w:r w:rsidR="00B84E37">
        <w:rPr>
          <w:rFonts w:ascii="Times New Roman" w:hAnsi="Times New Roman" w:cs="Times New Roman"/>
          <w:b/>
          <w:sz w:val="24"/>
          <w:szCs w:val="24"/>
        </w:rPr>
        <w:t>.</w:t>
      </w:r>
    </w:p>
    <w:p w14:paraId="48457663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DB8856" w14:textId="77777777" w:rsidR="00175EB2" w:rsidRPr="00AA7A93" w:rsidRDefault="00AA7A93" w:rsidP="006B18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7A93">
        <w:rPr>
          <w:rFonts w:ascii="Times New Roman" w:hAnsi="Times New Roman" w:cs="Times New Roman"/>
          <w:b/>
          <w:sz w:val="24"/>
          <w:szCs w:val="24"/>
          <w:lang w:val="en-GB"/>
        </w:rPr>
        <w:t>Application of an Ultrasonic Sensor to Monitor Soil Erosion and Deposition</w:t>
      </w:r>
    </w:p>
    <w:p w14:paraId="200A12F3" w14:textId="77777777" w:rsidR="006B18FA" w:rsidRPr="00AA7A93" w:rsidRDefault="006B18FA" w:rsidP="006B18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D85C799" w14:textId="77777777" w:rsidR="00175EB2" w:rsidRPr="00AA7A93" w:rsidRDefault="00B84E3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61709">
        <w:rPr>
          <w:rFonts w:ascii="Times New Roman" w:hAnsi="Times New Roman" w:cs="Times New Roman"/>
          <w:sz w:val="24"/>
          <w:szCs w:val="24"/>
          <w:lang w:val="de-DE"/>
        </w:rPr>
        <w:t>Knox</w:t>
      </w:r>
      <w:r w:rsidR="006B18FA" w:rsidRPr="00F6170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F61709">
        <w:rPr>
          <w:rFonts w:ascii="Times New Roman" w:hAnsi="Times New Roman" w:cs="Times New Roman"/>
          <w:sz w:val="24"/>
          <w:szCs w:val="24"/>
          <w:lang w:val="de-DE"/>
        </w:rPr>
        <w:t>J.E.</w:t>
      </w:r>
      <w:r w:rsidR="006B18FA" w:rsidRPr="00F61709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r w:rsidRPr="00F61709">
        <w:rPr>
          <w:rFonts w:ascii="Times New Roman" w:hAnsi="Times New Roman" w:cs="Times New Roman"/>
          <w:sz w:val="24"/>
          <w:szCs w:val="24"/>
          <w:lang w:val="de-DE"/>
        </w:rPr>
        <w:t>Mittelstet</w:t>
      </w:r>
      <w:r w:rsidR="006B18FA" w:rsidRPr="00F6170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F61709">
        <w:rPr>
          <w:rFonts w:ascii="Times New Roman" w:hAnsi="Times New Roman" w:cs="Times New Roman"/>
          <w:sz w:val="24"/>
          <w:szCs w:val="24"/>
          <w:lang w:val="de-DE"/>
        </w:rPr>
        <w:t>A.R. 2021</w:t>
      </w:r>
      <w:r w:rsidR="006B18FA" w:rsidRPr="00F6170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6170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84E37">
        <w:rPr>
          <w:rFonts w:ascii="Times New Roman" w:hAnsi="Times New Roman" w:cs="Times New Roman"/>
          <w:sz w:val="24"/>
          <w:szCs w:val="24"/>
          <w:lang w:val="en-GB"/>
        </w:rPr>
        <w:t>Application of an Ultrasonic Sensor to Monitor Soil Erosion and Deposition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Transactions of the ASABE 64(3): 963-974. </w:t>
      </w:r>
      <w:r w:rsidRPr="00B84E37">
        <w:rPr>
          <w:rFonts w:ascii="Times New Roman" w:hAnsi="Times New Roman" w:cs="Times New Roman"/>
          <w:sz w:val="24"/>
          <w:szCs w:val="24"/>
          <w:lang w:val="en-GB"/>
        </w:rPr>
        <w:t>https://doi.org/10.13031/trans.14236</w:t>
      </w:r>
    </w:p>
    <w:p w14:paraId="504711D2" w14:textId="77777777" w:rsidR="006B18FA" w:rsidRDefault="006B18FA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838BF1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E37">
        <w:rPr>
          <w:rFonts w:ascii="Times New Roman" w:hAnsi="Times New Roman" w:cs="Times New Roman"/>
          <w:sz w:val="24"/>
          <w:szCs w:val="24"/>
        </w:rPr>
        <w:t>přemístění půdy</w:t>
      </w:r>
      <w:r w:rsidR="00123685">
        <w:rPr>
          <w:rFonts w:ascii="Times New Roman" w:hAnsi="Times New Roman" w:cs="Times New Roman"/>
          <w:sz w:val="24"/>
          <w:szCs w:val="24"/>
        </w:rPr>
        <w:t xml:space="preserve">, </w:t>
      </w:r>
      <w:r w:rsidR="00275DEC">
        <w:rPr>
          <w:rFonts w:ascii="Times New Roman" w:hAnsi="Times New Roman" w:cs="Times New Roman"/>
          <w:sz w:val="24"/>
          <w:szCs w:val="24"/>
        </w:rPr>
        <w:t>eroze</w:t>
      </w:r>
      <w:r w:rsidR="00123685">
        <w:rPr>
          <w:rFonts w:ascii="Times New Roman" w:hAnsi="Times New Roman" w:cs="Times New Roman"/>
          <w:sz w:val="24"/>
          <w:szCs w:val="24"/>
        </w:rPr>
        <w:t xml:space="preserve">, </w:t>
      </w:r>
      <w:r w:rsidR="00275DEC">
        <w:rPr>
          <w:rFonts w:ascii="Times New Roman" w:hAnsi="Times New Roman" w:cs="Times New Roman"/>
          <w:sz w:val="24"/>
          <w:szCs w:val="24"/>
        </w:rPr>
        <w:t>monitoring</w:t>
      </w:r>
      <w:r w:rsidR="00123685">
        <w:rPr>
          <w:rFonts w:ascii="Times New Roman" w:hAnsi="Times New Roman" w:cs="Times New Roman"/>
          <w:sz w:val="24"/>
          <w:szCs w:val="24"/>
        </w:rPr>
        <w:t xml:space="preserve">, </w:t>
      </w:r>
      <w:r w:rsidR="00275DEC">
        <w:rPr>
          <w:rFonts w:ascii="Times New Roman" w:hAnsi="Times New Roman" w:cs="Times New Roman"/>
          <w:sz w:val="24"/>
          <w:szCs w:val="24"/>
        </w:rPr>
        <w:t>ultrazvukové čidlo</w:t>
      </w:r>
      <w:r w:rsidR="00123685">
        <w:rPr>
          <w:rFonts w:ascii="Times New Roman" w:hAnsi="Times New Roman" w:cs="Times New Roman"/>
          <w:sz w:val="24"/>
          <w:szCs w:val="24"/>
        </w:rPr>
        <w:t>.</w:t>
      </w:r>
    </w:p>
    <w:p w14:paraId="3E9C708C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967617" w14:textId="77777777" w:rsidR="00817475" w:rsidRPr="007460DA" w:rsidRDefault="00817475" w:rsidP="00596C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3D11EB" w14:textId="77777777" w:rsidR="00596CC7" w:rsidRDefault="00275DEC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DEC">
        <w:rPr>
          <w:rFonts w:ascii="Times New Roman" w:hAnsi="Times New Roman" w:cs="Times New Roman"/>
          <w:sz w:val="24"/>
          <w:szCs w:val="24"/>
        </w:rPr>
        <w:t>https://elibrary.asabe.org/abstract.asp?AID=52211&amp;t=3&amp;dabs=Y&amp;redir=&amp;redirType=</w:t>
      </w:r>
    </w:p>
    <w:p w14:paraId="0EE53BBE" w14:textId="77777777" w:rsidR="00275DEC" w:rsidRDefault="00275DEC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1938F" w14:textId="4C7A695B" w:rsidR="008A65C3" w:rsidRDefault="00275DEC" w:rsidP="00D72A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m</w:t>
      </w:r>
      <w:r w:rsidRPr="00275DEC">
        <w:rPr>
          <w:rFonts w:ascii="Times New Roman" w:hAnsi="Times New Roman" w:cs="Times New Roman"/>
          <w:sz w:val="24"/>
          <w:szCs w:val="24"/>
        </w:rPr>
        <w:t>onitorování</w:t>
      </w:r>
      <w:r w:rsidR="002D792E">
        <w:rPr>
          <w:rFonts w:ascii="Times New Roman" w:hAnsi="Times New Roman" w:cs="Times New Roman"/>
          <w:sz w:val="24"/>
          <w:szCs w:val="24"/>
        </w:rPr>
        <w:t xml:space="preserve"> půdní</w:t>
      </w:r>
      <w:r w:rsidRPr="00275DEC">
        <w:rPr>
          <w:rFonts w:ascii="Times New Roman" w:hAnsi="Times New Roman" w:cs="Times New Roman"/>
          <w:sz w:val="24"/>
          <w:szCs w:val="24"/>
        </w:rPr>
        <w:t xml:space="preserve"> eroze může poskytnout nezbytná data k</w:t>
      </w:r>
      <w:r>
        <w:rPr>
          <w:rFonts w:ascii="Times New Roman" w:hAnsi="Times New Roman" w:cs="Times New Roman"/>
          <w:sz w:val="24"/>
          <w:szCs w:val="24"/>
        </w:rPr>
        <w:t> jejímu zvládnutí či eliminaci jejích nežádoucích účinků</w:t>
      </w:r>
      <w:r w:rsidRPr="00275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tímto účelem se v současnosti používají především invazívní metody, které </w:t>
      </w:r>
      <w:r w:rsidR="00D72A85">
        <w:rPr>
          <w:rFonts w:ascii="Times New Roman" w:hAnsi="Times New Roman" w:cs="Times New Roman"/>
          <w:sz w:val="24"/>
          <w:szCs w:val="24"/>
        </w:rPr>
        <w:t>mají dlouhý</w:t>
      </w:r>
      <w:r>
        <w:rPr>
          <w:rFonts w:ascii="Times New Roman" w:hAnsi="Times New Roman" w:cs="Times New Roman"/>
          <w:sz w:val="24"/>
          <w:szCs w:val="24"/>
        </w:rPr>
        <w:t xml:space="preserve"> časový odstup, </w:t>
      </w:r>
      <w:r w:rsidR="00B978E4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 xml:space="preserve">úzký prostorový rozsah a jsou drahé. </w:t>
      </w:r>
      <w:r w:rsidR="00B978E4">
        <w:rPr>
          <w:rFonts w:ascii="Times New Roman" w:hAnsi="Times New Roman" w:cs="Times New Roman"/>
          <w:sz w:val="24"/>
          <w:szCs w:val="24"/>
        </w:rPr>
        <w:t>Vyvstává proto potřeba vyvinout systém, který by byl schopný monitorovat erozi neinvazivně a v krátkém časovém odstupu.</w:t>
      </w:r>
      <w:r w:rsidR="00D72A85">
        <w:rPr>
          <w:rFonts w:ascii="Times New Roman" w:hAnsi="Times New Roman" w:cs="Times New Roman"/>
          <w:sz w:val="24"/>
          <w:szCs w:val="24"/>
        </w:rPr>
        <w:t xml:space="preserve"> Cílem výzkumu proto bylo 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navrhnout a zkonstruovat neinvazivní systém monitorování </w:t>
      </w:r>
      <w:r w:rsidR="00D72A85">
        <w:rPr>
          <w:rFonts w:ascii="Times New Roman" w:hAnsi="Times New Roman" w:cs="Times New Roman"/>
          <w:sz w:val="24"/>
          <w:szCs w:val="24"/>
        </w:rPr>
        <w:t xml:space="preserve">erozních </w:t>
      </w:r>
      <w:r w:rsidR="00D72A85" w:rsidRPr="00D72A85">
        <w:rPr>
          <w:rFonts w:ascii="Times New Roman" w:hAnsi="Times New Roman" w:cs="Times New Roman"/>
          <w:sz w:val="24"/>
          <w:szCs w:val="24"/>
        </w:rPr>
        <w:t>sedimentů pomocí ultrazvukového senzoru, který je schopen</w:t>
      </w:r>
      <w:r w:rsidR="00D72A85">
        <w:rPr>
          <w:rFonts w:ascii="Times New Roman" w:hAnsi="Times New Roman" w:cs="Times New Roman"/>
          <w:sz w:val="24"/>
          <w:szCs w:val="24"/>
        </w:rPr>
        <w:t xml:space="preserve"> </w:t>
      </w:r>
      <w:r w:rsidR="00D72A85" w:rsidRPr="00D72A85">
        <w:rPr>
          <w:rFonts w:ascii="Times New Roman" w:hAnsi="Times New Roman" w:cs="Times New Roman"/>
          <w:sz w:val="24"/>
          <w:szCs w:val="24"/>
        </w:rPr>
        <w:t>nepřetržit</w:t>
      </w:r>
      <w:r w:rsidR="00D72A85">
        <w:rPr>
          <w:rFonts w:ascii="Times New Roman" w:hAnsi="Times New Roman" w:cs="Times New Roman"/>
          <w:sz w:val="24"/>
          <w:szCs w:val="24"/>
        </w:rPr>
        <w:t>ého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monitorování eroze a </w:t>
      </w:r>
      <w:r w:rsidR="00252C9A">
        <w:rPr>
          <w:rFonts w:ascii="Times New Roman" w:hAnsi="Times New Roman" w:cs="Times New Roman"/>
          <w:sz w:val="24"/>
          <w:szCs w:val="24"/>
        </w:rPr>
        <w:t>půdního sedimentu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, </w:t>
      </w:r>
      <w:r w:rsidR="00D72A85">
        <w:rPr>
          <w:rFonts w:ascii="Times New Roman" w:hAnsi="Times New Roman" w:cs="Times New Roman"/>
          <w:sz w:val="24"/>
          <w:szCs w:val="24"/>
        </w:rPr>
        <w:t>o</w:t>
      </w:r>
      <w:r w:rsidR="00D72A85" w:rsidRPr="00D72A85">
        <w:rPr>
          <w:rFonts w:ascii="Times New Roman" w:hAnsi="Times New Roman" w:cs="Times New Roman"/>
          <w:sz w:val="24"/>
          <w:szCs w:val="24"/>
        </w:rPr>
        <w:t>testov</w:t>
      </w:r>
      <w:r w:rsidR="00D72A85">
        <w:rPr>
          <w:rFonts w:ascii="Times New Roman" w:hAnsi="Times New Roman" w:cs="Times New Roman"/>
          <w:sz w:val="24"/>
          <w:szCs w:val="24"/>
        </w:rPr>
        <w:t>at jej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v laboratoři </w:t>
      </w:r>
      <w:r w:rsidR="00D72A85">
        <w:rPr>
          <w:rFonts w:ascii="Times New Roman" w:hAnsi="Times New Roman" w:cs="Times New Roman"/>
          <w:sz w:val="24"/>
          <w:szCs w:val="24"/>
        </w:rPr>
        <w:t>i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v</w:t>
      </w:r>
      <w:r w:rsidR="00D72A85">
        <w:rPr>
          <w:rFonts w:ascii="Times New Roman" w:hAnsi="Times New Roman" w:cs="Times New Roman"/>
          <w:sz w:val="24"/>
          <w:szCs w:val="24"/>
        </w:rPr>
        <w:t> polních podmínkách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a </w:t>
      </w:r>
      <w:r w:rsidR="00D72A85">
        <w:rPr>
          <w:rFonts w:ascii="Times New Roman" w:hAnsi="Times New Roman" w:cs="Times New Roman"/>
          <w:sz w:val="24"/>
          <w:szCs w:val="24"/>
        </w:rPr>
        <w:t>zjistit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</w:t>
      </w:r>
      <w:r w:rsidR="00D72A85">
        <w:rPr>
          <w:rFonts w:ascii="Times New Roman" w:hAnsi="Times New Roman" w:cs="Times New Roman"/>
          <w:sz w:val="24"/>
          <w:szCs w:val="24"/>
        </w:rPr>
        <w:t>jeho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omezení.</w:t>
      </w:r>
      <w:r w:rsidR="00D72A85">
        <w:rPr>
          <w:rFonts w:ascii="Times New Roman" w:hAnsi="Times New Roman" w:cs="Times New Roman"/>
          <w:sz w:val="24"/>
          <w:szCs w:val="24"/>
        </w:rPr>
        <w:t xml:space="preserve"> V laboratorních podmínkách byl prokázán </w:t>
      </w:r>
      <w:r w:rsidR="001A34D9">
        <w:rPr>
          <w:rFonts w:ascii="Times New Roman" w:hAnsi="Times New Roman" w:cs="Times New Roman"/>
          <w:sz w:val="24"/>
          <w:szCs w:val="24"/>
        </w:rPr>
        <w:t xml:space="preserve">pouze </w:t>
      </w:r>
      <w:r w:rsidR="00D72A85">
        <w:rPr>
          <w:rFonts w:ascii="Times New Roman" w:hAnsi="Times New Roman" w:cs="Times New Roman"/>
          <w:sz w:val="24"/>
          <w:szCs w:val="24"/>
        </w:rPr>
        <w:t>malý vliv t</w:t>
      </w:r>
      <w:r w:rsidR="00D72A85" w:rsidRPr="00D72A85">
        <w:rPr>
          <w:rFonts w:ascii="Times New Roman" w:hAnsi="Times New Roman" w:cs="Times New Roman"/>
          <w:sz w:val="24"/>
          <w:szCs w:val="24"/>
        </w:rPr>
        <w:t>yp</w:t>
      </w:r>
      <w:r w:rsidR="00D72A85">
        <w:rPr>
          <w:rFonts w:ascii="Times New Roman" w:hAnsi="Times New Roman" w:cs="Times New Roman"/>
          <w:sz w:val="24"/>
          <w:szCs w:val="24"/>
        </w:rPr>
        <w:t xml:space="preserve">u </w:t>
      </w:r>
      <w:r w:rsidR="00D72A85" w:rsidRPr="00D72A85">
        <w:rPr>
          <w:rFonts w:ascii="Times New Roman" w:hAnsi="Times New Roman" w:cs="Times New Roman"/>
          <w:sz w:val="24"/>
          <w:szCs w:val="24"/>
        </w:rPr>
        <w:t>půdy, sklon</w:t>
      </w:r>
      <w:r w:rsidR="00D72A85">
        <w:rPr>
          <w:rFonts w:ascii="Times New Roman" w:hAnsi="Times New Roman" w:cs="Times New Roman"/>
          <w:sz w:val="24"/>
          <w:szCs w:val="24"/>
        </w:rPr>
        <w:t>u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a</w:t>
      </w:r>
      <w:r w:rsidR="00D72A85">
        <w:rPr>
          <w:rFonts w:ascii="Times New Roman" w:hAnsi="Times New Roman" w:cs="Times New Roman"/>
          <w:sz w:val="24"/>
          <w:szCs w:val="24"/>
        </w:rPr>
        <w:t xml:space="preserve"> </w:t>
      </w:r>
      <w:r w:rsidR="00D72A85" w:rsidRPr="00D72A85">
        <w:rPr>
          <w:rFonts w:ascii="Times New Roman" w:hAnsi="Times New Roman" w:cs="Times New Roman"/>
          <w:sz w:val="24"/>
          <w:szCs w:val="24"/>
        </w:rPr>
        <w:t>povrchov</w:t>
      </w:r>
      <w:r w:rsidR="00D72A85">
        <w:rPr>
          <w:rFonts w:ascii="Times New Roman" w:hAnsi="Times New Roman" w:cs="Times New Roman"/>
          <w:sz w:val="24"/>
          <w:szCs w:val="24"/>
        </w:rPr>
        <w:t>é</w:t>
      </w:r>
      <w:r w:rsidR="00D72A85" w:rsidRPr="00D72A85">
        <w:rPr>
          <w:rFonts w:ascii="Times New Roman" w:hAnsi="Times New Roman" w:cs="Times New Roman"/>
          <w:sz w:val="24"/>
          <w:szCs w:val="24"/>
        </w:rPr>
        <w:t xml:space="preserve"> topografie na </w:t>
      </w:r>
      <w:r w:rsidR="00D72A85">
        <w:rPr>
          <w:rFonts w:ascii="Times New Roman" w:hAnsi="Times New Roman" w:cs="Times New Roman"/>
          <w:sz w:val="24"/>
          <w:szCs w:val="24"/>
        </w:rPr>
        <w:t xml:space="preserve">přesnost </w:t>
      </w:r>
      <w:r w:rsidR="00D72A85" w:rsidRPr="00D72A85">
        <w:rPr>
          <w:rFonts w:ascii="Times New Roman" w:hAnsi="Times New Roman" w:cs="Times New Roman"/>
          <w:sz w:val="24"/>
          <w:szCs w:val="24"/>
        </w:rPr>
        <w:t>měření</w:t>
      </w:r>
      <w:r w:rsidR="00D72A85">
        <w:rPr>
          <w:rFonts w:ascii="Times New Roman" w:hAnsi="Times New Roman" w:cs="Times New Roman"/>
          <w:sz w:val="24"/>
          <w:szCs w:val="24"/>
        </w:rPr>
        <w:t>. To ale bylo ovlivněno</w:t>
      </w:r>
      <w:r w:rsidR="001A34D9">
        <w:rPr>
          <w:rFonts w:ascii="Times New Roman" w:hAnsi="Times New Roman" w:cs="Times New Roman"/>
          <w:sz w:val="24"/>
          <w:szCs w:val="24"/>
        </w:rPr>
        <w:t xml:space="preserve"> vzdáleností řídla od okolní vegetace a jejím vzrůstem. V polních podmínkách byly během významných erozních událostí zachyceny změny související s nárůstem půdní vrstvy v důsledku smyvu téměř v reálném čase, což umožňuje kvantitativní hod</w:t>
      </w:r>
      <w:r w:rsidR="00252C9A">
        <w:rPr>
          <w:rFonts w:ascii="Times New Roman" w:hAnsi="Times New Roman" w:cs="Times New Roman"/>
          <w:sz w:val="24"/>
          <w:szCs w:val="24"/>
        </w:rPr>
        <w:t>n</w:t>
      </w:r>
      <w:r w:rsidR="001A34D9">
        <w:rPr>
          <w:rFonts w:ascii="Times New Roman" w:hAnsi="Times New Roman" w:cs="Times New Roman"/>
          <w:sz w:val="24"/>
          <w:szCs w:val="24"/>
        </w:rPr>
        <w:t>ocení</w:t>
      </w:r>
      <w:r w:rsidR="00252C9A">
        <w:rPr>
          <w:rFonts w:ascii="Times New Roman" w:hAnsi="Times New Roman" w:cs="Times New Roman"/>
          <w:sz w:val="24"/>
          <w:szCs w:val="24"/>
        </w:rPr>
        <w:t xml:space="preserve"> eroze a smyvu půdy. Systém monitor</w:t>
      </w:r>
      <w:r w:rsidR="003E5521">
        <w:rPr>
          <w:rFonts w:ascii="Times New Roman" w:hAnsi="Times New Roman" w:cs="Times New Roman"/>
          <w:sz w:val="24"/>
          <w:szCs w:val="24"/>
        </w:rPr>
        <w:t>ingu</w:t>
      </w:r>
      <w:r w:rsidR="00252C9A">
        <w:rPr>
          <w:rFonts w:ascii="Times New Roman" w:hAnsi="Times New Roman" w:cs="Times New Roman"/>
          <w:sz w:val="24"/>
          <w:szCs w:val="24"/>
        </w:rPr>
        <w:t xml:space="preserve"> půdní eroze založený na ultrazvukovém senzoru se osvědčil při měření nárůstu půdního sedimentu při erozních událostech s vysokým množstvím srážek. V laboratorních podmínkách byla chyba měření ±1,06 mm, avšak v polních podmínkách tato chyba narostla na ±10,8 mm. </w:t>
      </w:r>
      <w:r w:rsidR="00EE6F09">
        <w:rPr>
          <w:rFonts w:ascii="Times New Roman" w:hAnsi="Times New Roman" w:cs="Times New Roman"/>
          <w:sz w:val="24"/>
          <w:szCs w:val="24"/>
        </w:rPr>
        <w:t>Polní m</w:t>
      </w:r>
      <w:r w:rsidR="00252C9A">
        <w:rPr>
          <w:rFonts w:ascii="Times New Roman" w:hAnsi="Times New Roman" w:cs="Times New Roman"/>
          <w:sz w:val="24"/>
          <w:szCs w:val="24"/>
        </w:rPr>
        <w:t xml:space="preserve">ěření bylo ovlivněno okolním prostředím, </w:t>
      </w:r>
      <w:r w:rsidR="00EE6F09">
        <w:rPr>
          <w:rFonts w:ascii="Times New Roman" w:hAnsi="Times New Roman" w:cs="Times New Roman"/>
          <w:sz w:val="24"/>
          <w:szCs w:val="24"/>
        </w:rPr>
        <w:t>především</w:t>
      </w:r>
      <w:r w:rsidR="00252C9A">
        <w:rPr>
          <w:rFonts w:ascii="Times New Roman" w:hAnsi="Times New Roman" w:cs="Times New Roman"/>
          <w:sz w:val="24"/>
          <w:szCs w:val="24"/>
        </w:rPr>
        <w:t xml:space="preserve"> teplotou vzduchu a jeho vlhkostí</w:t>
      </w:r>
      <w:r w:rsidR="00EE6F09">
        <w:rPr>
          <w:rFonts w:ascii="Times New Roman" w:hAnsi="Times New Roman" w:cs="Times New Roman"/>
          <w:sz w:val="24"/>
          <w:szCs w:val="24"/>
        </w:rPr>
        <w:t>,</w:t>
      </w:r>
      <w:r w:rsidR="00252C9A">
        <w:rPr>
          <w:rFonts w:ascii="Times New Roman" w:hAnsi="Times New Roman" w:cs="Times New Roman"/>
          <w:sz w:val="24"/>
          <w:szCs w:val="24"/>
        </w:rPr>
        <w:t xml:space="preserve"> a také větrem. Korekce takto vzniklých chyb je námětem pro další výzkum.</w:t>
      </w:r>
      <w:r w:rsidR="002A2D7A">
        <w:rPr>
          <w:rFonts w:ascii="Times New Roman" w:hAnsi="Times New Roman" w:cs="Times New Roman"/>
          <w:sz w:val="24"/>
          <w:szCs w:val="24"/>
        </w:rPr>
        <w:t xml:space="preserve"> </w:t>
      </w:r>
      <w:r w:rsidR="003E5521">
        <w:rPr>
          <w:rFonts w:ascii="Times New Roman" w:hAnsi="Times New Roman" w:cs="Times New Roman"/>
          <w:sz w:val="24"/>
          <w:szCs w:val="24"/>
        </w:rPr>
        <w:t>Navrženým systémem monitoringu půdní eroze lze měřit změnu výšky půdního sedimentu neinvazivně a prakticky nepřetržitě po delší dobu. Systém může napomoci k lepšímu porozumění tvorby erozní rýhy, především jejího zvětšování a prohlubování v důsledku půdní eroze. Tyto znalosti by pak mohly být využity pro tvorbu modelů předpovídajících erozní události, kvantifikaci těchto erozních událostí a zlepšení systémů obdělávání erozně ohrožených ploch.</w:t>
      </w:r>
    </w:p>
    <w:p w14:paraId="0F2897C9" w14:textId="6A4C504D" w:rsidR="00F61709" w:rsidRPr="008A65C3" w:rsidRDefault="00F61709" w:rsidP="00D72A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Eroze půdy je v podmínkách ČR, podobně jako v USA, závažným problémem. Jednoduchý monitoring půdního sedimentu v důsledku erozních událostí je proto inspirativní metodou i pro případné použití u nás. Největší výhodou tohoto systému je jeho jednoduchost a i přesnost měření v polních podmínkách uváděná autory by mohla být akceptovatelná.</w:t>
      </w:r>
    </w:p>
    <w:p w14:paraId="07F69CE2" w14:textId="77777777" w:rsidR="004A28F2" w:rsidRDefault="004A28F2"/>
    <w:p w14:paraId="1AED4BF7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prof. </w:t>
      </w:r>
      <w:r w:rsidR="00596CC7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596CC7">
        <w:rPr>
          <w:rFonts w:ascii="Times New Roman" w:hAnsi="Times New Roman" w:cs="Times New Roman"/>
          <w:sz w:val="24"/>
          <w:szCs w:val="24"/>
        </w:rPr>
        <w:t>František Kumhála</w:t>
      </w:r>
      <w:r>
        <w:rPr>
          <w:rFonts w:ascii="Times New Roman" w:hAnsi="Times New Roman" w:cs="Times New Roman"/>
          <w:sz w:val="24"/>
          <w:szCs w:val="24"/>
        </w:rPr>
        <w:t xml:space="preserve">, ČZU v Praze, </w:t>
      </w:r>
      <w:r w:rsidR="00596CC7">
        <w:rPr>
          <w:rFonts w:ascii="Times New Roman" w:hAnsi="Times New Roman" w:cs="Times New Roman"/>
          <w:sz w:val="24"/>
          <w:szCs w:val="24"/>
        </w:rPr>
        <w:t>kumhala</w:t>
      </w:r>
      <w:r w:rsidRPr="00C87510">
        <w:rPr>
          <w:rFonts w:ascii="Times New Roman" w:hAnsi="Times New Roman" w:cs="Times New Roman"/>
          <w:sz w:val="24"/>
          <w:szCs w:val="24"/>
        </w:rPr>
        <w:t>@</w:t>
      </w:r>
      <w:r w:rsidR="00596CC7">
        <w:rPr>
          <w:rFonts w:ascii="Times New Roman" w:hAnsi="Times New Roman" w:cs="Times New Roman"/>
          <w:sz w:val="24"/>
          <w:szCs w:val="24"/>
        </w:rPr>
        <w:t>tf</w:t>
      </w:r>
      <w:r w:rsidRPr="00C87510">
        <w:rPr>
          <w:rFonts w:ascii="Times New Roman" w:hAnsi="Times New Roman" w:cs="Times New Roman"/>
          <w:sz w:val="24"/>
          <w:szCs w:val="24"/>
        </w:rPr>
        <w:t>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80F9C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123685"/>
    <w:rsid w:val="00175EB2"/>
    <w:rsid w:val="001A34D9"/>
    <w:rsid w:val="00252C9A"/>
    <w:rsid w:val="00275DEC"/>
    <w:rsid w:val="002A2D7A"/>
    <w:rsid w:val="002D792E"/>
    <w:rsid w:val="00325A58"/>
    <w:rsid w:val="00387A4D"/>
    <w:rsid w:val="003B4FF9"/>
    <w:rsid w:val="003E5521"/>
    <w:rsid w:val="004A28F2"/>
    <w:rsid w:val="00596CC7"/>
    <w:rsid w:val="006A43D0"/>
    <w:rsid w:val="006B18FA"/>
    <w:rsid w:val="007205F5"/>
    <w:rsid w:val="00817475"/>
    <w:rsid w:val="008A65C3"/>
    <w:rsid w:val="00966783"/>
    <w:rsid w:val="00A26A32"/>
    <w:rsid w:val="00AA7A93"/>
    <w:rsid w:val="00B64CE4"/>
    <w:rsid w:val="00B84E37"/>
    <w:rsid w:val="00B978E4"/>
    <w:rsid w:val="00BA132A"/>
    <w:rsid w:val="00C46392"/>
    <w:rsid w:val="00D55513"/>
    <w:rsid w:val="00D72A85"/>
    <w:rsid w:val="00DD291F"/>
    <w:rsid w:val="00E936F4"/>
    <w:rsid w:val="00ED0611"/>
    <w:rsid w:val="00EE6F09"/>
    <w:rsid w:val="00F529A3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366C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36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2021-09-03T08:38:00Z</dcterms:created>
  <dcterms:modified xsi:type="dcterms:W3CDTF">2021-09-03T08:38:00Z</dcterms:modified>
</cp:coreProperties>
</file>