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4199" w14:textId="77777777" w:rsidR="00695BA1" w:rsidRPr="00695BA1" w:rsidRDefault="00695BA1" w:rsidP="00695B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BA1">
        <w:rPr>
          <w:rFonts w:ascii="Times New Roman" w:hAnsi="Times New Roman" w:cs="Times New Roman"/>
          <w:b/>
          <w:bCs/>
          <w:sz w:val="24"/>
          <w:szCs w:val="24"/>
        </w:rPr>
        <w:t>Výnos a kvalita plodů třešně odrůdy ´Regina´ v porovnání pěti středně zakrsle rostoucích podnoží při využití dvou systémů tvarování stromů Kym Green Bush nebo Vogel central leader</w:t>
      </w:r>
    </w:p>
    <w:p w14:paraId="776B4253" w14:textId="77777777" w:rsidR="00695BA1" w:rsidRPr="00695BA1" w:rsidRDefault="00695BA1" w:rsidP="00695BA1">
      <w:pPr>
        <w:jc w:val="both"/>
        <w:rPr>
          <w:rStyle w:val="creator-type-label"/>
          <w:rFonts w:ascii="Times New Roman" w:hAnsi="Times New Roman" w:cs="Times New Roman"/>
          <w:b/>
          <w:bCs/>
          <w:sz w:val="24"/>
          <w:szCs w:val="24"/>
        </w:rPr>
      </w:pPr>
      <w:r w:rsidRPr="00695BA1">
        <w:rPr>
          <w:rFonts w:ascii="Times New Roman" w:hAnsi="Times New Roman" w:cs="Times New Roman"/>
          <w:b/>
          <w:bCs/>
          <w:sz w:val="24"/>
          <w:szCs w:val="24"/>
        </w:rPr>
        <w:t>Yield and fruit quality of ‘Regina’ sweet cherry (Prunus avium L.) comparing five semi-dwarfing rootstocks in combination with Kym Green Bush or Vogel central leader training systems</w:t>
      </w:r>
      <w:r w:rsidRPr="00695BA1">
        <w:rPr>
          <w:rStyle w:val="creator-type-label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DC6FBF" w14:textId="4D1E63AE" w:rsidR="00695BA1" w:rsidRPr="00695BA1" w:rsidRDefault="00695BA1" w:rsidP="00695BA1">
      <w:pPr>
        <w:jc w:val="both"/>
        <w:rPr>
          <w:rFonts w:ascii="Times New Roman" w:hAnsi="Times New Roman" w:cs="Times New Roman"/>
          <w:sz w:val="24"/>
          <w:szCs w:val="24"/>
        </w:rPr>
      </w:pPr>
      <w:r w:rsidRPr="00695BA1">
        <w:rPr>
          <w:rFonts w:ascii="Times New Roman" w:hAnsi="Times New Roman" w:cs="Times New Roman"/>
          <w:sz w:val="24"/>
          <w:szCs w:val="24"/>
        </w:rPr>
        <w:t>Long L.E., Kaiser C.</w:t>
      </w:r>
      <w:r w:rsidR="00CB362A">
        <w:rPr>
          <w:rFonts w:ascii="Times New Roman" w:hAnsi="Times New Roman" w:cs="Times New Roman"/>
          <w:sz w:val="24"/>
          <w:szCs w:val="24"/>
        </w:rPr>
        <w:t xml:space="preserve">, </w:t>
      </w:r>
      <w:r w:rsidRPr="00695BA1">
        <w:rPr>
          <w:rFonts w:ascii="Times New Roman" w:hAnsi="Times New Roman" w:cs="Times New Roman"/>
          <w:sz w:val="24"/>
          <w:szCs w:val="24"/>
        </w:rPr>
        <w:t>Brewer L.J.</w:t>
      </w:r>
      <w:r w:rsidR="00CB362A">
        <w:rPr>
          <w:rFonts w:ascii="Times New Roman" w:hAnsi="Times New Roman" w:cs="Times New Roman"/>
          <w:sz w:val="24"/>
          <w:szCs w:val="24"/>
        </w:rPr>
        <w:t xml:space="preserve"> 2018. </w:t>
      </w:r>
      <w:r w:rsidR="00CB362A" w:rsidRPr="00CB362A">
        <w:rPr>
          <w:rFonts w:ascii="Times New Roman" w:hAnsi="Times New Roman" w:cs="Times New Roman"/>
          <w:sz w:val="24"/>
          <w:szCs w:val="24"/>
        </w:rPr>
        <w:t>Yield and fruit quality of ‘Regina’ sweet cherry (Prunus avium L.) comparing five semi-dwarfing rootstocks in combination with Kym Green Bush or Vogel central leader training systems</w:t>
      </w:r>
      <w:r w:rsidR="00CB362A">
        <w:rPr>
          <w:rFonts w:ascii="Times New Roman" w:hAnsi="Times New Roman" w:cs="Times New Roman"/>
          <w:sz w:val="24"/>
          <w:szCs w:val="24"/>
        </w:rPr>
        <w:t xml:space="preserve">. </w:t>
      </w:r>
      <w:r w:rsidR="00632F92" w:rsidRPr="00632F92">
        <w:rPr>
          <w:rFonts w:ascii="Times New Roman" w:hAnsi="Times New Roman" w:cs="Times New Roman"/>
          <w:sz w:val="24"/>
          <w:szCs w:val="24"/>
        </w:rPr>
        <w:t>Acta Horticulturae 1228</w:t>
      </w:r>
      <w:r w:rsidR="00632F92">
        <w:rPr>
          <w:rFonts w:ascii="Times New Roman" w:hAnsi="Times New Roman" w:cs="Times New Roman"/>
          <w:sz w:val="24"/>
          <w:szCs w:val="24"/>
        </w:rPr>
        <w:t>:</w:t>
      </w:r>
      <w:r w:rsidR="00632F92" w:rsidRPr="00632F92">
        <w:rPr>
          <w:rFonts w:ascii="Times New Roman" w:hAnsi="Times New Roman" w:cs="Times New Roman"/>
          <w:sz w:val="24"/>
          <w:szCs w:val="24"/>
        </w:rPr>
        <w:t>193-196</w:t>
      </w:r>
      <w:r w:rsidR="00632F92">
        <w:rPr>
          <w:rFonts w:ascii="Times New Roman" w:hAnsi="Times New Roman" w:cs="Times New Roman"/>
          <w:sz w:val="24"/>
          <w:szCs w:val="24"/>
        </w:rPr>
        <w:t>.</w:t>
      </w:r>
    </w:p>
    <w:p w14:paraId="6BB7ED7E" w14:textId="77777777" w:rsidR="00695BA1" w:rsidRPr="00695BA1" w:rsidRDefault="00695BA1" w:rsidP="00695BA1">
      <w:pPr>
        <w:jc w:val="both"/>
        <w:rPr>
          <w:rFonts w:ascii="Times New Roman" w:hAnsi="Times New Roman" w:cs="Times New Roman"/>
          <w:sz w:val="24"/>
          <w:szCs w:val="24"/>
        </w:rPr>
      </w:pPr>
      <w:r w:rsidRPr="00695BA1">
        <w:rPr>
          <w:rFonts w:ascii="Times New Roman" w:hAnsi="Times New Roman" w:cs="Times New Roman"/>
          <w:b/>
          <w:bCs/>
          <w:sz w:val="24"/>
          <w:szCs w:val="24"/>
        </w:rPr>
        <w:t xml:space="preserve">Klíčová slova: </w:t>
      </w:r>
      <w:r w:rsidRPr="00695BA1">
        <w:rPr>
          <w:rFonts w:ascii="Times New Roman" w:hAnsi="Times New Roman" w:cs="Times New Roman"/>
          <w:sz w:val="24"/>
          <w:szCs w:val="24"/>
        </w:rPr>
        <w:t>přízemní sad, vřeteno, větev</w:t>
      </w:r>
    </w:p>
    <w:p w14:paraId="0A1EE553" w14:textId="77777777" w:rsidR="00695BA1" w:rsidRPr="00695BA1" w:rsidRDefault="00695BA1" w:rsidP="00695BA1">
      <w:pPr>
        <w:jc w:val="both"/>
        <w:rPr>
          <w:rFonts w:ascii="Times New Roman" w:hAnsi="Times New Roman" w:cs="Times New Roman"/>
          <w:sz w:val="24"/>
          <w:szCs w:val="24"/>
        </w:rPr>
      </w:pPr>
      <w:r w:rsidRPr="00695BA1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Pr="00695BA1">
        <w:rPr>
          <w:rFonts w:ascii="Times New Roman" w:hAnsi="Times New Roman" w:cs="Times New Roman"/>
          <w:sz w:val="24"/>
          <w:szCs w:val="24"/>
        </w:rPr>
        <w:t xml:space="preserve"> </w:t>
      </w:r>
      <w:r w:rsidRPr="00695B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https://www.ishs.org/ishs-article/1228_29</w:t>
      </w:r>
    </w:p>
    <w:p w14:paraId="5E506004" w14:textId="77777777" w:rsidR="00695BA1" w:rsidRPr="00695BA1" w:rsidRDefault="00695BA1" w:rsidP="00695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A1">
        <w:rPr>
          <w:rFonts w:ascii="Times New Roman" w:hAnsi="Times New Roman" w:cs="Times New Roman"/>
          <w:sz w:val="24"/>
          <w:szCs w:val="24"/>
        </w:rPr>
        <w:t>Od začátku dvacátého prvního století byla odrůda ´Regina´ naroubovaná na podnožích ´Gisela 6´, ´Gisela 12´, ´Krymsk 5´ a ´Krymsk 6´ běžnou kombinací roubu a podnože pro pěstitele třešní v Oregonu. Nejběžnějším systémem vedení pro odrůdu ´Regina´ byl Vogel central leader. Nedostatek pracovní síly a zvýšené mzdové náklady však způsobují, že pěstitelé hledají alternativní systémy vedení, které budou produkovat vysoké výnosy ovoce dobré kvality se zlepšenou efektivitou práce. Sedmiletá studie pěstování odrůdy ´Regina´ na pěti různých podnožích: semenáč, ´Gisela 6´, ´Gisela 12´, ´Krymsk 5´ a ´Krymsk 6´ při dvou různých systémech vedení: Kym Green Bush (KGB) a Vogel central leader (VCL) zjistila, že se při srovnání různých systémů vedení projevují významné rozdíly ve výnosu, kvalitě ovoce a velikosti plodů. Podnož měla malý vliv na pevnost plodů, ale všechny plody byly výrazně pevnější (v rozmezí od 330,0-374,2 g mm-1) než je minimální průmyslový standard (275 g mm-1). Podíl celkových rozpustných látek (TSS) byl nejvyšší u plodů pěstovaných na podnožích ´Krymsk 6´ (22,08–21,62%) a nejnižší u plodů pěstovaných na podnožích semenáč (20,07–20,90%). Nejnižší míru odlučnosti plodu od stopky měly plody ze stromů roubovaných na ´Krymsk 6´ (1580,4-1413,3 g) a nejvyšší míru odlučnosti od stopek měly plody ze stromů roubovaných na semenáči (1341,5-1390,5 g). VCL vedení odrůdy ´Regina´ v kombinaci s ´Gisela 12´ vedlo k nejvyššímu průměrnému výnosu na strom (19,06 kg strom-1), po kterém následovalo VCL vedení odrůdy ´Regina´ v kombinaci s podnoží ´Gisela 6´ (14,48 kg strom-1). Nejnižší průměrný výnos na strom byl získán pro vedení KGB odrůda ´Regina´ na podnoži semenáč (3,93 kg strom-1). Ve všech kombinacích podnoží vedených systémem VCL bylo dosaženo výrazně vyššího výnosu oproti systému vedení KGB, pokud jde o odrůdu třešně ´Regina´.</w:t>
      </w:r>
    </w:p>
    <w:p w14:paraId="4C806281" w14:textId="32D5B724" w:rsidR="00695BA1" w:rsidRPr="00695BA1" w:rsidRDefault="00695BA1" w:rsidP="00695BA1">
      <w:pPr>
        <w:jc w:val="both"/>
        <w:rPr>
          <w:rFonts w:ascii="Times New Roman" w:hAnsi="Times New Roman" w:cs="Times New Roman"/>
          <w:sz w:val="24"/>
          <w:szCs w:val="24"/>
        </w:rPr>
      </w:pPr>
      <w:r w:rsidRPr="00695BA1">
        <w:rPr>
          <w:rFonts w:ascii="Times New Roman" w:hAnsi="Times New Roman" w:cs="Times New Roman"/>
          <w:b/>
          <w:bCs/>
          <w:sz w:val="24"/>
          <w:szCs w:val="24"/>
        </w:rPr>
        <w:t xml:space="preserve">Zpracoval: </w:t>
      </w:r>
      <w:r w:rsidRPr="00695BA1">
        <w:rPr>
          <w:rFonts w:ascii="Times New Roman" w:hAnsi="Times New Roman" w:cs="Times New Roman"/>
          <w:sz w:val="24"/>
          <w:szCs w:val="24"/>
        </w:rPr>
        <w:t xml:space="preserve">Ing. Lubor Zelený, Výzkumný a šlechtitelský ústav ovocnářský Holovousy s.r.o., Holovousy 129, 508 01 </w:t>
      </w:r>
      <w:r w:rsidRPr="00695BA1">
        <w:rPr>
          <w:rFonts w:ascii="Times New Roman" w:hAnsi="Times New Roman" w:cs="Times New Roman"/>
          <w:sz w:val="24"/>
          <w:szCs w:val="24"/>
          <w:u w:color="000000"/>
        </w:rPr>
        <w:t>zeleny@vsuo.cz</w:t>
      </w:r>
    </w:p>
    <w:p w14:paraId="5B3D5E82" w14:textId="77777777" w:rsidR="007E7BA7" w:rsidRPr="00695BA1" w:rsidRDefault="007E7BA7"/>
    <w:sectPr w:rsidR="007E7BA7" w:rsidRPr="0069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1"/>
    <w:rsid w:val="00632F92"/>
    <w:rsid w:val="00695BA1"/>
    <w:rsid w:val="007E7BA7"/>
    <w:rsid w:val="00C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BD12"/>
  <w15:chartTrackingRefBased/>
  <w15:docId w15:val="{BA713A35-A028-4465-99CA-4559205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B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95BA1"/>
    <w:rPr>
      <w:color w:val="0563C1"/>
      <w:u w:val="single" w:color="000000"/>
    </w:rPr>
  </w:style>
  <w:style w:type="character" w:customStyle="1" w:styleId="creator-type-label">
    <w:name w:val="creator-type-label"/>
    <w:basedOn w:val="Standardnpsmoodstavce"/>
    <w:rsid w:val="0069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DF7E-B2DF-4139-A9C3-BD3CA9D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3</cp:revision>
  <dcterms:created xsi:type="dcterms:W3CDTF">2021-11-04T13:59:00Z</dcterms:created>
  <dcterms:modified xsi:type="dcterms:W3CDTF">2022-02-14T14:12:00Z</dcterms:modified>
</cp:coreProperties>
</file>