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09" w:rsidRDefault="001E33EC" w:rsidP="00091A32">
      <w:pPr>
        <w:spacing w:line="240" w:lineRule="auto"/>
        <w:jc w:val="both"/>
        <w:rPr>
          <w:b/>
        </w:rPr>
      </w:pPr>
      <w:r>
        <w:rPr>
          <w:b/>
        </w:rPr>
        <w:t>Možnosti a specifika šlechtitelských programů dojeného skotu v ekologickém zemědělství</w:t>
      </w:r>
    </w:p>
    <w:p w:rsidR="00BE4B00" w:rsidRPr="00E9522F" w:rsidRDefault="001E33EC" w:rsidP="00091A32">
      <w:pPr>
        <w:spacing w:line="240" w:lineRule="auto"/>
        <w:jc w:val="both"/>
        <w:rPr>
          <w:b/>
          <w:lang w:val="en-GB"/>
        </w:rPr>
      </w:pPr>
      <w:r w:rsidRPr="00E9522F">
        <w:rPr>
          <w:b/>
          <w:lang w:val="en-GB"/>
        </w:rPr>
        <w:t>Possibilities for a specific breeding program</w:t>
      </w:r>
      <w:r w:rsidR="00E9522F">
        <w:rPr>
          <w:b/>
          <w:lang w:val="en-GB"/>
        </w:rPr>
        <w:t xml:space="preserve"> </w:t>
      </w:r>
      <w:r w:rsidRPr="00E9522F">
        <w:rPr>
          <w:b/>
          <w:lang w:val="en-GB"/>
        </w:rPr>
        <w:t>for organic dairy production</w:t>
      </w:r>
    </w:p>
    <w:p w:rsidR="00AE7A6F" w:rsidRPr="005A0CFC" w:rsidRDefault="001E33EC" w:rsidP="009B4309">
      <w:pPr>
        <w:spacing w:line="240" w:lineRule="auto"/>
        <w:jc w:val="both"/>
      </w:pPr>
      <w:r>
        <w:t xml:space="preserve">Slagboom, M., Hjorto, L., Sorensen, A.C., Mulder, H.A., Thomasen, J.R., Kargo, M. 2020. </w:t>
      </w:r>
      <w:r w:rsidRPr="00E9522F">
        <w:rPr>
          <w:lang w:val="en-GB"/>
        </w:rPr>
        <w:t>Possibilities for a specific breeding program for organic dairy production</w:t>
      </w:r>
      <w:r>
        <w:t xml:space="preserve">. J. Dairy Sci. 103, 6332-6345. </w:t>
      </w:r>
    </w:p>
    <w:p w:rsidR="00642023" w:rsidRDefault="007D744B" w:rsidP="00091A32">
      <w:pPr>
        <w:spacing w:line="240" w:lineRule="auto"/>
        <w:jc w:val="both"/>
      </w:pPr>
      <w:r w:rsidRPr="005A0CFC">
        <w:rPr>
          <w:b/>
        </w:rPr>
        <w:t>K</w:t>
      </w:r>
      <w:r w:rsidR="009F288D" w:rsidRPr="005A0CFC">
        <w:rPr>
          <w:b/>
        </w:rPr>
        <w:t>líčová slova</w:t>
      </w:r>
      <w:r w:rsidR="009F288D">
        <w:t xml:space="preserve">: </w:t>
      </w:r>
      <w:r w:rsidR="001E33EC">
        <w:t>genetický zisk, dojnice, šlechtitelský program, ekologické zemědělství</w:t>
      </w:r>
      <w:r w:rsidR="00AE7A6F">
        <w:t xml:space="preserve"> </w:t>
      </w:r>
      <w:r>
        <w:t xml:space="preserve"> </w:t>
      </w:r>
    </w:p>
    <w:p w:rsidR="00642023" w:rsidRDefault="00642023" w:rsidP="00091A32">
      <w:pPr>
        <w:spacing w:line="240" w:lineRule="auto"/>
        <w:jc w:val="both"/>
        <w:rPr>
          <w:rStyle w:val="Hypertextovodkaz"/>
        </w:rPr>
      </w:pPr>
      <w:r w:rsidRPr="005A0CFC">
        <w:rPr>
          <w:b/>
        </w:rPr>
        <w:t>Dostupné z:</w:t>
      </w:r>
      <w:r>
        <w:t xml:space="preserve"> </w:t>
      </w:r>
      <w:hyperlink r:id="rId4" w:history="1">
        <w:r w:rsidR="001E33EC" w:rsidRPr="00333DCE">
          <w:rPr>
            <w:rStyle w:val="Hypertextovodkaz"/>
          </w:rPr>
          <w:t>https://doi.org/10.3168/jds.2019-16900</w:t>
        </w:r>
      </w:hyperlink>
    </w:p>
    <w:p w:rsidR="00E9522F" w:rsidRDefault="00E9522F" w:rsidP="00091A32">
      <w:pPr>
        <w:spacing w:line="240" w:lineRule="auto"/>
        <w:jc w:val="both"/>
      </w:pPr>
    </w:p>
    <w:p w:rsidR="00BE4B00" w:rsidRDefault="009272BA" w:rsidP="00091A32">
      <w:pPr>
        <w:spacing w:line="240" w:lineRule="auto"/>
        <w:jc w:val="both"/>
      </w:pPr>
      <w:r>
        <w:t>Ekologickému způsobu hospodaření se věnuje dle ročenky vydané 9.</w:t>
      </w:r>
      <w:r w:rsidR="00E9522F">
        <w:t xml:space="preserve"> </w:t>
      </w:r>
      <w:r>
        <w:t>1.</w:t>
      </w:r>
      <w:r w:rsidR="00E9522F">
        <w:t xml:space="preserve"> </w:t>
      </w:r>
      <w:r>
        <w:t xml:space="preserve">2020 Ministerstvem zemědělství cca 10% zemědělských subjektů. Ekologický chov dojeného skotu byl k 31. 12. 2018 registrován u 160 subjektů, kde bylo chováno 7125 dojnic. Meziročně došlo k nárůstu počtu dojnic o více jak 6%, tak je předpoklad, že v současnosti jsou počty vyšší. </w:t>
      </w:r>
      <w:r w:rsidR="004D7079">
        <w:t>Tento systém hospodaření je svázán řadou legislativních omezení týkající se v případě zvířat především jejich výživy, léčení, rozmnožování. Proto základem úspěšného ekologického chovu zvířat je výběr vhodného plemene, které se bude vyznačovat krom „přijatelné“ výše produkce vynikajícím zdravím, vitalitou a odolností. Z tohoto důvodu je třeba upravit šlechtitelské programy pro takto chovaná zvířata, kde bude kladeno více pozornosti konstituci, odolnosti a dlouhověkosti zvířat, než prosazovat na první místo produkční ukazatele. Touto problematikou se zabývají autoři tohoto příspěvku. Experiment prováděli u holštýnského a jeyserského skotu</w:t>
      </w:r>
      <w:r w:rsidR="00F45A31">
        <w:t>, kdy hodnotili možnosti</w:t>
      </w:r>
      <w:r w:rsidR="00B05264">
        <w:t>,</w:t>
      </w:r>
      <w:r w:rsidR="00F45A31">
        <w:t xml:space="preserve"> jak zajistit co nejvyšší genetický zisk v chovu (klasické šlechtění s využitím synchronizace ovulace, embryotransferu a výběru konve</w:t>
      </w:r>
      <w:r w:rsidR="00B05264">
        <w:t>n</w:t>
      </w:r>
      <w:r w:rsidR="00F45A31">
        <w:t>čních býků, upravený šlechtitelský cíl z konve</w:t>
      </w:r>
      <w:r w:rsidR="00B05264">
        <w:t>n</w:t>
      </w:r>
      <w:r w:rsidR="00F45A31">
        <w:t>čního chovu</w:t>
      </w:r>
      <w:r w:rsidR="00B05264">
        <w:t xml:space="preserve"> s embryotransferem bez výběru konvenčních býků, využití pouze možnosti výběru konvenčních býků do plemenitby a poslední variantou bylo využití pouze plemenných zvířat z</w:t>
      </w:r>
      <w:r w:rsidR="00E9522F">
        <w:t> </w:t>
      </w:r>
      <w:r w:rsidR="00B05264">
        <w:t>eko</w:t>
      </w:r>
      <w:r w:rsidR="00E9522F">
        <w:t xml:space="preserve">logického </w:t>
      </w:r>
      <w:r w:rsidR="00B05264">
        <w:t>chovu). Z výsledků vyplývá, že nejvhodnější je použít upravený šlechtitelský cíl pro potřeby eko</w:t>
      </w:r>
      <w:r w:rsidR="00E9522F">
        <w:t>logického zemědělství</w:t>
      </w:r>
      <w:r w:rsidR="00B05264">
        <w:t xml:space="preserve">. Autoři uvádí, že nejlepší genetický zisk by byl případě povolení reprodukčních biotechnik (synchronizace říje, ovulace, embryotransferu) v ekologických chovech. Jejich povolení by mohlo být dle autorů předmětem další diskuse. Každopádně důležité je, že lze nastavit šlechtitelský program pro ekologický typ chovu tak, aby </w:t>
      </w:r>
      <w:r w:rsidR="002B68A1">
        <w:t xml:space="preserve">byly podpořeny funkční znaky a nedošlo ke zhoršení genetického zisku v užitkových vlastnostech. </w:t>
      </w:r>
      <w:r w:rsidR="00B05264">
        <w:t xml:space="preserve"> </w:t>
      </w:r>
      <w:r w:rsidR="00F45A31">
        <w:t xml:space="preserve"> </w:t>
      </w:r>
      <w:r w:rsidR="004D7079">
        <w:t xml:space="preserve">     </w:t>
      </w:r>
      <w:r>
        <w:t xml:space="preserve">    </w:t>
      </w:r>
    </w:p>
    <w:p w:rsidR="00F515D8" w:rsidRDefault="00F515D8" w:rsidP="00091A32">
      <w:pPr>
        <w:spacing w:line="240" w:lineRule="auto"/>
        <w:jc w:val="both"/>
      </w:pPr>
    </w:p>
    <w:p w:rsidR="00642023" w:rsidRPr="00642023" w:rsidRDefault="00642023" w:rsidP="00091A32">
      <w:pPr>
        <w:spacing w:line="240" w:lineRule="auto"/>
        <w:jc w:val="both"/>
      </w:pPr>
      <w:r w:rsidRPr="005A0CFC">
        <w:rPr>
          <w:b/>
        </w:rPr>
        <w:t>Zpr</w:t>
      </w:r>
      <w:bookmarkStart w:id="0" w:name="_GoBack"/>
      <w:bookmarkEnd w:id="0"/>
      <w:r w:rsidRPr="005A0CFC">
        <w:rPr>
          <w:b/>
        </w:rPr>
        <w:t>acoval</w:t>
      </w:r>
      <w:r w:rsidRPr="00642023">
        <w:t xml:space="preserve">: doc. Ing. Radek Filipčík, Ph.D., Mendelova univerzita v Brně, radek.filipcik@mendelu.cz  </w:t>
      </w:r>
    </w:p>
    <w:p w:rsidR="00642023" w:rsidRDefault="00642023" w:rsidP="00091A32">
      <w:pPr>
        <w:spacing w:line="240" w:lineRule="auto"/>
        <w:jc w:val="both"/>
      </w:pPr>
    </w:p>
    <w:sectPr w:rsidR="00642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FE"/>
    <w:rsid w:val="00035481"/>
    <w:rsid w:val="00086BD5"/>
    <w:rsid w:val="00091A32"/>
    <w:rsid w:val="000C6784"/>
    <w:rsid w:val="000C764B"/>
    <w:rsid w:val="000E37EA"/>
    <w:rsid w:val="001103AC"/>
    <w:rsid w:val="00146396"/>
    <w:rsid w:val="0014722B"/>
    <w:rsid w:val="001E33EC"/>
    <w:rsid w:val="002207CC"/>
    <w:rsid w:val="002B68A1"/>
    <w:rsid w:val="00336DB6"/>
    <w:rsid w:val="0038069A"/>
    <w:rsid w:val="003B0B58"/>
    <w:rsid w:val="00470962"/>
    <w:rsid w:val="00476352"/>
    <w:rsid w:val="004C35E6"/>
    <w:rsid w:val="004D7079"/>
    <w:rsid w:val="00513544"/>
    <w:rsid w:val="00576C6E"/>
    <w:rsid w:val="00582AF5"/>
    <w:rsid w:val="005A0CFC"/>
    <w:rsid w:val="00642023"/>
    <w:rsid w:val="00695889"/>
    <w:rsid w:val="006A6B26"/>
    <w:rsid w:val="006A75FC"/>
    <w:rsid w:val="006F4F9F"/>
    <w:rsid w:val="007415D1"/>
    <w:rsid w:val="007B2154"/>
    <w:rsid w:val="007B5DDD"/>
    <w:rsid w:val="007B7488"/>
    <w:rsid w:val="007D744B"/>
    <w:rsid w:val="007F729C"/>
    <w:rsid w:val="008D6ABE"/>
    <w:rsid w:val="008F42FE"/>
    <w:rsid w:val="009272BA"/>
    <w:rsid w:val="009A5E21"/>
    <w:rsid w:val="009A7974"/>
    <w:rsid w:val="009B4309"/>
    <w:rsid w:val="009F288D"/>
    <w:rsid w:val="00A26481"/>
    <w:rsid w:val="00AE7A6F"/>
    <w:rsid w:val="00B05264"/>
    <w:rsid w:val="00BE4B00"/>
    <w:rsid w:val="00C254AD"/>
    <w:rsid w:val="00C923D4"/>
    <w:rsid w:val="00D7291C"/>
    <w:rsid w:val="00DD7B30"/>
    <w:rsid w:val="00E026E8"/>
    <w:rsid w:val="00E064E7"/>
    <w:rsid w:val="00E15AE0"/>
    <w:rsid w:val="00E9522F"/>
    <w:rsid w:val="00F36AA0"/>
    <w:rsid w:val="00F45A31"/>
    <w:rsid w:val="00F5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79A37-03B0-437F-BC13-897A0025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6481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764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C764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E4B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3168/jds.2019-1690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Soušková</dc:creator>
  <cp:keywords/>
  <dc:description/>
  <cp:lastModifiedBy>Martina  Doležalová</cp:lastModifiedBy>
  <cp:revision>4</cp:revision>
  <dcterms:created xsi:type="dcterms:W3CDTF">2020-09-10T13:15:00Z</dcterms:created>
  <dcterms:modified xsi:type="dcterms:W3CDTF">2020-12-01T22:14:00Z</dcterms:modified>
</cp:coreProperties>
</file>