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83" w:rsidRPr="00906206" w:rsidRDefault="00CF6A83" w:rsidP="00CF6A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206">
        <w:rPr>
          <w:rFonts w:ascii="Times New Roman" w:hAnsi="Times New Roman" w:cs="Times New Roman"/>
          <w:b/>
          <w:sz w:val="24"/>
          <w:szCs w:val="24"/>
        </w:rPr>
        <w:t xml:space="preserve">Mýtus umělého masa: </w:t>
      </w:r>
      <w:proofErr w:type="spellStart"/>
      <w:r w:rsidRPr="00906206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:rsidR="00087078" w:rsidRPr="00906206" w:rsidRDefault="00CF6A83" w:rsidP="00A65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620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06206">
        <w:rPr>
          <w:rFonts w:ascii="Times New Roman" w:hAnsi="Times New Roman" w:cs="Times New Roman"/>
          <w:b/>
          <w:sz w:val="24"/>
          <w:szCs w:val="24"/>
        </w:rPr>
        <w:t xml:space="preserve"> myth </w:t>
      </w:r>
      <w:proofErr w:type="spellStart"/>
      <w:r w:rsidRPr="0090620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062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06">
        <w:rPr>
          <w:rFonts w:ascii="Times New Roman" w:hAnsi="Times New Roman" w:cs="Times New Roman"/>
          <w:b/>
          <w:sz w:val="24"/>
          <w:szCs w:val="24"/>
        </w:rPr>
        <w:t>Cultured</w:t>
      </w:r>
      <w:proofErr w:type="spellEnd"/>
      <w:r w:rsidRPr="009062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06">
        <w:rPr>
          <w:rFonts w:ascii="Times New Roman" w:hAnsi="Times New Roman" w:cs="Times New Roman"/>
          <w:b/>
          <w:sz w:val="24"/>
          <w:szCs w:val="24"/>
        </w:rPr>
        <w:t>meat</w:t>
      </w:r>
      <w:proofErr w:type="spellEnd"/>
      <w:r w:rsidRPr="00906206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906206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:rsidR="00087078" w:rsidRDefault="00CF6A83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S, </w:t>
      </w:r>
      <w:proofErr w:type="spellStart"/>
      <w:r>
        <w:rPr>
          <w:rFonts w:ascii="Times New Roman" w:hAnsi="Times New Roman" w:cs="Times New Roman"/>
          <w:sz w:val="24"/>
          <w:szCs w:val="24"/>
        </w:rPr>
        <w:t>Hocquette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J.F.</w:t>
      </w:r>
      <w:proofErr w:type="gramEnd"/>
      <w:r w:rsidR="00906206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9062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6206">
        <w:rPr>
          <w:rFonts w:ascii="Times New Roman" w:hAnsi="Times New Roman" w:cs="Times New Roman"/>
          <w:sz w:val="24"/>
          <w:szCs w:val="24"/>
        </w:rPr>
        <w:t xml:space="preserve"> myth </w:t>
      </w:r>
      <w:proofErr w:type="spellStart"/>
      <w:r w:rsidR="009062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06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206">
        <w:rPr>
          <w:rFonts w:ascii="Times New Roman" w:hAnsi="Times New Roman" w:cs="Times New Roman"/>
          <w:sz w:val="24"/>
          <w:szCs w:val="24"/>
        </w:rPr>
        <w:t>Cultured</w:t>
      </w:r>
      <w:proofErr w:type="spellEnd"/>
      <w:r w:rsidR="00906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206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="0090620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90620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9062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Frontiers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206">
        <w:rPr>
          <w:rFonts w:ascii="Times New Roman" w:hAnsi="Times New Roman" w:cs="Times New Roman"/>
          <w:sz w:val="24"/>
          <w:szCs w:val="24"/>
        </w:rPr>
        <w:t xml:space="preserve">7 (7). </w:t>
      </w:r>
    </w:p>
    <w:p w:rsidR="00906206" w:rsidRDefault="00906206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6206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>: kultivované maso, in vitro maso, vegetarián, etika</w:t>
      </w:r>
    </w:p>
    <w:p w:rsidR="00906206" w:rsidRPr="00906206" w:rsidRDefault="00906206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6206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hyperlink r:id="rId4" w:history="1">
        <w:r w:rsidRPr="0090620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</w:t>
        </w:r>
        <w:bookmarkStart w:id="0" w:name="_GoBack"/>
        <w:bookmarkEnd w:id="0"/>
        <w:r w:rsidRPr="0090620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s://doi.org/10.3389/fnut.2020.00007</w:t>
        </w:r>
      </w:hyperlink>
    </w:p>
    <w:p w:rsidR="00CF6A83" w:rsidRDefault="00486DE2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stále početnější lidskou populací se stupňují požadavky na produkci potravin. Svými zastánci je umělé maso (rovněž nazývané </w:t>
      </w:r>
      <w:r w:rsidR="00D71118">
        <w:rPr>
          <w:rFonts w:ascii="Times New Roman" w:hAnsi="Times New Roman" w:cs="Times New Roman"/>
          <w:sz w:val="24"/>
          <w:szCs w:val="24"/>
        </w:rPr>
        <w:t xml:space="preserve">kultivované, </w:t>
      </w:r>
      <w:r>
        <w:rPr>
          <w:rFonts w:ascii="Times New Roman" w:hAnsi="Times New Roman" w:cs="Times New Roman"/>
          <w:sz w:val="24"/>
          <w:szCs w:val="24"/>
        </w:rPr>
        <w:t>in vitro n</w:t>
      </w:r>
      <w:r w:rsidR="00193C07">
        <w:rPr>
          <w:rFonts w:ascii="Times New Roman" w:hAnsi="Times New Roman" w:cs="Times New Roman"/>
          <w:sz w:val="24"/>
          <w:szCs w:val="24"/>
        </w:rPr>
        <w:t>ebo laboratorně produkované</w:t>
      </w:r>
      <w:r>
        <w:rPr>
          <w:rFonts w:ascii="Times New Roman" w:hAnsi="Times New Roman" w:cs="Times New Roman"/>
          <w:sz w:val="24"/>
          <w:szCs w:val="24"/>
        </w:rPr>
        <w:t>) prezentováno jako</w:t>
      </w:r>
      <w:r w:rsidR="00D71118">
        <w:rPr>
          <w:rFonts w:ascii="Times New Roman" w:hAnsi="Times New Roman" w:cs="Times New Roman"/>
          <w:sz w:val="24"/>
          <w:szCs w:val="24"/>
        </w:rPr>
        <w:t xml:space="preserve"> dobrá alternativa pro konzumenty, kteří chtějí být více </w:t>
      </w:r>
      <w:r w:rsidR="00193C07">
        <w:rPr>
          <w:rFonts w:ascii="Times New Roman" w:hAnsi="Times New Roman" w:cs="Times New Roman"/>
          <w:sz w:val="24"/>
          <w:szCs w:val="24"/>
        </w:rPr>
        <w:t xml:space="preserve">environmentálně </w:t>
      </w:r>
      <w:r w:rsidR="00D71118">
        <w:rPr>
          <w:rFonts w:ascii="Times New Roman" w:hAnsi="Times New Roman" w:cs="Times New Roman"/>
          <w:sz w:val="24"/>
          <w:szCs w:val="24"/>
        </w:rPr>
        <w:t xml:space="preserve">zodpovědní, ale nepřejí si příliš měnit svoje stravovací návyky. </w:t>
      </w:r>
      <w:r w:rsidR="00181286">
        <w:rPr>
          <w:rFonts w:ascii="Times New Roman" w:hAnsi="Times New Roman" w:cs="Times New Roman"/>
          <w:sz w:val="24"/>
          <w:szCs w:val="24"/>
        </w:rPr>
        <w:t xml:space="preserve">Principem výroby je namnožení biopticky získaných buněk z živého zvířete. Problémem jsou však používaná kultivační média, zejména </w:t>
      </w:r>
      <w:r w:rsidR="00193C07">
        <w:rPr>
          <w:rFonts w:ascii="Times New Roman" w:hAnsi="Times New Roman" w:cs="Times New Roman"/>
          <w:sz w:val="24"/>
          <w:szCs w:val="24"/>
        </w:rPr>
        <w:t xml:space="preserve">to </w:t>
      </w:r>
      <w:r w:rsidR="00181286">
        <w:rPr>
          <w:rFonts w:ascii="Times New Roman" w:hAnsi="Times New Roman" w:cs="Times New Roman"/>
          <w:sz w:val="24"/>
          <w:szCs w:val="24"/>
        </w:rPr>
        <w:t xml:space="preserve">nejúčinnější a v současnosti </w:t>
      </w:r>
      <w:r w:rsidR="009B793A">
        <w:rPr>
          <w:rFonts w:ascii="Times New Roman" w:hAnsi="Times New Roman" w:cs="Times New Roman"/>
          <w:sz w:val="24"/>
          <w:szCs w:val="24"/>
        </w:rPr>
        <w:t>často</w:t>
      </w:r>
      <w:r w:rsidR="00181286">
        <w:rPr>
          <w:rFonts w:ascii="Times New Roman" w:hAnsi="Times New Roman" w:cs="Times New Roman"/>
          <w:sz w:val="24"/>
          <w:szCs w:val="24"/>
        </w:rPr>
        <w:t xml:space="preserve"> </w:t>
      </w:r>
      <w:r w:rsidR="009B793A">
        <w:rPr>
          <w:rFonts w:ascii="Times New Roman" w:hAnsi="Times New Roman" w:cs="Times New Roman"/>
          <w:sz w:val="24"/>
          <w:szCs w:val="24"/>
        </w:rPr>
        <w:t>používané</w:t>
      </w:r>
      <w:r w:rsidR="00181286">
        <w:rPr>
          <w:rFonts w:ascii="Times New Roman" w:hAnsi="Times New Roman" w:cs="Times New Roman"/>
          <w:sz w:val="24"/>
          <w:szCs w:val="24"/>
        </w:rPr>
        <w:t xml:space="preserve"> fetální </w:t>
      </w:r>
      <w:r w:rsidR="00D91C61">
        <w:rPr>
          <w:rFonts w:ascii="Times New Roman" w:hAnsi="Times New Roman" w:cs="Times New Roman"/>
          <w:sz w:val="24"/>
          <w:szCs w:val="24"/>
        </w:rPr>
        <w:t>hovězí sérum získávané z krve telat, které je jednak drahé a jednak není akceptovatelné vegetariány a vegany.</w:t>
      </w:r>
      <w:r w:rsidR="009B793A">
        <w:rPr>
          <w:rFonts w:ascii="Times New Roman" w:hAnsi="Times New Roman" w:cs="Times New Roman"/>
          <w:sz w:val="24"/>
          <w:szCs w:val="24"/>
        </w:rPr>
        <w:t xml:space="preserve"> Proto probíhá intenzívní vývoj nových typů kultivačních médií, která by umožnila zvýšit konkurenceschopnost celého procesu z hlediska výrobních nákladů a ochrany zvířat. </w:t>
      </w:r>
      <w:r w:rsidR="00F21B24">
        <w:rPr>
          <w:rFonts w:ascii="Times New Roman" w:hAnsi="Times New Roman" w:cs="Times New Roman"/>
          <w:sz w:val="24"/>
          <w:szCs w:val="24"/>
        </w:rPr>
        <w:t xml:space="preserve">K zabezpečení růstu buněčné kultury jsou dále zapotřebí hormony a růstové faktory, jejichž průmyslová výroby nemusí být jednoduchá a jejichž účinky na lidské zdraví nejsou známy. </w:t>
      </w:r>
      <w:r w:rsidR="009B793A">
        <w:rPr>
          <w:rFonts w:ascii="Times New Roman" w:hAnsi="Times New Roman" w:cs="Times New Roman"/>
          <w:sz w:val="24"/>
          <w:szCs w:val="24"/>
        </w:rPr>
        <w:t>Výsledek</w:t>
      </w:r>
      <w:r w:rsidR="00732078">
        <w:rPr>
          <w:rFonts w:ascii="Times New Roman" w:hAnsi="Times New Roman" w:cs="Times New Roman"/>
          <w:sz w:val="24"/>
          <w:szCs w:val="24"/>
        </w:rPr>
        <w:t xml:space="preserve"> se </w:t>
      </w:r>
      <w:r w:rsidR="00193C07">
        <w:rPr>
          <w:rFonts w:ascii="Times New Roman" w:hAnsi="Times New Roman" w:cs="Times New Roman"/>
          <w:sz w:val="24"/>
          <w:szCs w:val="24"/>
        </w:rPr>
        <w:t xml:space="preserve">navíc </w:t>
      </w:r>
      <w:r w:rsidR="00732078">
        <w:rPr>
          <w:rFonts w:ascii="Times New Roman" w:hAnsi="Times New Roman" w:cs="Times New Roman"/>
          <w:sz w:val="24"/>
          <w:szCs w:val="24"/>
        </w:rPr>
        <w:t xml:space="preserve">steaku zatím ani vzdáleně nepodobá. Zároveň asi nebude v blízké budoucnosti možné spotřebiteli nabídnout spektrum druhů mas, která by odpovídala různorodosti druhů a partií </w:t>
      </w:r>
      <w:r w:rsidR="00D44B12">
        <w:rPr>
          <w:rFonts w:ascii="Times New Roman" w:hAnsi="Times New Roman" w:cs="Times New Roman"/>
          <w:sz w:val="24"/>
          <w:szCs w:val="24"/>
        </w:rPr>
        <w:t xml:space="preserve">konvenčního </w:t>
      </w:r>
      <w:r w:rsidR="00732078">
        <w:rPr>
          <w:rFonts w:ascii="Times New Roman" w:hAnsi="Times New Roman" w:cs="Times New Roman"/>
          <w:sz w:val="24"/>
          <w:szCs w:val="24"/>
        </w:rPr>
        <w:t>mas</w:t>
      </w:r>
      <w:r w:rsidR="00D44B12">
        <w:rPr>
          <w:rFonts w:ascii="Times New Roman" w:hAnsi="Times New Roman" w:cs="Times New Roman"/>
          <w:sz w:val="24"/>
          <w:szCs w:val="24"/>
        </w:rPr>
        <w:t>a</w:t>
      </w:r>
      <w:r w:rsidR="00732078">
        <w:rPr>
          <w:rFonts w:ascii="Times New Roman" w:hAnsi="Times New Roman" w:cs="Times New Roman"/>
          <w:sz w:val="24"/>
          <w:szCs w:val="24"/>
        </w:rPr>
        <w:t xml:space="preserve">. Zastánci umělého masa argumentují, že </w:t>
      </w:r>
      <w:r w:rsidR="00D44B12">
        <w:rPr>
          <w:rFonts w:ascii="Times New Roman" w:hAnsi="Times New Roman" w:cs="Times New Roman"/>
          <w:sz w:val="24"/>
          <w:szCs w:val="24"/>
        </w:rPr>
        <w:t xml:space="preserve">je v důsledku své výroby v kontrolovaném prostředí bezpečnější. Týká se to zejména patogenů trávicího traktu jako </w:t>
      </w:r>
      <w:r w:rsidR="00D44B12" w:rsidRPr="00D44B12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gramStart"/>
      <w:r w:rsidR="00D44B12" w:rsidRPr="00D44B12">
        <w:rPr>
          <w:rFonts w:ascii="Times New Roman" w:hAnsi="Times New Roman" w:cs="Times New Roman"/>
          <w:i/>
          <w:sz w:val="24"/>
          <w:szCs w:val="24"/>
        </w:rPr>
        <w:t>coli</w:t>
      </w:r>
      <w:proofErr w:type="gramEnd"/>
      <w:r w:rsidR="00D44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B12" w:rsidRPr="00D44B12"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="00D44B12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D44B12" w:rsidRPr="00D44B12">
        <w:rPr>
          <w:rFonts w:ascii="Times New Roman" w:hAnsi="Times New Roman" w:cs="Times New Roman"/>
          <w:i/>
          <w:sz w:val="24"/>
          <w:szCs w:val="24"/>
        </w:rPr>
        <w:t>Campylobacter</w:t>
      </w:r>
      <w:proofErr w:type="spellEnd"/>
      <w:r w:rsidR="00D44B12">
        <w:rPr>
          <w:rFonts w:ascii="Times New Roman" w:hAnsi="Times New Roman" w:cs="Times New Roman"/>
          <w:sz w:val="24"/>
          <w:szCs w:val="24"/>
        </w:rPr>
        <w:t xml:space="preserve">. V případě průmyslové výroby však tato kontrola může být komplikovanější. Také dosud nejsou známy možné vlivy umělého masa na zdraví spotřebitele, protože se jedná o zcela nový produkt. V průběhu dělení buněk se mohou projevit některé </w:t>
      </w:r>
      <w:r w:rsidR="00143F88">
        <w:rPr>
          <w:rFonts w:ascii="Times New Roman" w:hAnsi="Times New Roman" w:cs="Times New Roman"/>
          <w:sz w:val="24"/>
          <w:szCs w:val="24"/>
        </w:rPr>
        <w:t xml:space="preserve">nečekané biologické mechanismy s dosud neznámým vlivem na zdraví. Pokud bude navíc nutné pro zamezení kontaminace produktu v průběhu jeho výroby </w:t>
      </w:r>
      <w:r w:rsidR="00026F62">
        <w:rPr>
          <w:rFonts w:ascii="Times New Roman" w:hAnsi="Times New Roman" w:cs="Times New Roman"/>
          <w:sz w:val="24"/>
          <w:szCs w:val="24"/>
        </w:rPr>
        <w:t>používat antibiotika, vyvstane problém s antibiotickou rezistencí podobný, jakému čelí klasická živočišná výroba. Výroba umělého masa je rovněž prezentována jako šetrná k životnímu prostředí, protože se při ní produkuje méně skleníkových plynů, je spotřebováno méně vody a využito méně půdy.</w:t>
      </w:r>
      <w:r w:rsidR="00F21B24">
        <w:rPr>
          <w:rFonts w:ascii="Times New Roman" w:hAnsi="Times New Roman" w:cs="Times New Roman"/>
          <w:sz w:val="24"/>
          <w:szCs w:val="24"/>
        </w:rPr>
        <w:t xml:space="preserve"> Avšak otázka skleníkových plynů je sporná, protože</w:t>
      </w:r>
      <w:r w:rsidR="007A3280">
        <w:rPr>
          <w:rFonts w:ascii="Times New Roman" w:hAnsi="Times New Roman" w:cs="Times New Roman"/>
          <w:sz w:val="24"/>
          <w:szCs w:val="24"/>
        </w:rPr>
        <w:t xml:space="preserve"> i pro výrobu umělého masa bude potřeba energie mnohdy získávaná z fosilních paliv. </w:t>
      </w:r>
    </w:p>
    <w:p w:rsidR="007A3280" w:rsidRDefault="007A3280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Zejména obyvatelstvo západních zemí svou pozornost stále více zaměřuje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zvířat. Část z nich proto může umělé maso přijmout jako maso, kvůli kterému nebylo nutné zabít zvíře, a to i přes skutečnost, že i pro tuto výrobu jsou nutné vzorky svaloviny odebírané ze zvířat. Na druhou stranu chov hospodářských zvířat zajišťuje řadu dalších funkcí, jako je</w:t>
      </w:r>
      <w:r w:rsidR="0073524F">
        <w:rPr>
          <w:rFonts w:ascii="Times New Roman" w:hAnsi="Times New Roman" w:cs="Times New Roman"/>
          <w:sz w:val="24"/>
          <w:szCs w:val="24"/>
        </w:rPr>
        <w:t xml:space="preserve"> zajištění příjmu pro venkovské obyvatelstvo, sociálně-ekonomické služby včetně rozvoje turismu, produkce vedlejších a lokálních produktů.</w:t>
      </w:r>
    </w:p>
    <w:p w:rsidR="00EF5399" w:rsidRDefault="00EF5399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se týká obchodního uplatnění umělého masa na trhu, kromě jeho současné vysoké ceny může významnou roli hrát konkurence ze strany rostlinných náhražek masa, které v poslední době zaznamenaly velký vzestup oblíbenosti zejména z důvodu zlepšení jejich organoleptických vlastností. Zásadním problémem může být i nechuť spotřebitelů konzumovat produkt, který má nálepku „nepřirozený“, „umělý“ nebo „laboratorně vyprodukovaný“. Náboženské autority navíc stále vedou debaty, zda je umělé maso košer (konzumovatelné na základě židovských zákonů) anebo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(přijatelné pro muslimské spotřebitele.</w:t>
      </w:r>
    </w:p>
    <w:p w:rsidR="00193C07" w:rsidRPr="00776849" w:rsidRDefault="00AA6BDE" w:rsidP="00A6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6206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Ing. Luděk Bartoň, Ph.D., VÚŽV Uhříněves, </w:t>
      </w:r>
      <w:hyperlink r:id="rId5" w:history="1">
        <w:r w:rsidR="000F6C99" w:rsidRPr="00AC73AE">
          <w:rPr>
            <w:rStyle w:val="Hypertextovodkaz"/>
            <w:rFonts w:ascii="Times New Roman" w:hAnsi="Times New Roman" w:cs="Times New Roman"/>
            <w:sz w:val="24"/>
            <w:szCs w:val="24"/>
          </w:rPr>
          <w:t>barton.ludek@vuzv.cz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193C07" w:rsidRPr="00776849" w:rsidSect="009062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78"/>
    <w:rsid w:val="00016872"/>
    <w:rsid w:val="00026F62"/>
    <w:rsid w:val="0006742E"/>
    <w:rsid w:val="00087078"/>
    <w:rsid w:val="000F6C99"/>
    <w:rsid w:val="00117635"/>
    <w:rsid w:val="00143F88"/>
    <w:rsid w:val="0015431C"/>
    <w:rsid w:val="0017739D"/>
    <w:rsid w:val="00181286"/>
    <w:rsid w:val="00193C07"/>
    <w:rsid w:val="001D1E7F"/>
    <w:rsid w:val="001F06B1"/>
    <w:rsid w:val="002350A9"/>
    <w:rsid w:val="002538C7"/>
    <w:rsid w:val="002B105B"/>
    <w:rsid w:val="0030517E"/>
    <w:rsid w:val="00323BA8"/>
    <w:rsid w:val="003651FD"/>
    <w:rsid w:val="00486DE2"/>
    <w:rsid w:val="00732078"/>
    <w:rsid w:val="0073524F"/>
    <w:rsid w:val="00776849"/>
    <w:rsid w:val="00783316"/>
    <w:rsid w:val="007A3280"/>
    <w:rsid w:val="007D79F3"/>
    <w:rsid w:val="00802084"/>
    <w:rsid w:val="008260B6"/>
    <w:rsid w:val="00906206"/>
    <w:rsid w:val="009B793A"/>
    <w:rsid w:val="00A308CA"/>
    <w:rsid w:val="00A657F4"/>
    <w:rsid w:val="00AA6BDE"/>
    <w:rsid w:val="00B621F3"/>
    <w:rsid w:val="00B7766F"/>
    <w:rsid w:val="00C24791"/>
    <w:rsid w:val="00C81FCC"/>
    <w:rsid w:val="00CF6A83"/>
    <w:rsid w:val="00D44B12"/>
    <w:rsid w:val="00D71118"/>
    <w:rsid w:val="00D91C61"/>
    <w:rsid w:val="00DC2932"/>
    <w:rsid w:val="00EF5399"/>
    <w:rsid w:val="00F21B24"/>
    <w:rsid w:val="00F97E4A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ED31-2B5B-4964-A58A-1586BCF4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07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6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ton.ludek@vuzv.cz" TargetMode="External"/><Relationship Id="rId4" Type="http://schemas.openxmlformats.org/officeDocument/2006/relationships/hyperlink" Target="https://doi.org/10.3389/fnut.2020.0000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Bartoň</dc:creator>
  <cp:keywords/>
  <dc:description/>
  <cp:lastModifiedBy>Martina  Doležalová</cp:lastModifiedBy>
  <cp:revision>20</cp:revision>
  <dcterms:created xsi:type="dcterms:W3CDTF">2020-04-24T08:00:00Z</dcterms:created>
  <dcterms:modified xsi:type="dcterms:W3CDTF">2020-08-27T09:33:00Z</dcterms:modified>
</cp:coreProperties>
</file>