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DD" w:rsidRDefault="004308DD" w:rsidP="00C32DCF">
      <w:pPr>
        <w:pStyle w:val="xmso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2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Raná </w:t>
      </w:r>
      <w:proofErr w:type="spellStart"/>
      <w:r w:rsidRPr="00C32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genomická</w:t>
      </w:r>
      <w:proofErr w:type="spellEnd"/>
      <w:r w:rsidRPr="00C32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predikce zabřezávání dcer </w:t>
      </w:r>
      <w:r w:rsidR="00631EB9" w:rsidRPr="00C32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je </w:t>
      </w:r>
      <w:r w:rsidRPr="00C32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spojena se zlepšením reprodukčních schopností dojnic holštýnského skotu</w:t>
      </w:r>
    </w:p>
    <w:p w:rsidR="00C32DCF" w:rsidRPr="00C32DCF" w:rsidRDefault="00C32DCF" w:rsidP="00C32DCF">
      <w:pPr>
        <w:pStyle w:val="xmso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08DD" w:rsidRDefault="004308DD" w:rsidP="00C32DCF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Early </w:t>
      </w:r>
      <w:proofErr w:type="spellStart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>genomic</w:t>
      </w:r>
      <w:proofErr w:type="spellEnd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>prediction</w:t>
      </w:r>
      <w:proofErr w:type="spellEnd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>daughter</w:t>
      </w:r>
      <w:proofErr w:type="spellEnd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>pregnancy</w:t>
      </w:r>
      <w:proofErr w:type="spellEnd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>rate</w:t>
      </w:r>
      <w:proofErr w:type="spellEnd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>associated</w:t>
      </w:r>
      <w:proofErr w:type="spellEnd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>improved</w:t>
      </w:r>
      <w:proofErr w:type="spellEnd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>reproductive</w:t>
      </w:r>
      <w:proofErr w:type="spellEnd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performance in </w:t>
      </w:r>
      <w:proofErr w:type="spellStart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>Holstein</w:t>
      </w:r>
      <w:proofErr w:type="spellEnd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>dairy</w:t>
      </w:r>
      <w:proofErr w:type="spellEnd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>cows</w:t>
      </w:r>
      <w:proofErr w:type="spellEnd"/>
    </w:p>
    <w:p w:rsidR="00C32DCF" w:rsidRPr="005345A7" w:rsidRDefault="00C32DCF" w:rsidP="00C32DCF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08DD" w:rsidRPr="005345A7" w:rsidRDefault="004308DD" w:rsidP="00C32DCF">
      <w:pPr>
        <w:spacing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</w:pPr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Lima, F. S., Silvestre, F. T., </w:t>
      </w:r>
      <w:proofErr w:type="spellStart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Peñagaricano</w:t>
      </w:r>
      <w:proofErr w:type="spellEnd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, F., Thatcher, W. W. 2020. Early </w:t>
      </w:r>
      <w:proofErr w:type="spellStart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genomic</w:t>
      </w:r>
      <w:proofErr w:type="spellEnd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prediction</w:t>
      </w:r>
      <w:proofErr w:type="spellEnd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of</w:t>
      </w:r>
      <w:proofErr w:type="spellEnd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daughter</w:t>
      </w:r>
      <w:proofErr w:type="spellEnd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pregnancy</w:t>
      </w:r>
      <w:proofErr w:type="spellEnd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rate</w:t>
      </w:r>
      <w:proofErr w:type="spellEnd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is</w:t>
      </w:r>
      <w:proofErr w:type="spellEnd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associated</w:t>
      </w:r>
      <w:proofErr w:type="spellEnd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with</w:t>
      </w:r>
      <w:proofErr w:type="spellEnd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improved</w:t>
      </w:r>
      <w:proofErr w:type="spellEnd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reproductive</w:t>
      </w:r>
      <w:proofErr w:type="spellEnd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performance in </w:t>
      </w:r>
      <w:proofErr w:type="spellStart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Holstein</w:t>
      </w:r>
      <w:proofErr w:type="spellEnd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dairy</w:t>
      </w:r>
      <w:proofErr w:type="spellEnd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cows</w:t>
      </w:r>
      <w:proofErr w:type="spellEnd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Journal</w:t>
      </w:r>
      <w:proofErr w:type="spellEnd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bookmarkStart w:id="0" w:name="_GoBack"/>
      <w:bookmarkEnd w:id="0"/>
      <w:proofErr w:type="spellStart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of</w:t>
      </w:r>
      <w:proofErr w:type="spellEnd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Dairy</w:t>
      </w:r>
      <w:proofErr w:type="spellEnd"/>
      <w:r w:rsidRPr="004308D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Science, 103(4):3312–3324</w:t>
      </w:r>
    </w:p>
    <w:p w:rsidR="00C32DCF" w:rsidRDefault="004308DD" w:rsidP="00C32DCF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Klíčová slova</w:t>
      </w:r>
      <w:r w:rsidRPr="0053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dojnice, reprodukce, genomika</w:t>
      </w:r>
    </w:p>
    <w:p w:rsidR="00E501AA" w:rsidRDefault="00E501AA" w:rsidP="00C32DCF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57A1" w:rsidRDefault="004308DD" w:rsidP="00C32DCF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Dostupný z:</w:t>
      </w:r>
      <w:r w:rsidRPr="0053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95183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https://www.sciencedirect.com/science/article/pii/S0022030220301247</w:t>
        </w:r>
      </w:hyperlink>
    </w:p>
    <w:p w:rsidR="004308DD" w:rsidRPr="00E93A95" w:rsidRDefault="004308DD" w:rsidP="00C32DCF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</w:p>
    <w:p w:rsidR="001B216E" w:rsidRDefault="001B216E" w:rsidP="00C32DCF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Použití </w:t>
      </w:r>
      <w:proofErr w:type="spellStart"/>
      <w:r w:rsidR="00E93A95">
        <w:rPr>
          <w:rFonts w:ascii="Times New Roman" w:hAnsi="Times New Roman" w:cs="Times New Roman"/>
          <w:color w:val="000000" w:themeColor="text1"/>
          <w:sz w:val="24"/>
          <w:szCs w:val="24"/>
        </w:rPr>
        <w:t>ge</w:t>
      </w:r>
      <w:r w:rsidR="00E93A95"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>nomického</w:t>
      </w:r>
      <w:proofErr w:type="spellEnd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testování pro výběr jalovic do chovu v komerčních farmách v poslední době přitahovalo velkou pozornost. Vlastnosti plodnosti patří mezi nejsložitější, těžko měřitelné a</w:t>
      </w:r>
      <w:r w:rsidR="000B5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nízkou dědičností, a</w:t>
      </w:r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proto mohou těžit z </w:t>
      </w:r>
      <w:proofErr w:type="spellStart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>genomického</w:t>
      </w:r>
      <w:proofErr w:type="spellEnd"/>
      <w:r w:rsidRPr="00E93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testování nejvíce. 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Cílem této studie bylo posoudit vztah mezi časnou </w:t>
      </w:r>
      <w:proofErr w:type="spellStart"/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genomickou</w:t>
      </w:r>
      <w:proofErr w:type="spellEnd"/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predikcí míry </w:t>
      </w:r>
      <w:r w:rsidR="006E22C6"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zabřezávání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(G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PZ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) a </w:t>
      </w:r>
      <w:r w:rsidR="004308DD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zabřezávání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308DD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po první inseminaci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1D6B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podíl 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březostí na konci laktace, poč</w:t>
      </w:r>
      <w:r w:rsidR="004308DD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tem inseminací pro zabřeznutí, 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dosaženou délkou </w:t>
      </w:r>
      <w:r w:rsidR="004308DD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inseminační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ho</w:t>
      </w:r>
      <w:r w:rsidR="004308DD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interval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4308DD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a servis period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. V analýz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byly použity údaje pro GDPR, produkci mléka a reprodukční výsledky 1 400 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laktací od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více než 3 000 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olštýnských krav ze čtyř komerčních farem se stejným 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modelem 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řízení reprodukce. Všechna zvířata byla </w:t>
      </w:r>
      <w:proofErr w:type="spellStart"/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genotypována</w:t>
      </w:r>
      <w:proofErr w:type="spellEnd"/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genomicky</w:t>
      </w:r>
      <w:proofErr w:type="spellEnd"/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hodnocena jako jalovice 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ještě 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před první 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inseminací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, takže nebyly k dispozici žádné fenotypové údaje pro predikci </w:t>
      </w:r>
      <w:proofErr w:type="spellStart"/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genomických</w:t>
      </w:r>
      <w:proofErr w:type="spellEnd"/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vlastností. Údaje o GP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a produkci mléka byly roztříděny do </w:t>
      </w:r>
      <w:proofErr w:type="spellStart"/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kvartilů</w:t>
      </w:r>
      <w:proofErr w:type="spellEnd"/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. Statistické modely zahrnovaly GP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, roční období roku, 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počet dnů laktace při 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první insemi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naci, produkci mléka, kód chovu, způsob 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detekce říje 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(přirozená 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nebo 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řízená)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D560D9"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podmínky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interakce jako potenciální prediktory pro 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jednotlivé 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hodnocené</w:t>
      </w:r>
      <w:r w:rsidR="00B37EBB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reprodukční výsledky. Data byla analyzována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pro prvotelky a starší krávy odděleně. Podíl </w:t>
      </w:r>
      <w:r w:rsidR="00581D6B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prvotelek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zapuštěných na základě detekce 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přirozené 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říje se lineárně zvětšoval s GP</w:t>
      </w:r>
      <w:r w:rsidR="00631EB9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581D6B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. Byly zjištěny pozitivní asociace mezi úrovní G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81D6B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D6B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5C7E76"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zabřezávání</w:t>
      </w:r>
      <w:r w:rsidR="00581D6B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C7E76"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po první inseminaci, </w:t>
      </w:r>
      <w:r w:rsidR="00581D6B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podílem </w:t>
      </w:r>
      <w:r w:rsidR="005C7E76"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březostí na konci laktace, počtem inseminací pro zabřeznutí, </w:t>
      </w:r>
      <w:r w:rsidR="00581D6B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délkou </w:t>
      </w:r>
      <w:r w:rsidR="005C7E76"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inseminační</w:t>
      </w:r>
      <w:r w:rsidR="00581D6B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ho</w:t>
      </w:r>
      <w:r w:rsidR="005C7E76"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interval</w:t>
      </w:r>
      <w:r w:rsidR="00581D6B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5C7E76"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a servis period</w:t>
      </w:r>
      <w:r w:rsidR="00581D6B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y. Uvedené pozitivní vztahy byly zjištěny </w:t>
      </w:r>
      <w:r w:rsidRPr="00E93A95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u prvotelek i krav na dalších laktacích.</w:t>
      </w:r>
      <w:r w:rsidR="00581D6B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D6B">
        <w:rPr>
          <w:rFonts w:ascii="Times New Roman" w:hAnsi="Times New Roman" w:cs="Times New Roman"/>
          <w:sz w:val="24"/>
          <w:szCs w:val="24"/>
        </w:rPr>
        <w:t xml:space="preserve">S vyššími </w:t>
      </w:r>
      <w:proofErr w:type="spellStart"/>
      <w:r w:rsidR="00581D6B">
        <w:rPr>
          <w:rFonts w:ascii="Times New Roman" w:hAnsi="Times New Roman" w:cs="Times New Roman"/>
          <w:sz w:val="24"/>
          <w:szCs w:val="24"/>
        </w:rPr>
        <w:t>kvartily</w:t>
      </w:r>
      <w:proofErr w:type="spellEnd"/>
      <w:r w:rsidR="00581D6B">
        <w:rPr>
          <w:rFonts w:ascii="Times New Roman" w:hAnsi="Times New Roman" w:cs="Times New Roman"/>
          <w:sz w:val="24"/>
          <w:szCs w:val="24"/>
        </w:rPr>
        <w:t xml:space="preserve"> GPZ</w:t>
      </w:r>
      <w:r w:rsidR="005C7E76" w:rsidRPr="004308DD">
        <w:rPr>
          <w:rFonts w:ascii="Times New Roman" w:hAnsi="Times New Roman" w:cs="Times New Roman"/>
          <w:sz w:val="24"/>
          <w:szCs w:val="24"/>
        </w:rPr>
        <w:t xml:space="preserve"> byla spojena kratší servis perioda, vyšší </w:t>
      </w:r>
      <w:r w:rsidR="00581D6B">
        <w:rPr>
          <w:rFonts w:ascii="Times New Roman" w:hAnsi="Times New Roman" w:cs="Times New Roman"/>
          <w:sz w:val="24"/>
          <w:szCs w:val="24"/>
        </w:rPr>
        <w:t>procento</w:t>
      </w:r>
      <w:r w:rsidR="005C7E76" w:rsidRPr="00E93A95">
        <w:rPr>
          <w:rFonts w:ascii="Times New Roman" w:hAnsi="Times New Roman" w:cs="Times New Roman"/>
          <w:sz w:val="24"/>
          <w:szCs w:val="24"/>
        </w:rPr>
        <w:t xml:space="preserve"> zabřezávání po první inseminaci, nižší počet inseminací na zabřeznutí krav a vyšší počet březích krav na konci l</w:t>
      </w:r>
      <w:r w:rsidR="00581D6B">
        <w:rPr>
          <w:rFonts w:ascii="Times New Roman" w:hAnsi="Times New Roman" w:cs="Times New Roman"/>
          <w:sz w:val="24"/>
          <w:szCs w:val="24"/>
        </w:rPr>
        <w:t>aktace. Mezi produkcí mléka a GPZ</w:t>
      </w:r>
      <w:r w:rsidR="005C7E76" w:rsidRPr="00E93A95">
        <w:rPr>
          <w:rFonts w:ascii="Times New Roman" w:hAnsi="Times New Roman" w:cs="Times New Roman"/>
          <w:sz w:val="24"/>
          <w:szCs w:val="24"/>
        </w:rPr>
        <w:t xml:space="preserve"> nebyly nalezeny významné interakce </w:t>
      </w:r>
      <w:r w:rsidR="00EC7A64" w:rsidRPr="00E93A95">
        <w:rPr>
          <w:rFonts w:ascii="Times New Roman" w:hAnsi="Times New Roman" w:cs="Times New Roman"/>
          <w:sz w:val="24"/>
          <w:szCs w:val="24"/>
        </w:rPr>
        <w:t>ovlivňující</w:t>
      </w:r>
      <w:r w:rsidR="005C7E76" w:rsidRPr="00E93A95">
        <w:rPr>
          <w:rFonts w:ascii="Times New Roman" w:hAnsi="Times New Roman" w:cs="Times New Roman"/>
          <w:sz w:val="24"/>
          <w:szCs w:val="24"/>
        </w:rPr>
        <w:t xml:space="preserve"> mléčnou produkci dojnic.</w:t>
      </w:r>
    </w:p>
    <w:p w:rsidR="00C32DCF" w:rsidRDefault="00C32DCF" w:rsidP="00C32D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8DD" w:rsidRPr="00E93A95" w:rsidRDefault="00581D6B" w:rsidP="00C32D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BE2">
        <w:rPr>
          <w:rFonts w:ascii="Times New Roman" w:hAnsi="Times New Roman" w:cs="Times New Roman"/>
          <w:b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doc. Ing. Luděk Stádník, Ph.D., Ing. Radim Codl, Česká zemědělská univerzita v Praze, </w:t>
      </w:r>
      <w:hyperlink r:id="rId6" w:history="1">
        <w:r w:rsidRPr="004B0C3D">
          <w:rPr>
            <w:rStyle w:val="Hypertextovodkaz"/>
            <w:rFonts w:ascii="Times New Roman" w:hAnsi="Times New Roman" w:cs="Times New Roman"/>
            <w:sz w:val="24"/>
            <w:szCs w:val="24"/>
          </w:rPr>
          <w:t>stadnik@af.czu.cz</w:t>
        </w:r>
      </w:hyperlink>
    </w:p>
    <w:sectPr w:rsidR="004308DD" w:rsidRPr="00E93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6E"/>
    <w:rsid w:val="000B5E62"/>
    <w:rsid w:val="001B216E"/>
    <w:rsid w:val="002748BC"/>
    <w:rsid w:val="003957A1"/>
    <w:rsid w:val="004308DD"/>
    <w:rsid w:val="00581D6B"/>
    <w:rsid w:val="005C7E76"/>
    <w:rsid w:val="00631EB9"/>
    <w:rsid w:val="006E22C6"/>
    <w:rsid w:val="00B37EBB"/>
    <w:rsid w:val="00C32DCF"/>
    <w:rsid w:val="00D560D9"/>
    <w:rsid w:val="00E501AA"/>
    <w:rsid w:val="00E93A95"/>
    <w:rsid w:val="00EC7A64"/>
    <w:rsid w:val="00F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94863-EA8F-48F4-8D18-D8EC39CF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1B216E"/>
    <w:pPr>
      <w:spacing w:after="0" w:line="240" w:lineRule="auto"/>
    </w:pPr>
    <w:rPr>
      <w:rFonts w:ascii="Calibri" w:eastAsiaTheme="minorEastAsia" w:hAnsi="Calibri" w:cs="Calibri"/>
      <w:lang w:eastAsia="cs-CZ"/>
    </w:rPr>
  </w:style>
  <w:style w:type="character" w:customStyle="1" w:styleId="tlid-translation">
    <w:name w:val="tlid-translation"/>
    <w:basedOn w:val="Standardnpsmoodstavce"/>
    <w:rsid w:val="001B216E"/>
  </w:style>
  <w:style w:type="character" w:styleId="Hypertextovodkaz">
    <w:name w:val="Hyperlink"/>
    <w:basedOn w:val="Standardnpsmoodstavce"/>
    <w:uiPriority w:val="99"/>
    <w:unhideWhenUsed/>
    <w:rsid w:val="004308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dnik@af.czu.cz" TargetMode="External"/><Relationship Id="rId5" Type="http://schemas.openxmlformats.org/officeDocument/2006/relationships/hyperlink" Target="https://www.sciencedirect.com/science/article/pii/S0022030220301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2D42-C160-4D81-86D3-9539410A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Codl Radim</dc:creator>
  <cp:keywords/>
  <dc:description/>
  <cp:lastModifiedBy>Martina  Doležalová</cp:lastModifiedBy>
  <cp:revision>5</cp:revision>
  <dcterms:created xsi:type="dcterms:W3CDTF">2020-06-12T07:03:00Z</dcterms:created>
  <dcterms:modified xsi:type="dcterms:W3CDTF">2020-06-12T07:15:00Z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http://www.zotero.org/styles/acta-universitatis-agriculturae-et-silviculturae-mendelianae-brunensis</vt:lpwstr>
  </property>
  <property fmtid="{D5CDD505-2E9C-101B-9397-08002B2CF9AE}" pid="3" name="Mendeley Recent Style Name 0_1">
    <vt:lpwstr>Acta Universitatis Agriculturae et Silviculturae Mendelianae Brunensis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http://www.zotero.org/styles/american-political-science-association</vt:lpwstr>
  </property>
  <property fmtid="{D5CDD505-2E9C-101B-9397-08002B2CF9AE}" pid="7" name="Mendeley Recent Style Name 2_1">
    <vt:lpwstr>American Political Science Association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6th edition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http://www.zotero.org/styles/journal-of-dairy-science</vt:lpwstr>
  </property>
  <property fmtid="{D5CDD505-2E9C-101B-9397-08002B2CF9AE}" pid="15" name="Mendeley Recent Style Name 6_1">
    <vt:lpwstr>Journal of Dairy Science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d02ae65f-b1b3-375f-9e24-2caf1575a83c</vt:lpwstr>
  </property>
  <property fmtid="{D5CDD505-2E9C-101B-9397-08002B2CF9AE}" pid="24" name="Mendeley Citation Style_1">
    <vt:lpwstr>http://www.zotero.org/styles/acta-universitatis-agriculturae-et-silviculturae-mendelianae-brunensis</vt:lpwstr>
  </property>
</Properties>
</file>