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75" w:rsidRPr="007460DA" w:rsidRDefault="007F637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6374">
        <w:rPr>
          <w:rFonts w:ascii="Times New Roman" w:hAnsi="Times New Roman" w:cs="Times New Roman"/>
          <w:b/>
          <w:sz w:val="24"/>
          <w:szCs w:val="24"/>
        </w:rPr>
        <w:t>Vzorkování půdy s</w:t>
      </w:r>
      <w:r>
        <w:rPr>
          <w:rFonts w:ascii="Times New Roman" w:hAnsi="Times New Roman" w:cs="Times New Roman"/>
          <w:b/>
          <w:sz w:val="24"/>
          <w:szCs w:val="24"/>
        </w:rPr>
        <w:t xml:space="preserve"> využitím </w:t>
      </w: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dron</w:t>
      </w:r>
      <w:r>
        <w:rPr>
          <w:rFonts w:ascii="Times New Roman" w:hAnsi="Times New Roman" w:cs="Times New Roman"/>
          <w:b/>
          <w:sz w:val="24"/>
          <w:szCs w:val="24"/>
        </w:rPr>
        <w:t>ů</w:t>
      </w:r>
      <w:proofErr w:type="spellEnd"/>
      <w:r w:rsidRPr="007F6374">
        <w:rPr>
          <w:rFonts w:ascii="Times New Roman" w:hAnsi="Times New Roman" w:cs="Times New Roman"/>
          <w:b/>
          <w:sz w:val="24"/>
          <w:szCs w:val="24"/>
        </w:rPr>
        <w:t xml:space="preserve"> a rozšířen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7F6374">
        <w:rPr>
          <w:rFonts w:ascii="Times New Roman" w:hAnsi="Times New Roman" w:cs="Times New Roman"/>
          <w:b/>
          <w:sz w:val="24"/>
          <w:szCs w:val="24"/>
        </w:rPr>
        <w:t xml:space="preserve"> realit</w:t>
      </w:r>
      <w:r>
        <w:rPr>
          <w:rFonts w:ascii="Times New Roman" w:hAnsi="Times New Roman" w:cs="Times New Roman"/>
          <w:b/>
          <w:sz w:val="24"/>
          <w:szCs w:val="24"/>
        </w:rPr>
        <w:t xml:space="preserve">y pro precizní </w:t>
      </w:r>
      <w:r w:rsidRPr="007F6374">
        <w:rPr>
          <w:rFonts w:ascii="Times New Roman" w:hAnsi="Times New Roman" w:cs="Times New Roman"/>
          <w:b/>
          <w:sz w:val="24"/>
          <w:szCs w:val="24"/>
        </w:rPr>
        <w:t>zemědělství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817475" w:rsidRDefault="007F637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7F6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sampling</w:t>
      </w:r>
      <w:proofErr w:type="spellEnd"/>
      <w:r w:rsidRPr="007F6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7F6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drones</w:t>
      </w:r>
      <w:proofErr w:type="spellEnd"/>
      <w:r w:rsidRPr="007F637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augmented</w:t>
      </w:r>
      <w:proofErr w:type="spellEnd"/>
      <w:r w:rsidRPr="007F6374">
        <w:rPr>
          <w:rFonts w:ascii="Times New Roman" w:hAnsi="Times New Roman" w:cs="Times New Roman"/>
          <w:b/>
          <w:sz w:val="24"/>
          <w:szCs w:val="24"/>
        </w:rPr>
        <w:t xml:space="preserve"> reality in </w:t>
      </w: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precision</w:t>
      </w:r>
      <w:proofErr w:type="spellEnd"/>
      <w:r w:rsidRPr="007F6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7F637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F6374">
        <w:rPr>
          <w:rFonts w:ascii="Times New Roman" w:hAnsi="Times New Roman" w:cs="Times New Roman"/>
          <w:sz w:val="24"/>
          <w:szCs w:val="24"/>
        </w:rPr>
        <w:t>Huuskonen</w:t>
      </w:r>
      <w:proofErr w:type="spellEnd"/>
      <w:r w:rsidRPr="007F63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J.,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Oksanen</w:t>
      </w:r>
      <w:proofErr w:type="spellEnd"/>
      <w:r>
        <w:rPr>
          <w:rFonts w:ascii="Times New Roman" w:hAnsi="Times New Roman" w:cs="Times New Roman"/>
          <w:sz w:val="24"/>
          <w:szCs w:val="24"/>
        </w:rPr>
        <w:t>, T.</w:t>
      </w:r>
      <w:r w:rsidR="0081747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7F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7F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F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drones</w:t>
      </w:r>
      <w:proofErr w:type="spellEnd"/>
      <w:r w:rsidRPr="007F6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7F6374">
        <w:rPr>
          <w:rFonts w:ascii="Times New Roman" w:hAnsi="Times New Roman" w:cs="Times New Roman"/>
          <w:sz w:val="24"/>
          <w:szCs w:val="24"/>
        </w:rPr>
        <w:t xml:space="preserve"> reality in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7F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74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154, </w:t>
      </w:r>
      <w:r w:rsidR="00817475" w:rsidRPr="007460DA">
        <w:rPr>
          <w:rFonts w:ascii="Times New Roman" w:hAnsi="Times New Roman" w:cs="Times New Roman"/>
          <w:sz w:val="24"/>
          <w:szCs w:val="24"/>
        </w:rPr>
        <w:t>11</w:t>
      </w:r>
      <w:r w:rsidR="008174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17475" w:rsidRPr="007460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35</w:t>
      </w:r>
      <w:r w:rsidR="00F529A3">
        <w:rPr>
          <w:rFonts w:ascii="Times New Roman" w:hAnsi="Times New Roman" w:cs="Times New Roman"/>
          <w:sz w:val="24"/>
          <w:szCs w:val="24"/>
        </w:rPr>
        <w:t>.</w:t>
      </w: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6374">
        <w:rPr>
          <w:rFonts w:ascii="Times New Roman" w:hAnsi="Times New Roman" w:cs="Times New Roman"/>
          <w:sz w:val="24"/>
          <w:szCs w:val="24"/>
        </w:rPr>
        <w:t xml:space="preserve">Analýza půdy, </w:t>
      </w:r>
      <w:r w:rsidR="002F5070">
        <w:rPr>
          <w:rFonts w:ascii="Times New Roman" w:hAnsi="Times New Roman" w:cs="Times New Roman"/>
          <w:sz w:val="24"/>
          <w:szCs w:val="24"/>
        </w:rPr>
        <w:t>smíšená realita, rozšířená realita, precizní zemědělství, dálkově ovládané letecké systémy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5070">
        <w:rPr>
          <w:rFonts w:ascii="Times New Roman" w:hAnsi="Times New Roman" w:cs="Times New Roman"/>
          <w:sz w:val="24"/>
          <w:szCs w:val="24"/>
        </w:rPr>
        <w:t xml:space="preserve"> </w:t>
      </w:r>
      <w:r w:rsidR="002F5070" w:rsidRPr="002F5070">
        <w:rPr>
          <w:rFonts w:ascii="Times New Roman" w:hAnsi="Times New Roman" w:cs="Times New Roman"/>
          <w:sz w:val="24"/>
          <w:szCs w:val="24"/>
        </w:rPr>
        <w:t>https://www.sciencedirect.com/science/article/pii/S0168169918301650?via%3Dihub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6D1ACD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ACD">
        <w:rPr>
          <w:rFonts w:ascii="Times New Roman" w:hAnsi="Times New Roman" w:cs="Times New Roman"/>
          <w:sz w:val="24"/>
          <w:szCs w:val="24"/>
        </w:rPr>
        <w:t xml:space="preserve">Odběr vzorků půdy je důležitým nástrojem pro shromažďování informací </w:t>
      </w:r>
      <w:r>
        <w:rPr>
          <w:rFonts w:ascii="Times New Roman" w:hAnsi="Times New Roman" w:cs="Times New Roman"/>
          <w:sz w:val="24"/>
          <w:szCs w:val="24"/>
        </w:rPr>
        <w:t>za účelem</w:t>
      </w:r>
      <w:r w:rsidRPr="006D1ACD">
        <w:rPr>
          <w:rFonts w:ascii="Times New Roman" w:hAnsi="Times New Roman" w:cs="Times New Roman"/>
          <w:sz w:val="24"/>
          <w:szCs w:val="24"/>
        </w:rPr>
        <w:t xml:space="preserve"> přijímání správných rozhodnutí ohledně hnojení polí. V závislosti na vnitrostátních předpisech může být minimální frekvence </w:t>
      </w:r>
      <w:r>
        <w:rPr>
          <w:rFonts w:ascii="Times New Roman" w:hAnsi="Times New Roman" w:cs="Times New Roman"/>
          <w:sz w:val="24"/>
          <w:szCs w:val="24"/>
        </w:rPr>
        <w:t xml:space="preserve">odběru půdních vzorků </w:t>
      </w:r>
      <w:r w:rsidRPr="006D1ACD">
        <w:rPr>
          <w:rFonts w:ascii="Times New Roman" w:hAnsi="Times New Roman" w:cs="Times New Roman"/>
          <w:sz w:val="24"/>
          <w:szCs w:val="24"/>
        </w:rPr>
        <w:t xml:space="preserve">jednou za pět let a prostorově každých </w:t>
      </w:r>
      <w:r>
        <w:rPr>
          <w:rFonts w:ascii="Times New Roman" w:hAnsi="Times New Roman" w:cs="Times New Roman"/>
          <w:sz w:val="24"/>
          <w:szCs w:val="24"/>
        </w:rPr>
        <w:t xml:space="preserve">pět či </w:t>
      </w:r>
      <w:r w:rsidRPr="006D1ACD">
        <w:rPr>
          <w:rFonts w:ascii="Times New Roman" w:hAnsi="Times New Roman" w:cs="Times New Roman"/>
          <w:sz w:val="24"/>
          <w:szCs w:val="24"/>
        </w:rPr>
        <w:t>deset hektarů</w:t>
      </w:r>
      <w:r>
        <w:rPr>
          <w:rFonts w:ascii="Times New Roman" w:hAnsi="Times New Roman" w:cs="Times New Roman"/>
          <w:sz w:val="24"/>
          <w:szCs w:val="24"/>
        </w:rPr>
        <w:t xml:space="preserve"> (podle konkrétního státu)</w:t>
      </w:r>
      <w:r w:rsidRPr="006D1ACD">
        <w:rPr>
          <w:rFonts w:ascii="Times New Roman" w:hAnsi="Times New Roman" w:cs="Times New Roman"/>
          <w:sz w:val="24"/>
          <w:szCs w:val="24"/>
        </w:rPr>
        <w:t xml:space="preserve">. Pro účely </w:t>
      </w:r>
      <w:r>
        <w:rPr>
          <w:rFonts w:ascii="Times New Roman" w:hAnsi="Times New Roman" w:cs="Times New Roman"/>
          <w:sz w:val="24"/>
          <w:szCs w:val="24"/>
        </w:rPr>
        <w:t>precizního</w:t>
      </w:r>
      <w:r w:rsidRPr="006D1ACD">
        <w:rPr>
          <w:rFonts w:ascii="Times New Roman" w:hAnsi="Times New Roman" w:cs="Times New Roman"/>
          <w:sz w:val="24"/>
          <w:szCs w:val="24"/>
        </w:rPr>
        <w:t xml:space="preserve"> zemědělství </w:t>
      </w:r>
      <w:r>
        <w:rPr>
          <w:rFonts w:ascii="Times New Roman" w:hAnsi="Times New Roman" w:cs="Times New Roman"/>
          <w:sz w:val="24"/>
          <w:szCs w:val="24"/>
        </w:rPr>
        <w:t>je tato frekvence a hustota odběru půdních vzorků nedostatečná</w:t>
      </w:r>
      <w:r w:rsidRPr="006D1A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 účely precizního zemědělství</w:t>
      </w:r>
      <w:r w:rsidRPr="006D1ACD">
        <w:rPr>
          <w:rFonts w:ascii="Times New Roman" w:hAnsi="Times New Roman" w:cs="Times New Roman"/>
          <w:sz w:val="24"/>
          <w:szCs w:val="24"/>
        </w:rPr>
        <w:t xml:space="preserve"> zemědělství je výzvou </w:t>
      </w:r>
      <w:r>
        <w:rPr>
          <w:rFonts w:ascii="Times New Roman" w:hAnsi="Times New Roman" w:cs="Times New Roman"/>
          <w:sz w:val="24"/>
          <w:szCs w:val="24"/>
        </w:rPr>
        <w:t>odebírat</w:t>
      </w:r>
      <w:r w:rsidRPr="006D1ACD">
        <w:rPr>
          <w:rFonts w:ascii="Times New Roman" w:hAnsi="Times New Roman" w:cs="Times New Roman"/>
          <w:sz w:val="24"/>
          <w:szCs w:val="24"/>
        </w:rPr>
        <w:t xml:space="preserve"> vzorky </w:t>
      </w:r>
      <w:r>
        <w:rPr>
          <w:rFonts w:ascii="Times New Roman" w:hAnsi="Times New Roman" w:cs="Times New Roman"/>
          <w:sz w:val="24"/>
          <w:szCs w:val="24"/>
        </w:rPr>
        <w:t>v takových oblastech jednoho pozemku</w:t>
      </w:r>
      <w:r w:rsidRPr="006D1ACD">
        <w:rPr>
          <w:rFonts w:ascii="Times New Roman" w:hAnsi="Times New Roman" w:cs="Times New Roman"/>
          <w:sz w:val="24"/>
          <w:szCs w:val="24"/>
        </w:rPr>
        <w:t>, které jsou vnitřně konzistentní</w:t>
      </w:r>
      <w:r w:rsidR="00914570">
        <w:rPr>
          <w:rFonts w:ascii="Times New Roman" w:hAnsi="Times New Roman" w:cs="Times New Roman"/>
          <w:sz w:val="24"/>
          <w:szCs w:val="24"/>
        </w:rPr>
        <w:t xml:space="preserve"> (management zóny, zóny obdělávání)</w:t>
      </w:r>
      <w:r w:rsidR="002D7E5C">
        <w:rPr>
          <w:rFonts w:ascii="Times New Roman" w:hAnsi="Times New Roman" w:cs="Times New Roman"/>
          <w:sz w:val="24"/>
          <w:szCs w:val="24"/>
        </w:rPr>
        <w:t>.</w:t>
      </w:r>
      <w:r w:rsidRPr="006D1ACD">
        <w:rPr>
          <w:rFonts w:ascii="Times New Roman" w:hAnsi="Times New Roman" w:cs="Times New Roman"/>
          <w:sz w:val="24"/>
          <w:szCs w:val="24"/>
        </w:rPr>
        <w:t xml:space="preserve"> </w:t>
      </w:r>
      <w:r w:rsidR="002D7E5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ve výsledku omezuje </w:t>
      </w:r>
      <w:r w:rsidRPr="006D1ACD">
        <w:rPr>
          <w:rFonts w:ascii="Times New Roman" w:hAnsi="Times New Roman" w:cs="Times New Roman"/>
          <w:sz w:val="24"/>
          <w:szCs w:val="24"/>
        </w:rPr>
        <w:t>počet požadovaných vzorků</w:t>
      </w:r>
      <w:r>
        <w:rPr>
          <w:rFonts w:ascii="Times New Roman" w:hAnsi="Times New Roman" w:cs="Times New Roman"/>
          <w:sz w:val="24"/>
          <w:szCs w:val="24"/>
        </w:rPr>
        <w:t xml:space="preserve"> a tím činí </w:t>
      </w:r>
      <w:r w:rsidR="002D7E5C">
        <w:rPr>
          <w:rFonts w:ascii="Times New Roman" w:hAnsi="Times New Roman" w:cs="Times New Roman"/>
          <w:sz w:val="24"/>
          <w:szCs w:val="24"/>
        </w:rPr>
        <w:t>tuto technologii také finančně schůdnou</w:t>
      </w:r>
      <w:r w:rsidRPr="006D1ACD">
        <w:rPr>
          <w:rFonts w:ascii="Times New Roman" w:hAnsi="Times New Roman" w:cs="Times New Roman"/>
          <w:sz w:val="24"/>
          <w:szCs w:val="24"/>
        </w:rPr>
        <w:t>. Z</w:t>
      </w:r>
      <w:r w:rsidR="002D7E5C">
        <w:rPr>
          <w:rFonts w:ascii="Times New Roman" w:hAnsi="Times New Roman" w:cs="Times New Roman"/>
          <w:sz w:val="24"/>
          <w:szCs w:val="24"/>
        </w:rPr>
        <w:t>a tímto účelem však musí být pozemek rozdělen na menší homogenní oblasti.</w:t>
      </w:r>
      <w:r w:rsidRPr="006D1ACD">
        <w:rPr>
          <w:rFonts w:ascii="Times New Roman" w:hAnsi="Times New Roman" w:cs="Times New Roman"/>
          <w:sz w:val="24"/>
          <w:szCs w:val="24"/>
        </w:rPr>
        <w:t xml:space="preserve"> Tento </w:t>
      </w:r>
      <w:r w:rsidR="002D7E5C">
        <w:rPr>
          <w:rFonts w:ascii="Times New Roman" w:hAnsi="Times New Roman" w:cs="Times New Roman"/>
          <w:sz w:val="24"/>
          <w:szCs w:val="24"/>
        </w:rPr>
        <w:t>příspěvek</w:t>
      </w:r>
      <w:r w:rsidRPr="006D1ACD">
        <w:rPr>
          <w:rFonts w:ascii="Times New Roman" w:hAnsi="Times New Roman" w:cs="Times New Roman"/>
          <w:sz w:val="24"/>
          <w:szCs w:val="24"/>
        </w:rPr>
        <w:t xml:space="preserve"> představuje nový přístup k automatickému určování umístění půdních vzorků</w:t>
      </w:r>
      <w:r w:rsidR="002D7E5C">
        <w:rPr>
          <w:rFonts w:ascii="Times New Roman" w:hAnsi="Times New Roman" w:cs="Times New Roman"/>
          <w:sz w:val="24"/>
          <w:szCs w:val="24"/>
        </w:rPr>
        <w:t>. Celý proces je založen</w:t>
      </w:r>
      <w:r w:rsidRPr="006D1ACD">
        <w:rPr>
          <w:rFonts w:ascii="Times New Roman" w:hAnsi="Times New Roman" w:cs="Times New Roman"/>
          <w:sz w:val="24"/>
          <w:szCs w:val="24"/>
        </w:rPr>
        <w:t xml:space="preserve"> na základě půdní mapy</w:t>
      </w:r>
      <w:r w:rsidR="002D7E5C">
        <w:rPr>
          <w:rFonts w:ascii="Times New Roman" w:hAnsi="Times New Roman" w:cs="Times New Roman"/>
          <w:sz w:val="24"/>
          <w:szCs w:val="24"/>
        </w:rPr>
        <w:t>, která je</w:t>
      </w:r>
      <w:r w:rsidRPr="006D1ACD">
        <w:rPr>
          <w:rFonts w:ascii="Times New Roman" w:hAnsi="Times New Roman" w:cs="Times New Roman"/>
          <w:sz w:val="24"/>
          <w:szCs w:val="24"/>
        </w:rPr>
        <w:t xml:space="preserve"> vytvořen</w:t>
      </w:r>
      <w:r w:rsidR="002D7E5C">
        <w:rPr>
          <w:rFonts w:ascii="Times New Roman" w:hAnsi="Times New Roman" w:cs="Times New Roman"/>
          <w:sz w:val="24"/>
          <w:szCs w:val="24"/>
        </w:rPr>
        <w:t>a</w:t>
      </w:r>
      <w:r w:rsidRPr="006D1ACD">
        <w:rPr>
          <w:rFonts w:ascii="Times New Roman" w:hAnsi="Times New Roman" w:cs="Times New Roman"/>
          <w:sz w:val="24"/>
          <w:szCs w:val="24"/>
        </w:rPr>
        <w:t xml:space="preserve"> </w:t>
      </w:r>
      <w:r w:rsidR="002D7E5C">
        <w:rPr>
          <w:rFonts w:ascii="Times New Roman" w:hAnsi="Times New Roman" w:cs="Times New Roman"/>
          <w:sz w:val="24"/>
          <w:szCs w:val="24"/>
        </w:rPr>
        <w:t xml:space="preserve">snímáním povrchu pozemku pomocí </w:t>
      </w:r>
      <w:proofErr w:type="spellStart"/>
      <w:r w:rsidR="002D7E5C">
        <w:rPr>
          <w:rFonts w:ascii="Times New Roman" w:hAnsi="Times New Roman" w:cs="Times New Roman"/>
          <w:sz w:val="24"/>
          <w:szCs w:val="24"/>
        </w:rPr>
        <w:t>dronů</w:t>
      </w:r>
      <w:proofErr w:type="spellEnd"/>
      <w:r w:rsidRPr="006D1ACD">
        <w:rPr>
          <w:rFonts w:ascii="Times New Roman" w:hAnsi="Times New Roman" w:cs="Times New Roman"/>
          <w:sz w:val="24"/>
          <w:szCs w:val="24"/>
        </w:rPr>
        <w:t xml:space="preserve"> po orbě</w:t>
      </w:r>
      <w:r w:rsidR="002D7E5C">
        <w:rPr>
          <w:rFonts w:ascii="Times New Roman" w:hAnsi="Times New Roman" w:cs="Times New Roman"/>
          <w:sz w:val="24"/>
          <w:szCs w:val="24"/>
        </w:rPr>
        <w:t>. Využití brýlí s</w:t>
      </w:r>
      <w:r w:rsidRPr="006D1ACD">
        <w:rPr>
          <w:rFonts w:ascii="Times New Roman" w:hAnsi="Times New Roman" w:cs="Times New Roman"/>
          <w:sz w:val="24"/>
          <w:szCs w:val="24"/>
        </w:rPr>
        <w:t xml:space="preserve"> technologi</w:t>
      </w:r>
      <w:r w:rsidR="002D7E5C">
        <w:rPr>
          <w:rFonts w:ascii="Times New Roman" w:hAnsi="Times New Roman" w:cs="Times New Roman"/>
          <w:sz w:val="24"/>
          <w:szCs w:val="24"/>
        </w:rPr>
        <w:t>í</w:t>
      </w:r>
      <w:r w:rsidRPr="006D1ACD">
        <w:rPr>
          <w:rFonts w:ascii="Times New Roman" w:hAnsi="Times New Roman" w:cs="Times New Roman"/>
          <w:sz w:val="24"/>
          <w:szCs w:val="24"/>
        </w:rPr>
        <w:t xml:space="preserve"> rozšířené reality</w:t>
      </w:r>
      <w:r w:rsidR="002D7E5C">
        <w:rPr>
          <w:rFonts w:ascii="Times New Roman" w:hAnsi="Times New Roman" w:cs="Times New Roman"/>
          <w:sz w:val="24"/>
          <w:szCs w:val="24"/>
        </w:rPr>
        <w:t xml:space="preserve"> umožní </w:t>
      </w:r>
      <w:r w:rsidR="002D7E5C" w:rsidRPr="006D1ACD">
        <w:rPr>
          <w:rFonts w:ascii="Times New Roman" w:hAnsi="Times New Roman" w:cs="Times New Roman"/>
          <w:sz w:val="24"/>
          <w:szCs w:val="24"/>
        </w:rPr>
        <w:t>navede</w:t>
      </w:r>
      <w:r w:rsidR="002D7E5C">
        <w:rPr>
          <w:rFonts w:ascii="Times New Roman" w:hAnsi="Times New Roman" w:cs="Times New Roman"/>
          <w:sz w:val="24"/>
          <w:szCs w:val="24"/>
        </w:rPr>
        <w:t>ní uživatele</w:t>
      </w:r>
      <w:r w:rsidRPr="006D1ACD">
        <w:rPr>
          <w:rFonts w:ascii="Times New Roman" w:hAnsi="Times New Roman" w:cs="Times New Roman"/>
          <w:sz w:val="24"/>
          <w:szCs w:val="24"/>
        </w:rPr>
        <w:t xml:space="preserve"> k vygenerovaným vzorkov</w:t>
      </w:r>
      <w:r w:rsidR="00914570">
        <w:rPr>
          <w:rFonts w:ascii="Times New Roman" w:hAnsi="Times New Roman" w:cs="Times New Roman"/>
          <w:sz w:val="24"/>
          <w:szCs w:val="24"/>
        </w:rPr>
        <w:t>acím</w:t>
      </w:r>
      <w:r w:rsidRPr="006D1ACD">
        <w:rPr>
          <w:rFonts w:ascii="Times New Roman" w:hAnsi="Times New Roman" w:cs="Times New Roman"/>
          <w:sz w:val="24"/>
          <w:szCs w:val="24"/>
        </w:rPr>
        <w:t xml:space="preserve"> bodům.</w:t>
      </w:r>
      <w:r w:rsidR="002D7E5C">
        <w:rPr>
          <w:rFonts w:ascii="Times New Roman" w:hAnsi="Times New Roman" w:cs="Times New Roman"/>
          <w:sz w:val="24"/>
          <w:szCs w:val="24"/>
        </w:rPr>
        <w:t xml:space="preserve"> Pro správnou funkci celého systému je však nutno dodržet některá pravidla. </w:t>
      </w:r>
      <w:r w:rsidR="00E72673">
        <w:rPr>
          <w:rFonts w:ascii="Times New Roman" w:hAnsi="Times New Roman" w:cs="Times New Roman"/>
          <w:sz w:val="24"/>
          <w:szCs w:val="24"/>
        </w:rPr>
        <w:t xml:space="preserve">Vlhkost půdy při snímání jejího obrazu pomocí </w:t>
      </w:r>
      <w:proofErr w:type="spellStart"/>
      <w:r w:rsidR="00E72673">
        <w:rPr>
          <w:rFonts w:ascii="Times New Roman" w:hAnsi="Times New Roman" w:cs="Times New Roman"/>
          <w:sz w:val="24"/>
          <w:szCs w:val="24"/>
        </w:rPr>
        <w:t>dronů</w:t>
      </w:r>
      <w:proofErr w:type="spellEnd"/>
      <w:r w:rsidR="00E72673">
        <w:rPr>
          <w:rFonts w:ascii="Times New Roman" w:hAnsi="Times New Roman" w:cs="Times New Roman"/>
          <w:sz w:val="24"/>
          <w:szCs w:val="24"/>
        </w:rPr>
        <w:t xml:space="preserve"> musí být konzistentní a světelné podmínky musí být takové, aby obraz barvy půdy nebyl ovlivněn odleskem, stíny v důsledku nerovností po orbě nebo jiným zastíněním. Brýle s technologií rozšířené reality navedly uživatele ke všem bodům odběru půdních vzorků. Navigační systém brýlí nebyl dost přesný pro potřeby určování polohy uživatele a bylo doporučeno využít systému DGPS s korekcí k fixnímu bodu. Následná provedená analýza odebraných půdních vzorků však potvrdila variabilitu </w:t>
      </w:r>
      <w:r w:rsidR="00914570">
        <w:rPr>
          <w:rFonts w:ascii="Times New Roman" w:hAnsi="Times New Roman" w:cs="Times New Roman"/>
          <w:sz w:val="24"/>
          <w:szCs w:val="24"/>
        </w:rPr>
        <w:t xml:space="preserve">půdy co do obsahu živin i dalších vlastností </w:t>
      </w:r>
      <w:r w:rsidR="00E72673">
        <w:rPr>
          <w:rFonts w:ascii="Times New Roman" w:hAnsi="Times New Roman" w:cs="Times New Roman"/>
          <w:sz w:val="24"/>
          <w:szCs w:val="24"/>
        </w:rPr>
        <w:t>mezi jednotlivými zónami obdělávání.</w:t>
      </w:r>
    </w:p>
    <w:p w:rsidR="004A28F2" w:rsidRDefault="004A28F2"/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49955084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2F5070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2F5070">
        <w:rPr>
          <w:rFonts w:ascii="Times New Roman" w:hAnsi="Times New Roman" w:cs="Times New Roman"/>
          <w:sz w:val="24"/>
          <w:szCs w:val="24"/>
        </w:rPr>
        <w:t>František Kumhála</w:t>
      </w:r>
      <w:r>
        <w:rPr>
          <w:rFonts w:ascii="Times New Roman" w:hAnsi="Times New Roman" w:cs="Times New Roman"/>
          <w:sz w:val="24"/>
          <w:szCs w:val="24"/>
        </w:rPr>
        <w:t xml:space="preserve">, ČZU v Praze, </w:t>
      </w:r>
      <w:r w:rsidR="002F5070">
        <w:rPr>
          <w:rFonts w:ascii="Times New Roman" w:hAnsi="Times New Roman" w:cs="Times New Roman"/>
          <w:sz w:val="24"/>
          <w:szCs w:val="24"/>
        </w:rPr>
        <w:t>kumhala</w:t>
      </w:r>
      <w:r w:rsidRPr="00C87510">
        <w:rPr>
          <w:rFonts w:ascii="Times New Roman" w:hAnsi="Times New Roman" w:cs="Times New Roman"/>
          <w:sz w:val="24"/>
          <w:szCs w:val="24"/>
        </w:rPr>
        <w:t>@</w:t>
      </w:r>
      <w:r w:rsidR="002F5070">
        <w:rPr>
          <w:rFonts w:ascii="Times New Roman" w:hAnsi="Times New Roman" w:cs="Times New Roman"/>
          <w:sz w:val="24"/>
          <w:szCs w:val="24"/>
        </w:rPr>
        <w:t>tf</w:t>
      </w:r>
      <w:r w:rsidRPr="00C87510">
        <w:rPr>
          <w:rFonts w:ascii="Times New Roman" w:hAnsi="Times New Roman" w:cs="Times New Roman"/>
          <w:sz w:val="24"/>
          <w:szCs w:val="24"/>
        </w:rPr>
        <w:t>.czu.cz</w:t>
      </w:r>
      <w:bookmarkEnd w:id="0"/>
      <w:bookmarkEnd w:id="1"/>
    </w:p>
    <w:p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243044"/>
    <w:rsid w:val="002D7E5C"/>
    <w:rsid w:val="002F5070"/>
    <w:rsid w:val="004A28F2"/>
    <w:rsid w:val="006D1ACD"/>
    <w:rsid w:val="00732E76"/>
    <w:rsid w:val="007F6374"/>
    <w:rsid w:val="00817475"/>
    <w:rsid w:val="00914570"/>
    <w:rsid w:val="00C95070"/>
    <w:rsid w:val="00E72673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4AE4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Kumhála František</cp:lastModifiedBy>
  <cp:revision>5</cp:revision>
  <dcterms:created xsi:type="dcterms:W3CDTF">2020-09-02T12:44:00Z</dcterms:created>
  <dcterms:modified xsi:type="dcterms:W3CDTF">2020-09-02T14:16:00Z</dcterms:modified>
</cp:coreProperties>
</file>