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75" w:rsidRPr="007460DA" w:rsidRDefault="00F91EE5" w:rsidP="00F91E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1EE5">
        <w:rPr>
          <w:rFonts w:ascii="Times New Roman" w:hAnsi="Times New Roman" w:cs="Times New Roman"/>
          <w:b/>
          <w:sz w:val="24"/>
          <w:szCs w:val="24"/>
        </w:rPr>
        <w:t>Stanovení fyzikálních a mechanických vlastností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EE5">
        <w:rPr>
          <w:rFonts w:ascii="Times New Roman" w:hAnsi="Times New Roman" w:cs="Times New Roman"/>
          <w:b/>
          <w:sz w:val="24"/>
          <w:szCs w:val="24"/>
        </w:rPr>
        <w:t xml:space="preserve">brambor (odrůda </w:t>
      </w: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Agria</w:t>
      </w:r>
      <w:proofErr w:type="spellEnd"/>
      <w:r w:rsidRPr="00F91EE5">
        <w:rPr>
          <w:rFonts w:ascii="Times New Roman" w:hAnsi="Times New Roman" w:cs="Times New Roman"/>
          <w:b/>
          <w:sz w:val="24"/>
          <w:szCs w:val="24"/>
        </w:rPr>
        <w:t>) za účelem mechanizace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EE5">
        <w:rPr>
          <w:rFonts w:ascii="Times New Roman" w:hAnsi="Times New Roman" w:cs="Times New Roman"/>
          <w:b/>
          <w:sz w:val="24"/>
          <w:szCs w:val="24"/>
        </w:rPr>
        <w:t>sklizňov</w:t>
      </w:r>
      <w:r>
        <w:rPr>
          <w:rFonts w:ascii="Times New Roman" w:hAnsi="Times New Roman" w:cs="Times New Roman"/>
          <w:b/>
          <w:sz w:val="24"/>
          <w:szCs w:val="24"/>
        </w:rPr>
        <w:t>ých</w:t>
      </w:r>
      <w:r w:rsidRPr="00F91EE5">
        <w:rPr>
          <w:rFonts w:ascii="Times New Roman" w:hAnsi="Times New Roman" w:cs="Times New Roman"/>
          <w:b/>
          <w:sz w:val="24"/>
          <w:szCs w:val="24"/>
        </w:rPr>
        <w:t xml:space="preserve"> a posklizňov</w:t>
      </w:r>
      <w:r>
        <w:rPr>
          <w:rFonts w:ascii="Times New Roman" w:hAnsi="Times New Roman" w:cs="Times New Roman"/>
          <w:b/>
          <w:sz w:val="24"/>
          <w:szCs w:val="24"/>
        </w:rPr>
        <w:t>ých</w:t>
      </w:r>
      <w:r w:rsidRPr="00F91EE5">
        <w:rPr>
          <w:rFonts w:ascii="Times New Roman" w:hAnsi="Times New Roman" w:cs="Times New Roman"/>
          <w:b/>
          <w:sz w:val="24"/>
          <w:szCs w:val="24"/>
        </w:rPr>
        <w:t xml:space="preserve"> operac</w:t>
      </w:r>
      <w:r>
        <w:rPr>
          <w:rFonts w:ascii="Times New Roman" w:hAnsi="Times New Roman" w:cs="Times New Roman"/>
          <w:b/>
          <w:sz w:val="24"/>
          <w:szCs w:val="24"/>
        </w:rPr>
        <w:t>í</w:t>
      </w:r>
      <w:r w:rsidR="00817475" w:rsidRPr="00746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817475" w:rsidRDefault="00F91EE5" w:rsidP="00F91E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Determination</w:t>
      </w:r>
      <w:proofErr w:type="spellEnd"/>
      <w:r w:rsidRPr="00F91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91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91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physical</w:t>
      </w:r>
      <w:proofErr w:type="spellEnd"/>
      <w:r w:rsidRPr="00F91EE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mechanical</w:t>
      </w:r>
      <w:proofErr w:type="spellEnd"/>
      <w:r w:rsidRPr="00F91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91EE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potato</w:t>
      </w:r>
      <w:proofErr w:type="spellEnd"/>
      <w:r w:rsidRPr="00F91EE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91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Agria</w:t>
      </w:r>
      <w:proofErr w:type="spellEnd"/>
      <w:r w:rsidRPr="00F91EE5">
        <w:rPr>
          <w:rFonts w:ascii="Times New Roman" w:hAnsi="Times New Roman" w:cs="Times New Roman"/>
          <w:b/>
          <w:sz w:val="24"/>
          <w:szCs w:val="24"/>
        </w:rPr>
        <w:t xml:space="preserve"> variety) in </w:t>
      </w: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order</w:t>
      </w:r>
      <w:proofErr w:type="spellEnd"/>
      <w:r w:rsidRPr="00F91EE5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mechanise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91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harvesting</w:t>
      </w:r>
      <w:proofErr w:type="spellEnd"/>
      <w:r w:rsidRPr="00F91EE5">
        <w:rPr>
          <w:rFonts w:ascii="Times New Roman" w:hAnsi="Times New Roman" w:cs="Times New Roman"/>
          <w:b/>
          <w:sz w:val="24"/>
          <w:szCs w:val="24"/>
        </w:rPr>
        <w:t xml:space="preserve"> and post-</w:t>
      </w: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harvesting</w:t>
      </w:r>
      <w:proofErr w:type="spellEnd"/>
      <w:r w:rsidRPr="00F91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b/>
          <w:sz w:val="24"/>
          <w:szCs w:val="24"/>
        </w:rPr>
        <w:t>operations</w:t>
      </w:r>
      <w:proofErr w:type="spellEnd"/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32DB" w:rsidRDefault="00F91EE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91EE5">
        <w:rPr>
          <w:rFonts w:ascii="Times New Roman" w:hAnsi="Times New Roman" w:cs="Times New Roman"/>
          <w:sz w:val="24"/>
          <w:szCs w:val="24"/>
        </w:rPr>
        <w:t>Ahangarnezhad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Najafi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Jahanbakhshi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A. (2019):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Agria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variety) in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mechanise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harvesting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and post-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harvesting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 xml:space="preserve">. Res. Agr. </w:t>
      </w:r>
      <w:proofErr w:type="spellStart"/>
      <w:r w:rsidRPr="00F91EE5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F91EE5">
        <w:rPr>
          <w:rFonts w:ascii="Times New Roman" w:hAnsi="Times New Roman" w:cs="Times New Roman"/>
          <w:sz w:val="24"/>
          <w:szCs w:val="24"/>
        </w:rPr>
        <w:t>., 65: 33-39.</w:t>
      </w:r>
    </w:p>
    <w:p w:rsidR="00F91EE5" w:rsidRDefault="00F91EE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1EE5">
        <w:rPr>
          <w:rFonts w:ascii="Times New Roman" w:hAnsi="Times New Roman" w:cs="Times New Roman"/>
          <w:sz w:val="24"/>
          <w:szCs w:val="24"/>
        </w:rPr>
        <w:t>brambory, technické vlastnosti, posklizňové operace, kontrola odpadu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1EE5" w:rsidRPr="00F91EE5">
        <w:rPr>
          <w:rFonts w:ascii="Times New Roman" w:hAnsi="Times New Roman" w:cs="Times New Roman"/>
          <w:sz w:val="24"/>
          <w:szCs w:val="24"/>
        </w:rPr>
        <w:t>https://www.agriculturejournals.cz/web/rae.htm?type=article&amp;id=122_2017-RAE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8F2" w:rsidRDefault="00654552" w:rsidP="00654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je zaměřen na </w:t>
      </w:r>
      <w:r w:rsidR="00F91EE5">
        <w:rPr>
          <w:rFonts w:ascii="Times New Roman" w:hAnsi="Times New Roman" w:cs="Times New Roman"/>
          <w:sz w:val="24"/>
          <w:szCs w:val="24"/>
        </w:rPr>
        <w:t>stanovení mechanických vlastností bramborových hlíz. Vychází z faktu, že f</w:t>
      </w:r>
      <w:r w:rsidR="00F91EE5" w:rsidRPr="00F91EE5">
        <w:rPr>
          <w:rFonts w:ascii="Times New Roman" w:hAnsi="Times New Roman" w:cs="Times New Roman"/>
          <w:sz w:val="24"/>
          <w:szCs w:val="24"/>
        </w:rPr>
        <w:t xml:space="preserve">yzikální a mechanické vlastnosti zemědělských produktů jsou nejdůležitějšími parametry při navrhování systémů třídění, </w:t>
      </w:r>
      <w:r w:rsidR="00F91EE5">
        <w:rPr>
          <w:rFonts w:ascii="Times New Roman" w:hAnsi="Times New Roman" w:cs="Times New Roman"/>
          <w:sz w:val="24"/>
          <w:szCs w:val="24"/>
        </w:rPr>
        <w:t>dopravy</w:t>
      </w:r>
      <w:r w:rsidR="00F91EE5" w:rsidRPr="00F91EE5">
        <w:rPr>
          <w:rFonts w:ascii="Times New Roman" w:hAnsi="Times New Roman" w:cs="Times New Roman"/>
          <w:sz w:val="24"/>
          <w:szCs w:val="24"/>
        </w:rPr>
        <w:t>, zpracování a balení. Brambor</w:t>
      </w:r>
      <w:r w:rsidR="00F91EE5">
        <w:rPr>
          <w:rFonts w:ascii="Times New Roman" w:hAnsi="Times New Roman" w:cs="Times New Roman"/>
          <w:sz w:val="24"/>
          <w:szCs w:val="24"/>
        </w:rPr>
        <w:t>y</w:t>
      </w:r>
      <w:r w:rsidR="00F91EE5" w:rsidRPr="00F91EE5">
        <w:rPr>
          <w:rFonts w:ascii="Times New Roman" w:hAnsi="Times New Roman" w:cs="Times New Roman"/>
          <w:sz w:val="24"/>
          <w:szCs w:val="24"/>
        </w:rPr>
        <w:t xml:space="preserve"> j</w:t>
      </w:r>
      <w:r w:rsidR="008A6F3B">
        <w:rPr>
          <w:rFonts w:ascii="Times New Roman" w:hAnsi="Times New Roman" w:cs="Times New Roman"/>
          <w:sz w:val="24"/>
          <w:szCs w:val="24"/>
        </w:rPr>
        <w:t>sou</w:t>
      </w:r>
      <w:r w:rsidR="00F91EE5" w:rsidRPr="00F91EE5">
        <w:rPr>
          <w:rFonts w:ascii="Times New Roman" w:hAnsi="Times New Roman" w:cs="Times New Roman"/>
          <w:sz w:val="24"/>
          <w:szCs w:val="24"/>
        </w:rPr>
        <w:t xml:space="preserve"> jedn</w:t>
      </w:r>
      <w:r w:rsidR="00F91EE5">
        <w:rPr>
          <w:rFonts w:ascii="Times New Roman" w:hAnsi="Times New Roman" w:cs="Times New Roman"/>
          <w:sz w:val="24"/>
          <w:szCs w:val="24"/>
        </w:rPr>
        <w:t>y</w:t>
      </w:r>
      <w:r w:rsidR="00F91EE5" w:rsidRPr="00F91EE5">
        <w:rPr>
          <w:rFonts w:ascii="Times New Roman" w:hAnsi="Times New Roman" w:cs="Times New Roman"/>
          <w:sz w:val="24"/>
          <w:szCs w:val="24"/>
        </w:rPr>
        <w:t xml:space="preserve"> z nejdůležitějších zemědělských produktů. Cílem výzkumu </w:t>
      </w:r>
      <w:r w:rsidR="00F91EE5">
        <w:rPr>
          <w:rFonts w:ascii="Times New Roman" w:hAnsi="Times New Roman" w:cs="Times New Roman"/>
          <w:sz w:val="24"/>
          <w:szCs w:val="24"/>
        </w:rPr>
        <w:t>bylo</w:t>
      </w:r>
      <w:r w:rsidR="00F91EE5" w:rsidRPr="00F91EE5">
        <w:rPr>
          <w:rFonts w:ascii="Times New Roman" w:hAnsi="Times New Roman" w:cs="Times New Roman"/>
          <w:sz w:val="24"/>
          <w:szCs w:val="24"/>
        </w:rPr>
        <w:t xml:space="preserve"> </w:t>
      </w:r>
      <w:r w:rsidR="00F91EE5">
        <w:rPr>
          <w:rFonts w:ascii="Times New Roman" w:hAnsi="Times New Roman" w:cs="Times New Roman"/>
          <w:sz w:val="24"/>
          <w:szCs w:val="24"/>
        </w:rPr>
        <w:t>stanovit</w:t>
      </w:r>
      <w:r w:rsidR="00F91EE5" w:rsidRPr="00F91EE5">
        <w:rPr>
          <w:rFonts w:ascii="Times New Roman" w:hAnsi="Times New Roman" w:cs="Times New Roman"/>
          <w:sz w:val="24"/>
          <w:szCs w:val="24"/>
        </w:rPr>
        <w:t xml:space="preserve"> fyzikální vlastnosti a mechanické chování brambor</w:t>
      </w:r>
      <w:r w:rsidR="00F91EE5">
        <w:rPr>
          <w:rFonts w:ascii="Times New Roman" w:hAnsi="Times New Roman" w:cs="Times New Roman"/>
          <w:sz w:val="24"/>
          <w:szCs w:val="24"/>
        </w:rPr>
        <w:t xml:space="preserve">. Rozšířit aktuální poznatky, které jsou v řadě </w:t>
      </w:r>
      <w:r w:rsidR="00FC3D79">
        <w:rPr>
          <w:rFonts w:ascii="Times New Roman" w:hAnsi="Times New Roman" w:cs="Times New Roman"/>
          <w:sz w:val="24"/>
          <w:szCs w:val="24"/>
        </w:rPr>
        <w:t>případů nedostatečné a neaktuální ve vztahu ke konstrukčním řešením moderních technologií a aktuálním vlastnostem pěstovaných odrůd.</w:t>
      </w:r>
      <w:r w:rsidR="00F91EE5" w:rsidRPr="00F91EE5">
        <w:rPr>
          <w:rFonts w:ascii="Times New Roman" w:hAnsi="Times New Roman" w:cs="Times New Roman"/>
          <w:sz w:val="24"/>
          <w:szCs w:val="24"/>
        </w:rPr>
        <w:t xml:space="preserve"> V</w:t>
      </w:r>
      <w:r w:rsidR="00FC3D79">
        <w:rPr>
          <w:rFonts w:ascii="Times New Roman" w:hAnsi="Times New Roman" w:cs="Times New Roman"/>
          <w:sz w:val="24"/>
          <w:szCs w:val="24"/>
        </w:rPr>
        <w:t> rámci popsaného</w:t>
      </w:r>
      <w:r w:rsidR="00F91EE5" w:rsidRPr="00F91EE5">
        <w:rPr>
          <w:rFonts w:ascii="Times New Roman" w:hAnsi="Times New Roman" w:cs="Times New Roman"/>
          <w:sz w:val="24"/>
          <w:szCs w:val="24"/>
        </w:rPr>
        <w:t xml:space="preserve"> výzkumu byly </w:t>
      </w:r>
      <w:r w:rsidR="00FC3D79">
        <w:rPr>
          <w:rFonts w:ascii="Times New Roman" w:hAnsi="Times New Roman" w:cs="Times New Roman"/>
          <w:sz w:val="24"/>
          <w:szCs w:val="24"/>
        </w:rPr>
        <w:t xml:space="preserve">stanoveny </w:t>
      </w:r>
      <w:r w:rsidR="00F91EE5" w:rsidRPr="00F91EE5">
        <w:rPr>
          <w:rFonts w:ascii="Times New Roman" w:hAnsi="Times New Roman" w:cs="Times New Roman"/>
          <w:sz w:val="24"/>
          <w:szCs w:val="24"/>
        </w:rPr>
        <w:t>některé fyzikální a mechanické vlastnosti brambor. Do fyzikálních vlastností byla zahrnuta délka, šířka, tloušťka, geometrický střední průměr a aritmetický průměr, kulovitost, povrchová plocha, poměr stran, hmotnost, objem</w:t>
      </w:r>
      <w:r w:rsidR="00FC3D79">
        <w:rPr>
          <w:rFonts w:ascii="Times New Roman" w:hAnsi="Times New Roman" w:cs="Times New Roman"/>
          <w:sz w:val="24"/>
          <w:szCs w:val="24"/>
        </w:rPr>
        <w:t xml:space="preserve"> a</w:t>
      </w:r>
      <w:r w:rsidR="00F91EE5" w:rsidRPr="00F91EE5">
        <w:rPr>
          <w:rFonts w:ascii="Times New Roman" w:hAnsi="Times New Roman" w:cs="Times New Roman"/>
          <w:sz w:val="24"/>
          <w:szCs w:val="24"/>
        </w:rPr>
        <w:t xml:space="preserve"> objemová hmotnost. Mechanické vlastnosti brambor byly stanoveny pomocí univerzálního testovacího stroje (MRT-5; </w:t>
      </w:r>
      <w:proofErr w:type="spellStart"/>
      <w:r w:rsidR="00F91EE5" w:rsidRPr="00F91EE5">
        <w:rPr>
          <w:rFonts w:ascii="Times New Roman" w:hAnsi="Times New Roman" w:cs="Times New Roman"/>
          <w:sz w:val="24"/>
          <w:szCs w:val="24"/>
        </w:rPr>
        <w:t>Santam</w:t>
      </w:r>
      <w:proofErr w:type="spellEnd"/>
      <w:r w:rsidR="00F91EE5" w:rsidRPr="00F91EE5">
        <w:rPr>
          <w:rFonts w:ascii="Times New Roman" w:hAnsi="Times New Roman" w:cs="Times New Roman"/>
          <w:sz w:val="24"/>
          <w:szCs w:val="24"/>
        </w:rPr>
        <w:t xml:space="preserve">, Německo) s jednoosým tlakovým testem. </w:t>
      </w:r>
      <w:r w:rsidR="00FC3D79">
        <w:rPr>
          <w:rFonts w:ascii="Times New Roman" w:hAnsi="Times New Roman" w:cs="Times New Roman"/>
          <w:sz w:val="24"/>
          <w:szCs w:val="24"/>
        </w:rPr>
        <w:t>Prostřednictvím zpracovaných výsledků, dospěli autoři k závěru, že f</w:t>
      </w:r>
      <w:r w:rsidR="00F91EE5" w:rsidRPr="00F91EE5">
        <w:rPr>
          <w:rFonts w:ascii="Times New Roman" w:hAnsi="Times New Roman" w:cs="Times New Roman"/>
          <w:sz w:val="24"/>
          <w:szCs w:val="24"/>
        </w:rPr>
        <w:t>yzikální vlastnosti brambor, jako je délka, šířka, tloušťka, hmotnost</w:t>
      </w:r>
      <w:r w:rsidR="007E4020">
        <w:rPr>
          <w:rFonts w:ascii="Times New Roman" w:hAnsi="Times New Roman" w:cs="Times New Roman"/>
          <w:sz w:val="24"/>
          <w:szCs w:val="24"/>
        </w:rPr>
        <w:t xml:space="preserve"> a</w:t>
      </w:r>
      <w:r w:rsidR="00F91EE5" w:rsidRPr="00F91EE5">
        <w:rPr>
          <w:rFonts w:ascii="Times New Roman" w:hAnsi="Times New Roman" w:cs="Times New Roman"/>
          <w:sz w:val="24"/>
          <w:szCs w:val="24"/>
        </w:rPr>
        <w:t xml:space="preserve"> objem měly </w:t>
      </w:r>
      <w:r w:rsidR="007E4020">
        <w:rPr>
          <w:rFonts w:ascii="Times New Roman" w:hAnsi="Times New Roman" w:cs="Times New Roman"/>
          <w:sz w:val="24"/>
          <w:szCs w:val="24"/>
        </w:rPr>
        <w:t xml:space="preserve">logicky </w:t>
      </w:r>
      <w:r w:rsidR="00F91EE5" w:rsidRPr="00F91EE5">
        <w:rPr>
          <w:rFonts w:ascii="Times New Roman" w:hAnsi="Times New Roman" w:cs="Times New Roman"/>
          <w:sz w:val="24"/>
          <w:szCs w:val="24"/>
        </w:rPr>
        <w:t xml:space="preserve">přímý vztah, zatímco </w:t>
      </w:r>
      <w:r w:rsidR="007E4020">
        <w:rPr>
          <w:rFonts w:ascii="Times New Roman" w:hAnsi="Times New Roman" w:cs="Times New Roman"/>
          <w:sz w:val="24"/>
          <w:szCs w:val="24"/>
        </w:rPr>
        <w:t>měrná hmotnost hlíz</w:t>
      </w:r>
      <w:r w:rsidR="00F91EE5" w:rsidRPr="00F91EE5">
        <w:rPr>
          <w:rFonts w:ascii="Times New Roman" w:hAnsi="Times New Roman" w:cs="Times New Roman"/>
          <w:sz w:val="24"/>
          <w:szCs w:val="24"/>
        </w:rPr>
        <w:t xml:space="preserve"> měla nepřímý vztah k velikosti. </w:t>
      </w:r>
      <w:r w:rsidR="007E4020">
        <w:rPr>
          <w:rFonts w:ascii="Times New Roman" w:hAnsi="Times New Roman" w:cs="Times New Roman"/>
          <w:sz w:val="24"/>
          <w:szCs w:val="24"/>
        </w:rPr>
        <w:t>Z praktického hlediska lze za přínosnější považovat výsled</w:t>
      </w:r>
      <w:r w:rsidR="00F91EE5" w:rsidRPr="00F91EE5">
        <w:rPr>
          <w:rFonts w:ascii="Times New Roman" w:hAnsi="Times New Roman" w:cs="Times New Roman"/>
          <w:sz w:val="24"/>
          <w:szCs w:val="24"/>
        </w:rPr>
        <w:t>k</w:t>
      </w:r>
      <w:r w:rsidR="007E4020">
        <w:rPr>
          <w:rFonts w:ascii="Times New Roman" w:hAnsi="Times New Roman" w:cs="Times New Roman"/>
          <w:sz w:val="24"/>
          <w:szCs w:val="24"/>
        </w:rPr>
        <w:t>y</w:t>
      </w:r>
      <w:r w:rsidR="00F91EE5" w:rsidRPr="00F91EE5">
        <w:rPr>
          <w:rFonts w:ascii="Times New Roman" w:hAnsi="Times New Roman" w:cs="Times New Roman"/>
          <w:sz w:val="24"/>
          <w:szCs w:val="24"/>
        </w:rPr>
        <w:t xml:space="preserve"> mechanických vlastností</w:t>
      </w:r>
      <w:r w:rsidR="007E4020">
        <w:rPr>
          <w:rFonts w:ascii="Times New Roman" w:hAnsi="Times New Roman" w:cs="Times New Roman"/>
          <w:sz w:val="24"/>
          <w:szCs w:val="24"/>
        </w:rPr>
        <w:t>. Z mechanických vlastností bylo stanoveno</w:t>
      </w:r>
      <w:r w:rsidR="00F91EE5" w:rsidRPr="00F91EE5">
        <w:rPr>
          <w:rFonts w:ascii="Times New Roman" w:hAnsi="Times New Roman" w:cs="Times New Roman"/>
          <w:sz w:val="24"/>
          <w:szCs w:val="24"/>
        </w:rPr>
        <w:t xml:space="preserve"> napětí</w:t>
      </w:r>
      <w:r w:rsidR="007E4020">
        <w:rPr>
          <w:rFonts w:ascii="Times New Roman" w:hAnsi="Times New Roman" w:cs="Times New Roman"/>
          <w:sz w:val="24"/>
          <w:szCs w:val="24"/>
        </w:rPr>
        <w:t xml:space="preserve"> v tlaku (</w:t>
      </w:r>
      <w:r w:rsidR="007E4020" w:rsidRPr="00F91EE5">
        <w:rPr>
          <w:rFonts w:ascii="Times New Roman" w:hAnsi="Times New Roman" w:cs="Times New Roman"/>
          <w:sz w:val="24"/>
          <w:szCs w:val="24"/>
        </w:rPr>
        <w:t xml:space="preserve">0,34 </w:t>
      </w:r>
      <w:proofErr w:type="spellStart"/>
      <w:r w:rsidR="007E4020" w:rsidRPr="00F91EE5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7E4020">
        <w:rPr>
          <w:rFonts w:ascii="Times New Roman" w:hAnsi="Times New Roman" w:cs="Times New Roman"/>
          <w:sz w:val="24"/>
          <w:szCs w:val="24"/>
        </w:rPr>
        <w:t>)</w:t>
      </w:r>
      <w:r w:rsidR="00F91EE5" w:rsidRPr="00F91EE5">
        <w:rPr>
          <w:rFonts w:ascii="Times New Roman" w:hAnsi="Times New Roman" w:cs="Times New Roman"/>
          <w:sz w:val="24"/>
          <w:szCs w:val="24"/>
        </w:rPr>
        <w:t>, modul pružnosti</w:t>
      </w:r>
      <w:r w:rsidR="007E4020">
        <w:rPr>
          <w:rFonts w:ascii="Times New Roman" w:hAnsi="Times New Roman" w:cs="Times New Roman"/>
          <w:sz w:val="24"/>
          <w:szCs w:val="24"/>
        </w:rPr>
        <w:t xml:space="preserve"> (</w:t>
      </w:r>
      <w:r w:rsidR="007E4020" w:rsidRPr="00F91EE5">
        <w:rPr>
          <w:rFonts w:ascii="Times New Roman" w:hAnsi="Times New Roman" w:cs="Times New Roman"/>
          <w:sz w:val="24"/>
          <w:szCs w:val="24"/>
        </w:rPr>
        <w:t xml:space="preserve">3,09 </w:t>
      </w:r>
      <w:proofErr w:type="spellStart"/>
      <w:r w:rsidR="007E4020" w:rsidRPr="00F91EE5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7E4020">
        <w:rPr>
          <w:rFonts w:ascii="Times New Roman" w:hAnsi="Times New Roman" w:cs="Times New Roman"/>
          <w:sz w:val="24"/>
          <w:szCs w:val="24"/>
        </w:rPr>
        <w:t>)</w:t>
      </w:r>
      <w:r w:rsidR="00F91EE5" w:rsidRPr="00F91EE5">
        <w:rPr>
          <w:rFonts w:ascii="Times New Roman" w:hAnsi="Times New Roman" w:cs="Times New Roman"/>
          <w:sz w:val="24"/>
          <w:szCs w:val="24"/>
        </w:rPr>
        <w:t>, deformační energie</w:t>
      </w:r>
      <w:r w:rsidR="007E4020">
        <w:rPr>
          <w:rFonts w:ascii="Times New Roman" w:hAnsi="Times New Roman" w:cs="Times New Roman"/>
          <w:sz w:val="24"/>
          <w:szCs w:val="24"/>
        </w:rPr>
        <w:t xml:space="preserve"> (</w:t>
      </w:r>
      <w:r w:rsidR="007E4020" w:rsidRPr="00F91EE5">
        <w:rPr>
          <w:rFonts w:ascii="Times New Roman" w:hAnsi="Times New Roman" w:cs="Times New Roman"/>
          <w:sz w:val="24"/>
          <w:szCs w:val="24"/>
        </w:rPr>
        <w:t>892,02 J</w:t>
      </w:r>
      <w:r w:rsidR="007E4020">
        <w:rPr>
          <w:rFonts w:ascii="Times New Roman" w:hAnsi="Times New Roman" w:cs="Times New Roman"/>
          <w:sz w:val="24"/>
          <w:szCs w:val="24"/>
        </w:rPr>
        <w:t>)</w:t>
      </w:r>
      <w:r w:rsidR="00F91EE5" w:rsidRPr="00F91EE5">
        <w:rPr>
          <w:rFonts w:ascii="Times New Roman" w:hAnsi="Times New Roman" w:cs="Times New Roman"/>
          <w:sz w:val="24"/>
          <w:szCs w:val="24"/>
        </w:rPr>
        <w:t xml:space="preserve">, </w:t>
      </w:r>
      <w:r w:rsidR="007E4020">
        <w:rPr>
          <w:rFonts w:ascii="Times New Roman" w:hAnsi="Times New Roman" w:cs="Times New Roman"/>
          <w:sz w:val="24"/>
          <w:szCs w:val="24"/>
        </w:rPr>
        <w:t>deformační síla (</w:t>
      </w:r>
      <w:r w:rsidR="007E4020" w:rsidRPr="00F91EE5">
        <w:rPr>
          <w:rFonts w:ascii="Times New Roman" w:hAnsi="Times New Roman" w:cs="Times New Roman"/>
          <w:sz w:val="24"/>
          <w:szCs w:val="24"/>
        </w:rPr>
        <w:t>8,80 N</w:t>
      </w:r>
      <w:r w:rsidR="007E4020">
        <w:rPr>
          <w:rFonts w:ascii="Times New Roman" w:hAnsi="Times New Roman" w:cs="Times New Roman"/>
          <w:sz w:val="24"/>
          <w:szCs w:val="24"/>
        </w:rPr>
        <w:t>) a deformace (</w:t>
      </w:r>
      <w:r w:rsidR="007E4020" w:rsidRPr="00F91EE5">
        <w:rPr>
          <w:rFonts w:ascii="Times New Roman" w:hAnsi="Times New Roman" w:cs="Times New Roman"/>
          <w:sz w:val="24"/>
          <w:szCs w:val="24"/>
        </w:rPr>
        <w:t>207,22 mm</w:t>
      </w:r>
      <w:r w:rsidR="007E4020">
        <w:rPr>
          <w:rFonts w:ascii="Times New Roman" w:hAnsi="Times New Roman" w:cs="Times New Roman"/>
          <w:sz w:val="24"/>
          <w:szCs w:val="24"/>
        </w:rPr>
        <w:t xml:space="preserve">). </w:t>
      </w:r>
      <w:r w:rsidR="00F91EE5" w:rsidRPr="00F91EE5">
        <w:rPr>
          <w:rFonts w:ascii="Times New Roman" w:hAnsi="Times New Roman" w:cs="Times New Roman"/>
          <w:sz w:val="24"/>
          <w:szCs w:val="24"/>
        </w:rPr>
        <w:t xml:space="preserve">Porovnání skutečného objemu brambor se standardními tvary ukázalo, že tvar brambor je </w:t>
      </w:r>
      <w:r w:rsidR="007E4020">
        <w:rPr>
          <w:rFonts w:ascii="Times New Roman" w:hAnsi="Times New Roman" w:cs="Times New Roman"/>
          <w:sz w:val="24"/>
          <w:szCs w:val="24"/>
        </w:rPr>
        <w:t xml:space="preserve">nejvíce </w:t>
      </w:r>
      <w:r w:rsidR="00F91EE5" w:rsidRPr="00F91EE5">
        <w:rPr>
          <w:rFonts w:ascii="Times New Roman" w:hAnsi="Times New Roman" w:cs="Times New Roman"/>
          <w:sz w:val="24"/>
          <w:szCs w:val="24"/>
        </w:rPr>
        <w:t>podobný oválu. Výsledky tohoto výzkumu mohou být po</w:t>
      </w:r>
      <w:r w:rsidR="008A6F3B">
        <w:rPr>
          <w:rFonts w:ascii="Times New Roman" w:hAnsi="Times New Roman" w:cs="Times New Roman"/>
          <w:sz w:val="24"/>
          <w:szCs w:val="24"/>
        </w:rPr>
        <w:t xml:space="preserve">užity pro návrh a optimalizaci </w:t>
      </w:r>
      <w:bookmarkStart w:id="0" w:name="_GoBack"/>
      <w:bookmarkEnd w:id="0"/>
      <w:r w:rsidR="008A6F3B">
        <w:rPr>
          <w:rFonts w:ascii="Times New Roman" w:hAnsi="Times New Roman" w:cs="Times New Roman"/>
          <w:sz w:val="24"/>
          <w:szCs w:val="24"/>
        </w:rPr>
        <w:t>posklizňových linek</w:t>
      </w:r>
      <w:r w:rsidR="00F91EE5" w:rsidRPr="00F91EE5">
        <w:rPr>
          <w:rFonts w:ascii="Times New Roman" w:hAnsi="Times New Roman" w:cs="Times New Roman"/>
          <w:sz w:val="24"/>
          <w:szCs w:val="24"/>
        </w:rPr>
        <w:t>, jakož i pro přepravu, tříd</w:t>
      </w:r>
      <w:r w:rsidR="007E4020">
        <w:rPr>
          <w:rFonts w:ascii="Times New Roman" w:hAnsi="Times New Roman" w:cs="Times New Roman"/>
          <w:sz w:val="24"/>
          <w:szCs w:val="24"/>
        </w:rPr>
        <w:t>ění a balení brambor</w:t>
      </w:r>
      <w:r w:rsidR="00F91EE5" w:rsidRPr="00F91EE5">
        <w:rPr>
          <w:rFonts w:ascii="Times New Roman" w:hAnsi="Times New Roman" w:cs="Times New Roman"/>
          <w:sz w:val="24"/>
          <w:szCs w:val="24"/>
        </w:rPr>
        <w:t>.</w:t>
      </w:r>
      <w:r w:rsidR="007E4020">
        <w:rPr>
          <w:rFonts w:ascii="Times New Roman" w:hAnsi="Times New Roman" w:cs="Times New Roman"/>
          <w:sz w:val="24"/>
          <w:szCs w:val="24"/>
        </w:rPr>
        <w:t xml:space="preserve"> </w:t>
      </w:r>
      <w:r w:rsidR="00D510B0">
        <w:rPr>
          <w:rFonts w:ascii="Times New Roman" w:hAnsi="Times New Roman" w:cs="Times New Roman"/>
          <w:sz w:val="24"/>
          <w:szCs w:val="24"/>
        </w:rPr>
        <w:t>V podmínkách České republiky jsou výsledky publikované v článku využitelné především pro výrobce a uživatele technologií pro posklizňové linky a skladování brambor a to zejména v kritických bodech technologických linek, kde je největší riziko poškození a znehodnocení hlíz.</w:t>
      </w:r>
    </w:p>
    <w:p w:rsidR="00F91EE5" w:rsidRDefault="00F91EE5" w:rsidP="00654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EE5" w:rsidRDefault="00F91EE5" w:rsidP="00654552">
      <w:pPr>
        <w:jc w:val="both"/>
      </w:pP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 w:rsidR="00D4286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D4286A">
        <w:rPr>
          <w:rFonts w:ascii="Times New Roman" w:hAnsi="Times New Roman" w:cs="Times New Roman"/>
          <w:sz w:val="24"/>
          <w:szCs w:val="24"/>
        </w:rPr>
        <w:t>Jiří Souček, Ph.D.</w:t>
      </w:r>
      <w:r w:rsidR="006545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86A">
        <w:rPr>
          <w:rFonts w:ascii="Times New Roman" w:hAnsi="Times New Roman" w:cs="Times New Roman"/>
          <w:sz w:val="24"/>
          <w:szCs w:val="24"/>
        </w:rPr>
        <w:t>VÚZT, v.</w:t>
      </w:r>
      <w:r w:rsidR="00654552">
        <w:rPr>
          <w:rFonts w:ascii="Times New Roman" w:hAnsi="Times New Roman" w:cs="Times New Roman"/>
          <w:sz w:val="24"/>
          <w:szCs w:val="24"/>
        </w:rPr>
        <w:t xml:space="preserve"> </w:t>
      </w:r>
      <w:r w:rsidR="00D4286A">
        <w:rPr>
          <w:rFonts w:ascii="Times New Roman" w:hAnsi="Times New Roman" w:cs="Times New Roman"/>
          <w:sz w:val="24"/>
          <w:szCs w:val="24"/>
        </w:rPr>
        <w:t>v.</w:t>
      </w:r>
      <w:r w:rsidR="00654552">
        <w:rPr>
          <w:rFonts w:ascii="Times New Roman" w:hAnsi="Times New Roman" w:cs="Times New Roman"/>
          <w:sz w:val="24"/>
          <w:szCs w:val="24"/>
        </w:rPr>
        <w:t xml:space="preserve"> </w:t>
      </w:r>
      <w:r w:rsidR="00D4286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86A">
        <w:rPr>
          <w:rFonts w:ascii="Times New Roman" w:hAnsi="Times New Roman" w:cs="Times New Roman"/>
          <w:sz w:val="24"/>
          <w:szCs w:val="24"/>
        </w:rPr>
        <w:t>jiri.soucek@vuzt.cz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475" w:rsidRDefault="00817475"/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37063C"/>
    <w:rsid w:val="004432DB"/>
    <w:rsid w:val="004A28F2"/>
    <w:rsid w:val="00654552"/>
    <w:rsid w:val="007E4020"/>
    <w:rsid w:val="00817475"/>
    <w:rsid w:val="008A6F3B"/>
    <w:rsid w:val="00A347EF"/>
    <w:rsid w:val="00AC6438"/>
    <w:rsid w:val="00D12914"/>
    <w:rsid w:val="00D4286A"/>
    <w:rsid w:val="00D510B0"/>
    <w:rsid w:val="00F529A3"/>
    <w:rsid w:val="00F91EE5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Jiří Souček</cp:lastModifiedBy>
  <cp:revision>4</cp:revision>
  <dcterms:created xsi:type="dcterms:W3CDTF">2020-11-19T07:45:00Z</dcterms:created>
  <dcterms:modified xsi:type="dcterms:W3CDTF">2020-11-19T15:36:00Z</dcterms:modified>
</cp:coreProperties>
</file>