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75" w:rsidRPr="00685275" w:rsidRDefault="00685275" w:rsidP="00685275">
      <w:pPr>
        <w:spacing w:after="120" w:line="264" w:lineRule="auto"/>
        <w:rPr>
          <w:rFonts w:cs="Times New Roman"/>
          <w:b/>
          <w:szCs w:val="24"/>
        </w:rPr>
      </w:pPr>
      <w:bookmarkStart w:id="0" w:name="_GoBack"/>
      <w:r w:rsidRPr="000B53CD">
        <w:rPr>
          <w:rFonts w:cs="Times New Roman"/>
          <w:b/>
          <w:szCs w:val="24"/>
        </w:rPr>
        <w:t>Znečištění dusíkem v systému “řeka – aluviální zvodeň” v povodí Jarama (Region Madrid, Španělsko) Původ ze zemědělství nebo z města ?</w:t>
      </w:r>
    </w:p>
    <w:bookmarkEnd w:id="0"/>
    <w:p w:rsidR="00685275" w:rsidRPr="000B53CD" w:rsidRDefault="00685275" w:rsidP="00685275">
      <w:pPr>
        <w:spacing w:after="120" w:line="264" w:lineRule="auto"/>
        <w:rPr>
          <w:rFonts w:cs="Times New Roman"/>
          <w:b/>
          <w:szCs w:val="24"/>
        </w:rPr>
      </w:pPr>
      <w:r w:rsidRPr="000B53CD">
        <w:rPr>
          <w:rFonts w:cs="Times New Roman"/>
          <w:b/>
          <w:szCs w:val="24"/>
        </w:rPr>
        <w:t>Contaminacion por nitrógeno en el sistema “río-acuífero aluvial” de la cuenca del Jarama (Comunidad de Madrid, Espana) ¿Origen agrícola o urbano?</w:t>
      </w: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</w:rPr>
        <w:t>M. Arauzo, J. J. Martínez-Bastida, M. Valladolid. 2008. Contaminacion por nitrógeno en el sistema “río-acuífero aluvial” de la cuenca del Jarama (Comunidad de Madrid, Espana) ¿Origen agrícola o urbano? Limnetica, 27 (2), pp. 195-210. c Asociacion Iberica de Limnología, Madrid. Spain. ISSN: 0213-8409</w:t>
      </w: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Klíčová slova</w:t>
      </w:r>
      <w:r w:rsidRPr="000B53CD">
        <w:rPr>
          <w:rFonts w:cs="Times New Roman"/>
          <w:szCs w:val="24"/>
          <w:lang w:val="cs-CZ"/>
        </w:rPr>
        <w:t>: dusík, dusičnany, závlahy, odpadní vody, zranitelné oblasti</w:t>
      </w: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</w:rPr>
        <w:t>Dostupný z:</w:t>
      </w:r>
      <w:r w:rsidRPr="000B53CD">
        <w:rPr>
          <w:rFonts w:cs="Times New Roman"/>
          <w:szCs w:val="24"/>
        </w:rPr>
        <w:t xml:space="preserve"> </w:t>
      </w:r>
      <w:hyperlink r:id="rId5" w:history="1">
        <w:r w:rsidRPr="000B53CD">
          <w:rPr>
            <w:rStyle w:val="Hypertextovodkaz"/>
            <w:rFonts w:cs="Times New Roman"/>
            <w:szCs w:val="24"/>
          </w:rPr>
          <w:t>https://ddd.uab.cat/pub/limnetica/02138409v27n2/02138409v27n2p195.pdf</w:t>
        </w:r>
      </w:hyperlink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Podstatou vědecké studie, která byla realizována v několika povodích ve středním Španělsku, bylo monitorovat koncentrace dusičnanů v povrchové vodě v tocích a v podzemní vodě. Cílem bylo  identifikovat zdroje způsobující znečištění vod dusičnany – s cílem rozlišit zda se jedná o zdroje ze zemědělství (hnojení, závlahy) či znečištění z urbanizovaného území (odpadní vody).</w:t>
      </w: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V zájmovém území se nachází kvartérní aluviální sedimenty. Monitoring probíhal v březnu a v srpnu 2005 na 19 profilech ve vodních tocích a v 16 podzemních zdrojích-studnách. V tocích bylo v terénu měřeno pH, rozpuštěný kyslík a konduktivita, u podzemních zdrojů hloubka hladiny podzemní vody. V laboratoři dále probíhaly chemické analýzy vybraných ukazatelů: dusičnany, celkový dusík, dusitany, amonné ionty, celkový fosfor, sírany, uhličitany, chloridy, vápník, sodík, draslík, hořčík a chemická spotřeba kyslíku. </w:t>
      </w: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Na základě podílu celkového dusíku ku celkovému fosforu (N/P) bylo možné určit zdroj znečištění. V případě, že je tento poměr v rozmezí 12 – 16, jsou za zdroj znečištění identifikovány odpadní vody. Pokud je tento poměr vyšší, je pravděpodobné, že zdroj znečištění pochází ze zemědělství. Zároveň je tento poměr důležitým faktorem ovlivňující eutrofizaci vod. </w:t>
      </w: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Z výsledků předkládané studie vyplývá, že ve většině sledovaných povodí je hlavním zdrojem znečištění vod dusíkem zemědělství (hnojiva, závlahy). Významný vliv zde mají i velmi propustné půdy v zájmovém území a nízká hladina podzemní vody. Na některých monitorovaných úsecích byl patrný i vliv odpadní vody, kterou byla kontaminována voda používaná pro závlahu zemědělských plodin. V 36% sledovaných podzemních zdrojů byla zjištěna koncentrace dusičnanů vyšší než 50 mg/l. </w:t>
      </w: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Výsledky studie potvrzují zařazení sledovaného území do Zranitelných oblastí z hlediska znečištění dusičnany ze zemědělských zdrojů.</w:t>
      </w: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lang w:val="cs-CZ"/>
        </w:rPr>
      </w:pPr>
    </w:p>
    <w:p w:rsidR="00685275" w:rsidRPr="000B53CD" w:rsidRDefault="00685275" w:rsidP="00685275">
      <w:pPr>
        <w:spacing w:after="120" w:line="264" w:lineRule="auto"/>
        <w:rPr>
          <w:rFonts w:cs="Times New Roman"/>
          <w:szCs w:val="24"/>
          <w:u w:val="single"/>
          <w:lang w:val="cs-CZ"/>
        </w:rPr>
      </w:pPr>
      <w:r w:rsidRPr="00685275">
        <w:rPr>
          <w:rFonts w:cs="Times New Roman"/>
          <w:b/>
          <w:szCs w:val="24"/>
          <w:lang w:val="cs-CZ"/>
        </w:rPr>
        <w:t>Zpracovala</w:t>
      </w:r>
      <w:r w:rsidRPr="000B53CD">
        <w:rPr>
          <w:rFonts w:cs="Times New Roman"/>
          <w:szCs w:val="24"/>
          <w:lang w:val="cs-CZ"/>
        </w:rPr>
        <w:t xml:space="preserve">: Ing. Petra Oppeltová, Ph.D, Mendelova univerzita v Brně, </w:t>
      </w:r>
      <w:hyperlink r:id="rId6" w:history="1">
        <w:r w:rsidRPr="000B53CD">
          <w:rPr>
            <w:rStyle w:val="Hypertextovodkaz"/>
            <w:rFonts w:cs="Times New Roman"/>
            <w:szCs w:val="24"/>
            <w:lang w:val="cs-CZ"/>
          </w:rPr>
          <w:t>oppeltova@mendelu.cz</w:t>
        </w:r>
      </w:hyperlink>
    </w:p>
    <w:p w:rsidR="00CF44FB" w:rsidRPr="00346072" w:rsidRDefault="00CF44FB" w:rsidP="007725ED"/>
    <w:sectPr w:rsidR="00CF44FB" w:rsidRPr="00346072" w:rsidSect="00CF44FB">
      <w:footerReference w:type="default" r:id="rId7"/>
      <w:pgSz w:w="12240" w:h="15840" w:code="1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29636"/>
      <w:docPartObj>
        <w:docPartGallery w:val="Page Numbers (Bottom of Page)"/>
        <w:docPartUnique/>
      </w:docPartObj>
    </w:sdtPr>
    <w:sdtEndPr/>
    <w:sdtContent>
      <w:p w:rsidR="00CB5DE1" w:rsidRDefault="006852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5275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ED9"/>
    <w:multiLevelType w:val="hybridMultilevel"/>
    <w:tmpl w:val="C50A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C7B68"/>
    <w:multiLevelType w:val="hybridMultilevel"/>
    <w:tmpl w:val="0D2E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106"/>
    <w:multiLevelType w:val="hybridMultilevel"/>
    <w:tmpl w:val="F7B0D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23C54"/>
    <w:multiLevelType w:val="hybridMultilevel"/>
    <w:tmpl w:val="6108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3"/>
    <w:rsid w:val="000A4B37"/>
    <w:rsid w:val="00172ACF"/>
    <w:rsid w:val="00346072"/>
    <w:rsid w:val="00367937"/>
    <w:rsid w:val="003A7060"/>
    <w:rsid w:val="0048667D"/>
    <w:rsid w:val="00593EC3"/>
    <w:rsid w:val="006603DE"/>
    <w:rsid w:val="00685275"/>
    <w:rsid w:val="007725ED"/>
    <w:rsid w:val="007F0A9E"/>
    <w:rsid w:val="00957473"/>
    <w:rsid w:val="00A061EF"/>
    <w:rsid w:val="00A71BDA"/>
    <w:rsid w:val="00AE5452"/>
    <w:rsid w:val="00B97613"/>
    <w:rsid w:val="00CA0DA7"/>
    <w:rsid w:val="00CD2178"/>
    <w:rsid w:val="00CF44FB"/>
    <w:rsid w:val="00D52B32"/>
    <w:rsid w:val="00DE64AD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0FFA-0DF4-4ADE-8B10-556F1A46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P_normální"/>
    <w:qFormat/>
    <w:rsid w:val="00593EC3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3EC3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C3"/>
    <w:rPr>
      <w:rFonts w:ascii="Times New Roman" w:hAnsi="Times New Roman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593E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747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46072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B97613"/>
    <w:pPr>
      <w:tabs>
        <w:tab w:val="clear" w:pos="340"/>
      </w:tabs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cs-CZ" w:eastAsia="cs-CZ"/>
    </w:rPr>
  </w:style>
  <w:style w:type="character" w:customStyle="1" w:styleId="c-bibliographic-informationvalue">
    <w:name w:val="c-bibliographic-information__value"/>
    <w:basedOn w:val="Standardnpsmoodstavce"/>
    <w:rsid w:val="00CA0DA7"/>
  </w:style>
  <w:style w:type="character" w:customStyle="1" w:styleId="hgkelc">
    <w:name w:val="hgkelc"/>
    <w:basedOn w:val="Standardnpsmoodstavce"/>
    <w:rsid w:val="0077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peltova@mendelu.cz" TargetMode="External"/><Relationship Id="rId5" Type="http://schemas.openxmlformats.org/officeDocument/2006/relationships/hyperlink" Target="https://ddd.uab.cat/pub/limnetica/02138409v27n2/02138409v27n2p19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2020-12-07T00:21:00Z</dcterms:created>
  <dcterms:modified xsi:type="dcterms:W3CDTF">2020-12-07T00:21:00Z</dcterms:modified>
</cp:coreProperties>
</file>