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D0" w:rsidRDefault="006B372E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Přehled možných dopadů změn klimatu a adaptací evropského vinohradnictví</w:t>
      </w:r>
    </w:p>
    <w:bookmarkEnd w:id="0"/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2D0" w:rsidRDefault="006B372E" w:rsidP="006B37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372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Potential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Impacts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2E">
        <w:rPr>
          <w:rFonts w:ascii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Adaptation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Options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6B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72E">
        <w:rPr>
          <w:rFonts w:ascii="Times New Roman" w:hAnsi="Times New Roman" w:cs="Times New Roman"/>
          <w:b/>
          <w:sz w:val="24"/>
          <w:szCs w:val="24"/>
        </w:rPr>
        <w:t>Viticulture</w:t>
      </w:r>
      <w:proofErr w:type="spellEnd"/>
    </w:p>
    <w:p w:rsidR="006B372E" w:rsidRDefault="006B372E" w:rsidP="006B37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F944FE" w:rsidP="00F944F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J.A.,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Malheiro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A.C.,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Moutinho-Pereira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Dinis</w:t>
      </w:r>
      <w:proofErr w:type="spellEnd"/>
      <w:r>
        <w:rPr>
          <w:rFonts w:ascii="Times New Roman" w:hAnsi="Times New Roman" w:cs="Times New Roman"/>
          <w:sz w:val="24"/>
          <w:szCs w:val="24"/>
        </w:rPr>
        <w:t>, Lia-</w:t>
      </w:r>
      <w:proofErr w:type="spellStart"/>
      <w:r>
        <w:rPr>
          <w:rFonts w:ascii="Times New Roman" w:hAnsi="Times New Roman" w:cs="Times New Roman"/>
          <w:sz w:val="24"/>
          <w:szCs w:val="24"/>
        </w:rPr>
        <w:t>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Correia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Moriondo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Leolini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Dibari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Costafreda-Aumedes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Kartschall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Menz, C.,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Molitor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Junk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H.R. 2020. </w:t>
      </w:r>
      <w:r w:rsidRPr="00F944F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F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Viticulture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44FE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F944FE">
        <w:rPr>
          <w:rFonts w:ascii="Times New Roman" w:hAnsi="Times New Roman" w:cs="Times New Roman"/>
          <w:sz w:val="24"/>
          <w:szCs w:val="24"/>
        </w:rPr>
        <w:t>. 2020, 10, 3092; doi:10.3390/app10093092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2D0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1E10">
        <w:rPr>
          <w:rFonts w:ascii="Times New Roman" w:hAnsi="Times New Roman" w:cs="Times New Roman"/>
          <w:sz w:val="24"/>
          <w:szCs w:val="24"/>
        </w:rPr>
        <w:t>vinařství</w:t>
      </w:r>
      <w:r w:rsidR="00F944FE">
        <w:rPr>
          <w:rFonts w:ascii="Times New Roman" w:hAnsi="Times New Roman" w:cs="Times New Roman"/>
          <w:sz w:val="24"/>
          <w:szCs w:val="24"/>
        </w:rPr>
        <w:t>, produkce vína, klimatická změna, adaptace, snížení rizika</w:t>
      </w:r>
    </w:p>
    <w:p w:rsidR="00E922D0" w:rsidRDefault="00E922D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05E" w:rsidRPr="0044405E" w:rsidRDefault="00817475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44FE" w:rsidRPr="00F944FE">
        <w:rPr>
          <w:rStyle w:val="Hypertextovodkaz"/>
          <w:rFonts w:ascii="Times New Roman" w:hAnsi="Times New Roman" w:cs="Times New Roman"/>
          <w:sz w:val="24"/>
          <w:szCs w:val="24"/>
        </w:rPr>
        <w:t xml:space="preserve">https://www.mdpi.com/2076-3417/10/9/3092 </w:t>
      </w:r>
    </w:p>
    <w:p w:rsidR="0044405E" w:rsidRDefault="0044405E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CA" w:rsidRPr="007460DA" w:rsidRDefault="00F94C17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Vinařství a produkce vína jsou důležité socioekonomické sektory v mnoha regionech Evropy. Klima hraje významnou roli v lokálních podmínkách vinařských regionů, neboť silně ovlivňuje mikroklima porostů, </w:t>
      </w:r>
      <w:r w:rsidR="009E38B5">
        <w:rPr>
          <w:rFonts w:ascii="Times New Roman" w:hAnsi="Times New Roman" w:cs="Times New Roman"/>
          <w:sz w:val="24"/>
          <w:szCs w:val="24"/>
        </w:rPr>
        <w:t>fyziologické procesy plodin, výnos i charakteristiku bobulí, což potom vše určuje výsledný ročník.</w:t>
      </w:r>
      <w:r w:rsidR="00603FEE">
        <w:rPr>
          <w:rFonts w:ascii="Times New Roman" w:hAnsi="Times New Roman" w:cs="Times New Roman"/>
          <w:sz w:val="24"/>
          <w:szCs w:val="24"/>
        </w:rPr>
        <w:t xml:space="preserve"> </w:t>
      </w:r>
      <w:r w:rsidR="00765480">
        <w:rPr>
          <w:rFonts w:ascii="Times New Roman" w:hAnsi="Times New Roman" w:cs="Times New Roman"/>
          <w:sz w:val="24"/>
          <w:szCs w:val="24"/>
        </w:rPr>
        <w:t>Tato studie přináší přehled očekávaných změn klimatu ve vazbě na pěstování révy vinné v celé Evropě a konstatuje, že o</w:t>
      </w:r>
      <w:r w:rsidR="00603FEE">
        <w:rPr>
          <w:rFonts w:ascii="Times New Roman" w:hAnsi="Times New Roman" w:cs="Times New Roman"/>
          <w:sz w:val="24"/>
          <w:szCs w:val="24"/>
        </w:rPr>
        <w:t xml:space="preserve">dhadované dopady predikovaných klimatických budou přinášet </w:t>
      </w:r>
      <w:r w:rsidR="00291D03">
        <w:rPr>
          <w:rFonts w:ascii="Times New Roman" w:hAnsi="Times New Roman" w:cs="Times New Roman"/>
          <w:sz w:val="24"/>
          <w:szCs w:val="24"/>
        </w:rPr>
        <w:t xml:space="preserve">– zejména v regionech jižní Evropy - </w:t>
      </w:r>
      <w:r w:rsidR="00765480">
        <w:rPr>
          <w:rFonts w:ascii="Times New Roman" w:hAnsi="Times New Roman" w:cs="Times New Roman"/>
          <w:sz w:val="24"/>
          <w:szCs w:val="24"/>
        </w:rPr>
        <w:t xml:space="preserve">spíše zhoršování podmínek pro vinařství. Z hlediska střední Evropy je ale současný a predikovaný vliv oteplování hodnocen pozitivně, jednak z pohledu zvýšení potenciálně vhodných ploch pro pěstování vinné révy (až dvojnásobek ploch do r. 2050 v Rakousku, významný nárůst v Maďarsku) a jednak z hlediska prodloužení vegetační doby a </w:t>
      </w:r>
      <w:r w:rsidR="00291D03">
        <w:rPr>
          <w:rFonts w:ascii="Times New Roman" w:hAnsi="Times New Roman" w:cs="Times New Roman"/>
          <w:sz w:val="24"/>
          <w:szCs w:val="24"/>
        </w:rPr>
        <w:t>snížení</w:t>
      </w:r>
      <w:r w:rsidR="00765480">
        <w:rPr>
          <w:rFonts w:ascii="Times New Roman" w:hAnsi="Times New Roman" w:cs="Times New Roman"/>
          <w:sz w:val="24"/>
          <w:szCs w:val="24"/>
        </w:rPr>
        <w:t xml:space="preserve"> mrazových období. Dále je pro střední Evropu</w:t>
      </w:r>
      <w:r w:rsidR="00291D03">
        <w:rPr>
          <w:rFonts w:ascii="Times New Roman" w:hAnsi="Times New Roman" w:cs="Times New Roman"/>
          <w:sz w:val="24"/>
          <w:szCs w:val="24"/>
        </w:rPr>
        <w:t>, ve vazbě na predikované změny v biomase vinné révy vlivem očekávaných zvýšených teplot a zvýšeného atmosférického CO</w:t>
      </w:r>
      <w:r w:rsidR="00291D03" w:rsidRPr="00291D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1D03" w:rsidRPr="00291D03">
        <w:rPr>
          <w:rFonts w:ascii="Times New Roman" w:hAnsi="Times New Roman" w:cs="Times New Roman"/>
          <w:sz w:val="24"/>
          <w:szCs w:val="24"/>
        </w:rPr>
        <w:t>,</w:t>
      </w:r>
      <w:r w:rsidR="00765480" w:rsidRPr="00291D03">
        <w:rPr>
          <w:rFonts w:ascii="Times New Roman" w:hAnsi="Times New Roman" w:cs="Times New Roman"/>
          <w:sz w:val="24"/>
          <w:szCs w:val="24"/>
        </w:rPr>
        <w:t xml:space="preserve"> </w:t>
      </w:r>
      <w:r w:rsidR="00765480">
        <w:rPr>
          <w:rFonts w:ascii="Times New Roman" w:hAnsi="Times New Roman" w:cs="Times New Roman"/>
          <w:sz w:val="24"/>
          <w:szCs w:val="24"/>
        </w:rPr>
        <w:t xml:space="preserve">zmiňována </w:t>
      </w:r>
      <w:r w:rsidR="00291D03">
        <w:rPr>
          <w:rFonts w:ascii="Times New Roman" w:hAnsi="Times New Roman" w:cs="Times New Roman"/>
          <w:sz w:val="24"/>
          <w:szCs w:val="24"/>
        </w:rPr>
        <w:t xml:space="preserve">modifikace ve výživových požadavcích a výsledná </w:t>
      </w:r>
      <w:r w:rsidR="00765480">
        <w:rPr>
          <w:rFonts w:ascii="Times New Roman" w:hAnsi="Times New Roman" w:cs="Times New Roman"/>
          <w:sz w:val="24"/>
          <w:szCs w:val="24"/>
        </w:rPr>
        <w:t>vyšší náchylnost révy na deficit obsahu dusíku</w:t>
      </w:r>
      <w:r w:rsidR="00291D03">
        <w:rPr>
          <w:rFonts w:ascii="Times New Roman" w:hAnsi="Times New Roman" w:cs="Times New Roman"/>
          <w:sz w:val="24"/>
          <w:szCs w:val="24"/>
        </w:rPr>
        <w:t xml:space="preserve">. Z hlediska závlah, u vinné révy nejednoznačného to prvku pěstování ve střední Evropě, </w:t>
      </w:r>
      <w:r w:rsidR="00F904F3">
        <w:rPr>
          <w:rFonts w:ascii="Times New Roman" w:hAnsi="Times New Roman" w:cs="Times New Roman"/>
          <w:sz w:val="24"/>
          <w:szCs w:val="24"/>
        </w:rPr>
        <w:t xml:space="preserve">je studií </w:t>
      </w:r>
      <w:r w:rsidR="00291D03">
        <w:rPr>
          <w:rFonts w:ascii="Times New Roman" w:hAnsi="Times New Roman" w:cs="Times New Roman"/>
          <w:sz w:val="24"/>
          <w:szCs w:val="24"/>
        </w:rPr>
        <w:t>konstatována zvyšující se poptávka po spíše deficitní závlaze a zejména po přesných a úsporných metodách načasování</w:t>
      </w:r>
      <w:r w:rsidR="00731D43">
        <w:rPr>
          <w:rFonts w:ascii="Times New Roman" w:hAnsi="Times New Roman" w:cs="Times New Roman"/>
          <w:sz w:val="24"/>
          <w:szCs w:val="24"/>
        </w:rPr>
        <w:t xml:space="preserve"> a aplikace </w:t>
      </w:r>
      <w:r w:rsidR="00291D03">
        <w:rPr>
          <w:rFonts w:ascii="Times New Roman" w:hAnsi="Times New Roman" w:cs="Times New Roman"/>
          <w:sz w:val="24"/>
          <w:szCs w:val="24"/>
        </w:rPr>
        <w:t>závlahových dávek</w:t>
      </w:r>
      <w:r w:rsidR="00731D43">
        <w:rPr>
          <w:rFonts w:ascii="Times New Roman" w:hAnsi="Times New Roman" w:cs="Times New Roman"/>
          <w:sz w:val="24"/>
          <w:szCs w:val="24"/>
        </w:rPr>
        <w:t xml:space="preserve"> jako prostředku pro vyrovnávání čím dál </w:t>
      </w:r>
      <w:r w:rsidR="00F904F3">
        <w:rPr>
          <w:rFonts w:ascii="Times New Roman" w:hAnsi="Times New Roman" w:cs="Times New Roman"/>
          <w:sz w:val="24"/>
          <w:szCs w:val="24"/>
        </w:rPr>
        <w:t>větších</w:t>
      </w:r>
      <w:r w:rsidR="00731D43">
        <w:rPr>
          <w:rFonts w:ascii="Times New Roman" w:hAnsi="Times New Roman" w:cs="Times New Roman"/>
          <w:sz w:val="24"/>
          <w:szCs w:val="24"/>
        </w:rPr>
        <w:t xml:space="preserve"> časoprostorových vláhových deficitů v různých periodách vegetace vína</w:t>
      </w:r>
      <w:r w:rsidR="00291D03">
        <w:rPr>
          <w:rFonts w:ascii="Times New Roman" w:hAnsi="Times New Roman" w:cs="Times New Roman"/>
          <w:sz w:val="24"/>
          <w:szCs w:val="24"/>
        </w:rPr>
        <w:t xml:space="preserve">. </w:t>
      </w:r>
      <w:r w:rsidR="00731D43">
        <w:rPr>
          <w:rFonts w:ascii="Times New Roman" w:hAnsi="Times New Roman" w:cs="Times New Roman"/>
          <w:sz w:val="24"/>
          <w:szCs w:val="24"/>
        </w:rPr>
        <w:t>Větší pozornost bude zřejmě muset být také věnována zpracování půdy ve vinohradech, z hlediska její ochrany proti před degradačními procesy, tj. zejména vodní eroz</w:t>
      </w:r>
      <w:r w:rsidR="00F904F3">
        <w:rPr>
          <w:rFonts w:ascii="Times New Roman" w:hAnsi="Times New Roman" w:cs="Times New Roman"/>
          <w:sz w:val="24"/>
          <w:szCs w:val="24"/>
        </w:rPr>
        <w:t>í</w:t>
      </w:r>
      <w:r w:rsidR="00731D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1D43">
        <w:rPr>
          <w:rFonts w:ascii="Times New Roman" w:hAnsi="Times New Roman" w:cs="Times New Roman"/>
          <w:sz w:val="24"/>
          <w:szCs w:val="24"/>
        </w:rPr>
        <w:t>dehumifikac</w:t>
      </w:r>
      <w:r w:rsidR="00F904F3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731D43">
        <w:rPr>
          <w:rFonts w:ascii="Times New Roman" w:hAnsi="Times New Roman" w:cs="Times New Roman"/>
          <w:sz w:val="24"/>
          <w:szCs w:val="24"/>
        </w:rPr>
        <w:t>, prostřednictvím kompostování</w:t>
      </w:r>
      <w:r w:rsidR="00F904F3">
        <w:rPr>
          <w:rFonts w:ascii="Times New Roman" w:hAnsi="Times New Roman" w:cs="Times New Roman"/>
          <w:sz w:val="24"/>
          <w:szCs w:val="24"/>
        </w:rPr>
        <w:t xml:space="preserve">, mulčování, či řízené vegetace v meziřádcích (vedle zatravnění např. meziplodiny nenáročné na vodu a živiny). </w:t>
      </w:r>
      <w:r w:rsidR="00731D43">
        <w:rPr>
          <w:rFonts w:ascii="Times New Roman" w:hAnsi="Times New Roman" w:cs="Times New Roman"/>
          <w:sz w:val="24"/>
          <w:szCs w:val="24"/>
        </w:rPr>
        <w:t xml:space="preserve"> </w:t>
      </w:r>
      <w:r w:rsidR="00291D03">
        <w:rPr>
          <w:rFonts w:ascii="Times New Roman" w:hAnsi="Times New Roman" w:cs="Times New Roman"/>
          <w:sz w:val="24"/>
          <w:szCs w:val="24"/>
        </w:rPr>
        <w:t xml:space="preserve">Studie konstatuje, že vinařský sektor bude muset </w:t>
      </w:r>
      <w:r w:rsidR="00731D43">
        <w:rPr>
          <w:rFonts w:ascii="Times New Roman" w:hAnsi="Times New Roman" w:cs="Times New Roman"/>
          <w:sz w:val="24"/>
          <w:szCs w:val="24"/>
        </w:rPr>
        <w:t>být schopen přijímat adaptační kroky či opatření velmi pružně, čemuž by bylo vhodné nastavit patřičné komunikační kanály mezi výzkumem, praxí, státní správou a politikou v tomto sektoru.</w:t>
      </w:r>
    </w:p>
    <w:p w:rsidR="007B17A3" w:rsidRDefault="007B17A3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7475" w:rsidRDefault="00817475" w:rsidP="007B17A3">
      <w:pPr>
        <w:autoSpaceDE w:val="0"/>
        <w:autoSpaceDN w:val="0"/>
        <w:adjustRightInd w:val="0"/>
        <w:spacing w:after="0" w:line="240" w:lineRule="auto"/>
        <w:contextualSpacing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0DE7" w:rsidRPr="00E90DE7">
        <w:rPr>
          <w:rFonts w:ascii="Times New Roman" w:hAnsi="Times New Roman" w:cs="Times New Roman"/>
          <w:sz w:val="24"/>
          <w:szCs w:val="24"/>
        </w:rPr>
        <w:t xml:space="preserve">Ing. Petr Fučík, Ph.D., Výzkumný ústav meliorací a ochrany půdy, v.v.i., e-mail: </w:t>
      </w:r>
      <w:hyperlink r:id="rId4" w:history="1">
        <w:r w:rsidR="00E90DE7" w:rsidRPr="00071121">
          <w:rPr>
            <w:rStyle w:val="Hypertextovodkaz"/>
            <w:rFonts w:ascii="Times New Roman" w:hAnsi="Times New Roman" w:cs="Times New Roman"/>
            <w:sz w:val="24"/>
            <w:szCs w:val="24"/>
          </w:rPr>
          <w:t>fucik.petr@vumop.cz</w:t>
        </w:r>
      </w:hyperlink>
      <w:r w:rsidR="00E90D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8769E"/>
    <w:rsid w:val="00211E10"/>
    <w:rsid w:val="00216148"/>
    <w:rsid w:val="00291D03"/>
    <w:rsid w:val="00294DB9"/>
    <w:rsid w:val="002D2ACA"/>
    <w:rsid w:val="00312258"/>
    <w:rsid w:val="003348A3"/>
    <w:rsid w:val="003602F7"/>
    <w:rsid w:val="0044405E"/>
    <w:rsid w:val="004A28F2"/>
    <w:rsid w:val="00545C2E"/>
    <w:rsid w:val="005C3E93"/>
    <w:rsid w:val="00603FEE"/>
    <w:rsid w:val="006859B2"/>
    <w:rsid w:val="006B372E"/>
    <w:rsid w:val="00731D43"/>
    <w:rsid w:val="00733411"/>
    <w:rsid w:val="00746301"/>
    <w:rsid w:val="00765480"/>
    <w:rsid w:val="007B17A3"/>
    <w:rsid w:val="00817475"/>
    <w:rsid w:val="009B7CDC"/>
    <w:rsid w:val="009E38B5"/>
    <w:rsid w:val="00B94377"/>
    <w:rsid w:val="00CA1521"/>
    <w:rsid w:val="00CB12CF"/>
    <w:rsid w:val="00D538DC"/>
    <w:rsid w:val="00E90DE7"/>
    <w:rsid w:val="00E922D0"/>
    <w:rsid w:val="00F529A3"/>
    <w:rsid w:val="00F904F3"/>
    <w:rsid w:val="00F944FE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0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cik.petr@vum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9</cp:revision>
  <dcterms:created xsi:type="dcterms:W3CDTF">2020-09-23T05:06:00Z</dcterms:created>
  <dcterms:modified xsi:type="dcterms:W3CDTF">2020-12-06T23:28:00Z</dcterms:modified>
</cp:coreProperties>
</file>