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DA" w:rsidRPr="000B53CD" w:rsidRDefault="00A71BDA" w:rsidP="00A71BDA">
      <w:pPr>
        <w:spacing w:after="120" w:line="264" w:lineRule="auto"/>
        <w:rPr>
          <w:rFonts w:cs="Times New Roman"/>
          <w:b/>
          <w:szCs w:val="24"/>
          <w:lang w:val="cs-CZ"/>
        </w:rPr>
      </w:pPr>
      <w:bookmarkStart w:id="0" w:name="_GoBack"/>
      <w:r w:rsidRPr="000B53CD">
        <w:rPr>
          <w:rFonts w:cs="Times New Roman"/>
          <w:b/>
          <w:szCs w:val="24"/>
          <w:lang w:val="cs-CZ"/>
        </w:rPr>
        <w:t xml:space="preserve">Je ekologické zemědělství v souladu s nitrátovou směrnicí </w:t>
      </w:r>
      <w:proofErr w:type="gramStart"/>
      <w:r w:rsidRPr="000B53CD">
        <w:rPr>
          <w:rFonts w:cs="Times New Roman"/>
          <w:b/>
          <w:szCs w:val="24"/>
          <w:lang w:val="cs-CZ"/>
        </w:rPr>
        <w:t>EU ? Vyplavování</w:t>
      </w:r>
      <w:proofErr w:type="gramEnd"/>
      <w:r w:rsidRPr="000B53CD">
        <w:rPr>
          <w:rFonts w:cs="Times New Roman"/>
          <w:b/>
          <w:szCs w:val="24"/>
          <w:lang w:val="cs-CZ"/>
        </w:rPr>
        <w:t xml:space="preserve"> dusičnanů z orné půdy na farmě s ekologickým a konvenčním střídáním plodin</w:t>
      </w:r>
    </w:p>
    <w:bookmarkEnd w:id="0"/>
    <w:p w:rsidR="00A71BDA" w:rsidRPr="000B53CD" w:rsidRDefault="00A71BDA" w:rsidP="00A71BDA">
      <w:pPr>
        <w:spacing w:after="120" w:line="264" w:lineRule="auto"/>
        <w:rPr>
          <w:rFonts w:cs="Times New Roman"/>
          <w:b/>
          <w:szCs w:val="24"/>
          <w:lang w:val="cs-CZ"/>
        </w:rPr>
      </w:pPr>
      <w:proofErr w:type="spellStart"/>
      <w:r w:rsidRPr="000B53CD">
        <w:rPr>
          <w:rFonts w:cs="Times New Roman"/>
          <w:b/>
          <w:szCs w:val="24"/>
          <w:lang w:val="cs-CZ"/>
        </w:rPr>
        <w:t>Is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organic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agriculture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in line </w:t>
      </w:r>
      <w:proofErr w:type="spellStart"/>
      <w:r w:rsidRPr="000B53CD">
        <w:rPr>
          <w:rFonts w:cs="Times New Roman"/>
          <w:b/>
          <w:szCs w:val="24"/>
          <w:lang w:val="cs-CZ"/>
        </w:rPr>
        <w:t>with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the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EU-</w:t>
      </w:r>
      <w:proofErr w:type="spellStart"/>
      <w:r w:rsidRPr="000B53CD">
        <w:rPr>
          <w:rFonts w:cs="Times New Roman"/>
          <w:b/>
          <w:szCs w:val="24"/>
          <w:lang w:val="cs-CZ"/>
        </w:rPr>
        <w:t>Nitrate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directive</w:t>
      </w:r>
      <w:proofErr w:type="spellEnd"/>
      <w:r w:rsidRPr="000B53CD">
        <w:rPr>
          <w:rFonts w:cs="Times New Roman"/>
          <w:b/>
          <w:szCs w:val="24"/>
          <w:lang w:val="cs-CZ"/>
        </w:rPr>
        <w:t>? On-</w:t>
      </w:r>
      <w:proofErr w:type="spellStart"/>
      <w:r w:rsidRPr="000B53CD">
        <w:rPr>
          <w:rFonts w:cs="Times New Roman"/>
          <w:b/>
          <w:szCs w:val="24"/>
          <w:lang w:val="cs-CZ"/>
        </w:rPr>
        <w:t>farm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nitrate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leaching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from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organic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and </w:t>
      </w:r>
      <w:proofErr w:type="spellStart"/>
      <w:r w:rsidRPr="000B53CD">
        <w:rPr>
          <w:rFonts w:cs="Times New Roman"/>
          <w:b/>
          <w:szCs w:val="24"/>
          <w:lang w:val="cs-CZ"/>
        </w:rPr>
        <w:t>conventional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arable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crop</w:t>
      </w:r>
      <w:proofErr w:type="spellEnd"/>
      <w:r w:rsidRPr="000B53CD">
        <w:rPr>
          <w:rFonts w:cs="Times New Roman"/>
          <w:b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b/>
          <w:szCs w:val="24"/>
          <w:lang w:val="cs-CZ"/>
        </w:rPr>
        <w:t>rotations</w:t>
      </w:r>
      <w:proofErr w:type="spellEnd"/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proofErr w:type="spellStart"/>
      <w:r w:rsidRPr="000B53CD">
        <w:rPr>
          <w:rFonts w:cs="Times New Roman"/>
          <w:szCs w:val="24"/>
          <w:lang w:val="cs-CZ"/>
        </w:rPr>
        <w:t>Biernat</w:t>
      </w:r>
      <w:proofErr w:type="spellEnd"/>
      <w:r w:rsidRPr="000B53CD">
        <w:rPr>
          <w:rFonts w:cs="Times New Roman"/>
          <w:szCs w:val="24"/>
          <w:lang w:val="cs-CZ"/>
        </w:rPr>
        <w:t xml:space="preserve">, L., </w:t>
      </w:r>
      <w:proofErr w:type="spellStart"/>
      <w:r w:rsidRPr="000B53CD">
        <w:rPr>
          <w:rFonts w:cs="Times New Roman"/>
          <w:szCs w:val="24"/>
          <w:lang w:val="cs-CZ"/>
        </w:rPr>
        <w:t>Taube</w:t>
      </w:r>
      <w:proofErr w:type="spellEnd"/>
      <w:r w:rsidRPr="000B53CD">
        <w:rPr>
          <w:rFonts w:cs="Times New Roman"/>
          <w:szCs w:val="24"/>
          <w:lang w:val="cs-CZ"/>
        </w:rPr>
        <w:t xml:space="preserve">, F., </w:t>
      </w:r>
      <w:proofErr w:type="spellStart"/>
      <w:r w:rsidRPr="000B53CD">
        <w:rPr>
          <w:rFonts w:cs="Times New Roman"/>
          <w:szCs w:val="24"/>
          <w:lang w:val="cs-CZ"/>
        </w:rPr>
        <w:t>Vogeler</w:t>
      </w:r>
      <w:proofErr w:type="spellEnd"/>
      <w:r w:rsidRPr="000B53CD">
        <w:rPr>
          <w:rFonts w:cs="Times New Roman"/>
          <w:szCs w:val="24"/>
          <w:lang w:val="cs-CZ"/>
        </w:rPr>
        <w:t xml:space="preserve">, I., </w:t>
      </w:r>
      <w:proofErr w:type="spellStart"/>
      <w:r w:rsidRPr="000B53CD">
        <w:rPr>
          <w:rFonts w:cs="Times New Roman"/>
          <w:szCs w:val="24"/>
          <w:lang w:val="cs-CZ"/>
        </w:rPr>
        <w:t>Reinsch</w:t>
      </w:r>
      <w:proofErr w:type="spellEnd"/>
      <w:r w:rsidRPr="000B53CD">
        <w:rPr>
          <w:rFonts w:cs="Times New Roman"/>
          <w:szCs w:val="24"/>
          <w:lang w:val="cs-CZ"/>
        </w:rPr>
        <w:t xml:space="preserve">, T., </w:t>
      </w:r>
      <w:proofErr w:type="spellStart"/>
      <w:r w:rsidRPr="000B53CD">
        <w:rPr>
          <w:rFonts w:cs="Times New Roman"/>
          <w:szCs w:val="24"/>
          <w:lang w:val="cs-CZ"/>
        </w:rPr>
        <w:t>Kluß</w:t>
      </w:r>
      <w:proofErr w:type="spellEnd"/>
      <w:r w:rsidRPr="000B53CD">
        <w:rPr>
          <w:rFonts w:cs="Times New Roman"/>
          <w:szCs w:val="24"/>
          <w:lang w:val="cs-CZ"/>
        </w:rPr>
        <w:t xml:space="preserve">, Ch., </w:t>
      </w:r>
      <w:proofErr w:type="spellStart"/>
      <w:r w:rsidRPr="000B53CD">
        <w:rPr>
          <w:rFonts w:cs="Times New Roman"/>
          <w:szCs w:val="24"/>
          <w:lang w:val="cs-CZ"/>
        </w:rPr>
        <w:t>Loges</w:t>
      </w:r>
      <w:proofErr w:type="spellEnd"/>
      <w:r w:rsidRPr="000B53CD">
        <w:rPr>
          <w:rFonts w:cs="Times New Roman"/>
          <w:szCs w:val="24"/>
          <w:lang w:val="cs-CZ"/>
        </w:rPr>
        <w:t xml:space="preserve">, </w:t>
      </w:r>
      <w:proofErr w:type="gramStart"/>
      <w:r w:rsidRPr="000B53CD">
        <w:rPr>
          <w:rFonts w:cs="Times New Roman"/>
          <w:szCs w:val="24"/>
          <w:lang w:val="cs-CZ"/>
        </w:rPr>
        <w:t>R.2020</w:t>
      </w:r>
      <w:proofErr w:type="gramEnd"/>
      <w:r w:rsidRPr="000B53CD">
        <w:rPr>
          <w:rFonts w:cs="Times New Roman"/>
          <w:szCs w:val="24"/>
          <w:lang w:val="cs-CZ"/>
        </w:rPr>
        <w:t xml:space="preserve">. </w:t>
      </w:r>
      <w:proofErr w:type="spellStart"/>
      <w:r w:rsidRPr="000B53CD">
        <w:rPr>
          <w:rFonts w:cs="Times New Roman"/>
          <w:szCs w:val="24"/>
          <w:lang w:val="cs-CZ"/>
        </w:rPr>
        <w:t>Is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organic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agriculture</w:t>
      </w:r>
      <w:proofErr w:type="spellEnd"/>
      <w:r w:rsidRPr="000B53CD">
        <w:rPr>
          <w:rFonts w:cs="Times New Roman"/>
          <w:szCs w:val="24"/>
          <w:lang w:val="cs-CZ"/>
        </w:rPr>
        <w:t xml:space="preserve"> in line </w:t>
      </w:r>
      <w:proofErr w:type="spellStart"/>
      <w:r w:rsidRPr="000B53CD">
        <w:rPr>
          <w:rFonts w:cs="Times New Roman"/>
          <w:szCs w:val="24"/>
          <w:lang w:val="cs-CZ"/>
        </w:rPr>
        <w:t>with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the</w:t>
      </w:r>
      <w:proofErr w:type="spellEnd"/>
      <w:r w:rsidRPr="000B53CD">
        <w:rPr>
          <w:rFonts w:cs="Times New Roman"/>
          <w:szCs w:val="24"/>
          <w:lang w:val="cs-CZ"/>
        </w:rPr>
        <w:t xml:space="preserve"> EU-</w:t>
      </w:r>
      <w:proofErr w:type="spellStart"/>
      <w:r w:rsidRPr="000B53CD">
        <w:rPr>
          <w:rFonts w:cs="Times New Roman"/>
          <w:szCs w:val="24"/>
          <w:lang w:val="cs-CZ"/>
        </w:rPr>
        <w:t>Nitrate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directive</w:t>
      </w:r>
      <w:proofErr w:type="spellEnd"/>
      <w:r w:rsidRPr="000B53CD">
        <w:rPr>
          <w:rFonts w:cs="Times New Roman"/>
          <w:szCs w:val="24"/>
          <w:lang w:val="cs-CZ"/>
        </w:rPr>
        <w:t>? On-</w:t>
      </w:r>
      <w:proofErr w:type="spellStart"/>
      <w:r w:rsidRPr="000B53CD">
        <w:rPr>
          <w:rFonts w:cs="Times New Roman"/>
          <w:szCs w:val="24"/>
          <w:lang w:val="cs-CZ"/>
        </w:rPr>
        <w:t>farm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nitrate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leaching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from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organic</w:t>
      </w:r>
      <w:proofErr w:type="spellEnd"/>
      <w:r w:rsidRPr="000B53CD">
        <w:rPr>
          <w:rFonts w:cs="Times New Roman"/>
          <w:szCs w:val="24"/>
          <w:lang w:val="cs-CZ"/>
        </w:rPr>
        <w:t xml:space="preserve"> and </w:t>
      </w:r>
      <w:proofErr w:type="spellStart"/>
      <w:r w:rsidRPr="000B53CD">
        <w:rPr>
          <w:rFonts w:cs="Times New Roman"/>
          <w:szCs w:val="24"/>
          <w:lang w:val="cs-CZ"/>
        </w:rPr>
        <w:t>conventional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arable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crop</w:t>
      </w:r>
      <w:proofErr w:type="spellEnd"/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rotations</w:t>
      </w:r>
      <w:proofErr w:type="spellEnd"/>
      <w:r w:rsidRPr="000B53CD">
        <w:rPr>
          <w:rFonts w:cs="Times New Roman"/>
          <w:szCs w:val="24"/>
          <w:lang w:val="cs-CZ"/>
        </w:rPr>
        <w:t xml:space="preserve">. </w:t>
      </w:r>
      <w:proofErr w:type="spellStart"/>
      <w:r w:rsidRPr="000B53CD">
        <w:rPr>
          <w:rFonts w:cs="Times New Roman"/>
          <w:i/>
          <w:szCs w:val="24"/>
          <w:lang w:val="cs-CZ"/>
        </w:rPr>
        <w:t>Agriculture</w:t>
      </w:r>
      <w:proofErr w:type="spellEnd"/>
      <w:r w:rsidRPr="000B53CD">
        <w:rPr>
          <w:rFonts w:cs="Times New Roman"/>
          <w:i/>
          <w:szCs w:val="24"/>
          <w:lang w:val="cs-CZ"/>
        </w:rPr>
        <w:t xml:space="preserve">, </w:t>
      </w:r>
      <w:proofErr w:type="spellStart"/>
      <w:r w:rsidRPr="000B53CD">
        <w:rPr>
          <w:rFonts w:cs="Times New Roman"/>
          <w:i/>
          <w:szCs w:val="24"/>
          <w:lang w:val="cs-CZ"/>
        </w:rPr>
        <w:t>Ecosystems</w:t>
      </w:r>
      <w:proofErr w:type="spellEnd"/>
      <w:r w:rsidRPr="000B53CD">
        <w:rPr>
          <w:rFonts w:cs="Times New Roman"/>
          <w:i/>
          <w:szCs w:val="24"/>
          <w:lang w:val="cs-CZ"/>
        </w:rPr>
        <w:t xml:space="preserve"> &amp; </w:t>
      </w:r>
      <w:proofErr w:type="spellStart"/>
      <w:r w:rsidRPr="000B53CD">
        <w:rPr>
          <w:rFonts w:cs="Times New Roman"/>
          <w:i/>
          <w:szCs w:val="24"/>
          <w:lang w:val="cs-CZ"/>
        </w:rPr>
        <w:t>Environment</w:t>
      </w:r>
      <w:proofErr w:type="spellEnd"/>
      <w:r w:rsidRPr="000B53CD">
        <w:rPr>
          <w:rFonts w:cs="Times New Roman"/>
          <w:i/>
          <w:szCs w:val="24"/>
          <w:lang w:val="cs-CZ"/>
        </w:rPr>
        <w:t>,</w:t>
      </w:r>
      <w:r w:rsidRPr="000B53CD">
        <w:rPr>
          <w:rFonts w:cs="Times New Roman"/>
          <w:szCs w:val="24"/>
          <w:lang w:val="cs-CZ"/>
        </w:rPr>
        <w:t xml:space="preserve"> </w:t>
      </w:r>
      <w:proofErr w:type="spellStart"/>
      <w:r w:rsidRPr="000B53CD">
        <w:rPr>
          <w:rFonts w:cs="Times New Roman"/>
          <w:szCs w:val="24"/>
          <w:lang w:val="cs-CZ"/>
        </w:rPr>
        <w:t>Volume</w:t>
      </w:r>
      <w:proofErr w:type="spellEnd"/>
      <w:r w:rsidRPr="000B53CD">
        <w:rPr>
          <w:rFonts w:cs="Times New Roman"/>
          <w:szCs w:val="24"/>
          <w:lang w:val="cs-CZ"/>
        </w:rPr>
        <w:t xml:space="preserve"> 298,</w:t>
      </w:r>
      <w:r w:rsidRPr="000B53CD">
        <w:rPr>
          <w:rFonts w:cs="Times New Roman"/>
          <w:szCs w:val="24"/>
        </w:rPr>
        <w:t xml:space="preserve"> </w:t>
      </w:r>
      <w:hyperlink r:id="rId5" w:tgtFrame="_blank" w:tooltip="Persistent link using digital object identifier" w:history="1">
        <w:r w:rsidRPr="000B53CD">
          <w:rPr>
            <w:rStyle w:val="Hypertextovodkaz"/>
            <w:rFonts w:cs="Times New Roman"/>
            <w:szCs w:val="24"/>
          </w:rPr>
          <w:t>https://doi.org/10.1016/j.agee.2020.106964</w:t>
        </w:r>
      </w:hyperlink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Klíčová slova:</w:t>
      </w:r>
      <w:r w:rsidRPr="000B53CD">
        <w:rPr>
          <w:rFonts w:cs="Times New Roman"/>
          <w:szCs w:val="24"/>
          <w:lang w:val="cs-CZ"/>
        </w:rPr>
        <w:t xml:space="preserve"> rotace plodin na orné půdě, vyluhování dusičnanů, výzkum na farmě, severní Německo</w:t>
      </w: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b/>
          <w:szCs w:val="24"/>
          <w:lang w:val="cs-CZ"/>
        </w:rPr>
        <w:t>Dostupný z</w:t>
      </w:r>
      <w:r w:rsidRPr="000B53CD">
        <w:rPr>
          <w:rFonts w:cs="Times New Roman"/>
          <w:szCs w:val="24"/>
          <w:lang w:val="cs-CZ"/>
        </w:rPr>
        <w:t>:</w:t>
      </w:r>
      <w:r w:rsidRPr="000B53CD">
        <w:rPr>
          <w:rFonts w:cs="Times New Roman"/>
          <w:szCs w:val="24"/>
        </w:rPr>
        <w:t xml:space="preserve"> </w:t>
      </w:r>
      <w:hyperlink r:id="rId6" w:history="1">
        <w:r w:rsidRPr="000B53CD">
          <w:rPr>
            <w:rStyle w:val="Hypertextovodkaz"/>
            <w:rFonts w:cs="Times New Roman"/>
            <w:szCs w:val="24"/>
          </w:rPr>
          <w:t>https://www.sciencedirect.com/science/article/pii/S0167880920301493</w:t>
        </w:r>
      </w:hyperlink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Předkládané výsledky jsou součástí dlouhodobého projektu, který probíhá v severním Německu. Jedná se o oblast s průměrným ročním srážkovým úhrnem 737 mm. Podstatou projektu je analyzovat dlouhodobé důsledky přeměny komerčních farem z konvenčního na ekologické hospodaření. Studie probíhala na pozemcích o rozloze od 5 do 23 ha. V průběhu dvou let byly porovnávány tři různé způsoby střídání plodin a aplikace dusíkatých hnojiv: ekologické s nízkým vstupem N (podíl leguminóz 25%), ekologické </w:t>
      </w:r>
      <w:proofErr w:type="spellStart"/>
      <w:r w:rsidRPr="000B53CD">
        <w:rPr>
          <w:rFonts w:cs="Times New Roman"/>
          <w:szCs w:val="24"/>
          <w:lang w:val="cs-CZ"/>
        </w:rPr>
        <w:t>polointenzivní</w:t>
      </w:r>
      <w:proofErr w:type="spellEnd"/>
      <w:r w:rsidRPr="000B53CD">
        <w:rPr>
          <w:rFonts w:cs="Times New Roman"/>
          <w:szCs w:val="24"/>
          <w:lang w:val="cs-CZ"/>
        </w:rPr>
        <w:t xml:space="preserve"> (podíl leguminóz 40%) a klasické intenzivní (</w:t>
      </w:r>
      <w:proofErr w:type="gramStart"/>
      <w:r w:rsidRPr="000B53CD">
        <w:rPr>
          <w:rFonts w:cs="Times New Roman"/>
          <w:szCs w:val="24"/>
          <w:lang w:val="cs-CZ"/>
        </w:rPr>
        <w:t>Tab.1).</w:t>
      </w:r>
      <w:proofErr w:type="gramEnd"/>
      <w:r w:rsidRPr="000B53CD">
        <w:rPr>
          <w:rFonts w:cs="Times New Roman"/>
          <w:szCs w:val="24"/>
          <w:lang w:val="cs-CZ"/>
        </w:rPr>
        <w:t xml:space="preserve"> </w:t>
      </w: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Z výsledků vyplývá, že střídání plodin při ekologickém hospodaření významně sníží vyplavování dusičnanů (22 kg N-NO</w:t>
      </w:r>
      <w:r w:rsidRPr="000B53CD">
        <w:rPr>
          <w:rFonts w:cs="Times New Roman"/>
          <w:szCs w:val="24"/>
          <w:vertAlign w:val="subscript"/>
          <w:lang w:val="cs-CZ"/>
        </w:rPr>
        <w:t>3</w:t>
      </w:r>
      <w:r w:rsidRPr="000B53CD">
        <w:rPr>
          <w:rFonts w:cs="Times New Roman"/>
          <w:szCs w:val="24"/>
          <w:lang w:val="cs-CZ"/>
        </w:rPr>
        <w:t>/ha/rok) oproti konvenčnímu hospodaření (35 kg N-NO</w:t>
      </w:r>
      <w:r w:rsidRPr="000B53CD">
        <w:rPr>
          <w:rFonts w:cs="Times New Roman"/>
          <w:szCs w:val="24"/>
          <w:vertAlign w:val="subscript"/>
          <w:lang w:val="cs-CZ"/>
        </w:rPr>
        <w:t>3</w:t>
      </w:r>
      <w:r w:rsidRPr="000B53CD">
        <w:rPr>
          <w:rFonts w:cs="Times New Roman"/>
          <w:szCs w:val="24"/>
          <w:lang w:val="cs-CZ"/>
        </w:rPr>
        <w:t xml:space="preserve">/ha/rok). </w:t>
      </w: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Dle Rámcové směrnice EU pro vodu je limitní koncentrace dusičnanového dusíku v pitné vodě 11,3 mg/l (tj. 50 mg/l dusičnanů). Tato limitní hodnota byla překročena u všech způsobů hospodaření a střídání plodin, tj. u ekologických i konvenčních.</w:t>
      </w: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>Z analýzy vztahu mezi výnosem na ha a množstvím vyplaveného dusíku vyplývá, že ztráty dusičnanů jsou vyšší v ekologickém způsobu hospodaření. Výsledky ukazují na nutnost zařadit do osevních postupů v ekologickém i konvenčním hospodaření v podzimním období jetelotravní směsky, které zajistí vysokou absorpci dusíku. Rovněž rozmanité osevní postupy zajistí snížení vyplavování dusíku do podzemních vod. Je třeba vedle rostlinné výroby zařadit i živočišnou.</w:t>
      </w: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V ekologickém zemědělství lze doporučit posunutí data likvidace jetelotravních porostů z podzimu na jaro a nechat na půdě přes zimu vegetační kryt. Důraz je kladen na smíšené ekologické farmy – tj. společně rostlinná i živočišná výroba. </w:t>
      </w:r>
    </w:p>
    <w:p w:rsidR="00A71BDA" w:rsidRPr="000B53CD" w:rsidRDefault="00A71BDA" w:rsidP="00A71BDA">
      <w:pPr>
        <w:spacing w:after="120" w:line="264" w:lineRule="auto"/>
        <w:rPr>
          <w:rFonts w:cs="Times New Roman"/>
          <w:szCs w:val="24"/>
          <w:lang w:val="cs-CZ"/>
        </w:rPr>
      </w:pPr>
      <w:r w:rsidRPr="000B53CD">
        <w:rPr>
          <w:rFonts w:cs="Times New Roman"/>
          <w:szCs w:val="24"/>
          <w:lang w:val="cs-CZ"/>
        </w:rPr>
        <w:t xml:space="preserve">U konvenčního způsobu hospodaření autoři doporučují snížit množství N v hnojivech na podzim po hlavní plodině, zvýšit podíl plodin poutající dusík a snížit vyplavování dusíku z půdy v zimě. V případě aplikace hnoje nebo </w:t>
      </w:r>
      <w:proofErr w:type="spellStart"/>
      <w:r w:rsidRPr="000B53CD">
        <w:rPr>
          <w:rFonts w:cs="Times New Roman"/>
          <w:szCs w:val="24"/>
          <w:lang w:val="cs-CZ"/>
        </w:rPr>
        <w:t>digestátu</w:t>
      </w:r>
      <w:proofErr w:type="spellEnd"/>
      <w:r w:rsidRPr="000B53CD">
        <w:rPr>
          <w:rFonts w:cs="Times New Roman"/>
          <w:szCs w:val="24"/>
          <w:lang w:val="cs-CZ"/>
        </w:rPr>
        <w:t xml:space="preserve"> upravit dávku hnojení minerálním dusíkem. </w:t>
      </w:r>
    </w:p>
    <w:tbl>
      <w:tblPr>
        <w:tblW w:w="7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540"/>
        <w:gridCol w:w="1820"/>
        <w:gridCol w:w="1760"/>
      </w:tblGrid>
      <w:tr w:rsidR="00A71BDA" w:rsidRPr="000B53CD" w:rsidTr="000C720E">
        <w:trPr>
          <w:trHeight w:val="795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b/>
                <w:bCs/>
                <w:color w:val="000000"/>
                <w:szCs w:val="24"/>
                <w:lang w:val="cs-CZ" w:eastAsia="cs-CZ"/>
              </w:rPr>
              <w:t xml:space="preserve">                           </w:t>
            </w:r>
            <w:proofErr w:type="spellStart"/>
            <w:r w:rsidRPr="000B53CD">
              <w:rPr>
                <w:rFonts w:eastAsia="Times New Roman" w:cs="Times New Roman"/>
                <w:b/>
                <w:bCs/>
                <w:color w:val="000000"/>
                <w:szCs w:val="24"/>
                <w:lang w:val="cs-CZ" w:eastAsia="cs-CZ"/>
              </w:rPr>
              <w:t>N</w:t>
            </w:r>
            <w:r w:rsidRPr="000B53CD">
              <w:rPr>
                <w:rFonts w:eastAsia="Times New Roman" w:cs="Times New Roman"/>
                <w:b/>
                <w:bCs/>
                <w:color w:val="000000"/>
                <w:szCs w:val="24"/>
                <w:vertAlign w:val="subscript"/>
                <w:lang w:val="cs-CZ" w:eastAsia="cs-CZ"/>
              </w:rPr>
              <w:t>tot</w:t>
            </w:r>
            <w:proofErr w:type="spellEnd"/>
            <w:r w:rsidRPr="000B53CD">
              <w:rPr>
                <w:rFonts w:eastAsia="Times New Roman" w:cs="Times New Roman"/>
                <w:b/>
                <w:bCs/>
                <w:color w:val="000000"/>
                <w:szCs w:val="24"/>
                <w:vertAlign w:val="subscript"/>
                <w:lang w:val="cs-CZ" w:eastAsia="cs-CZ"/>
              </w:rPr>
              <w:t xml:space="preserve">.   </w:t>
            </w:r>
            <w:r w:rsidRPr="000B53CD">
              <w:rPr>
                <w:rFonts w:eastAsia="Times New Roman" w:cs="Times New Roman"/>
                <w:b/>
                <w:bCs/>
                <w:color w:val="000000"/>
                <w:szCs w:val="24"/>
                <w:lang w:val="cs-CZ" w:eastAsia="cs-CZ"/>
              </w:rPr>
              <w:t>kg/ha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615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b/>
                <w:color w:val="000000"/>
                <w:szCs w:val="24"/>
                <w:lang w:val="cs-CZ" w:eastAsia="cs-CZ"/>
              </w:rPr>
              <w:t>Tab. 1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období: říjen 2012 - říjen 2013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období: říjen 2012 - říjen 2013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jetel luční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Ekologické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pšenice ozimá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50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s nízkým vstupem 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žito seté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oves setý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jetel luční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pšenice ozimá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65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Ekologické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žito seté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s </w:t>
            </w:r>
            <w:proofErr w:type="spellStart"/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polointenzivním</w:t>
            </w:r>
            <w:proofErr w:type="spellEnd"/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N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hrách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žito seté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řepka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341 *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Konvenční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pšenice ozimá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218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pšenice ozimá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267 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285 *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řepa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152 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136</w:t>
            </w:r>
          </w:p>
        </w:tc>
      </w:tr>
      <w:tr w:rsidR="00A71BDA" w:rsidRPr="000B53CD" w:rsidTr="000C720E">
        <w:trPr>
          <w:trHeight w:val="402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pšenice ozimá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233</w:t>
            </w:r>
          </w:p>
        </w:tc>
      </w:tr>
      <w:tr w:rsidR="00A71BDA" w:rsidRPr="000B53CD" w:rsidTr="000C720E">
        <w:trPr>
          <w:trHeight w:val="78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  <w:proofErr w:type="gramStart"/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*  minerální</w:t>
            </w:r>
            <w:proofErr w:type="gramEnd"/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 xml:space="preserve"> hnojení + kejda a </w:t>
            </w:r>
            <w:proofErr w:type="spellStart"/>
            <w:r w:rsidRPr="000B53CD">
              <w:rPr>
                <w:rFonts w:eastAsia="Times New Roman" w:cs="Times New Roman"/>
                <w:color w:val="000000"/>
                <w:szCs w:val="24"/>
                <w:lang w:val="cs-CZ" w:eastAsia="cs-CZ"/>
              </w:rPr>
              <w:t>digestát</w:t>
            </w:r>
            <w:proofErr w:type="spellEnd"/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  <w:p w:rsidR="00A71BDA" w:rsidRPr="000B53CD" w:rsidRDefault="00A71BDA" w:rsidP="000C720E">
            <w:pPr>
              <w:tabs>
                <w:tab w:val="clear" w:pos="340"/>
              </w:tabs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cs-CZ" w:eastAsia="cs-CZ"/>
              </w:rPr>
            </w:pPr>
          </w:p>
        </w:tc>
      </w:tr>
    </w:tbl>
    <w:p w:rsidR="00CF44FB" w:rsidRPr="000B53CD" w:rsidRDefault="00A71BDA" w:rsidP="00A061EF">
      <w:pPr>
        <w:spacing w:line="264" w:lineRule="auto"/>
        <w:rPr>
          <w:rFonts w:cs="Times New Roman"/>
          <w:szCs w:val="24"/>
          <w:lang w:val="cs-CZ"/>
        </w:rPr>
      </w:pPr>
      <w:r w:rsidRPr="00A71BDA">
        <w:rPr>
          <w:rFonts w:cs="Times New Roman"/>
          <w:b/>
          <w:szCs w:val="24"/>
          <w:lang w:val="cs-CZ"/>
        </w:rPr>
        <w:t>Zpracovala</w:t>
      </w:r>
      <w:r w:rsidRPr="000B53CD">
        <w:rPr>
          <w:rFonts w:cs="Times New Roman"/>
          <w:szCs w:val="24"/>
          <w:lang w:val="cs-CZ"/>
        </w:rPr>
        <w:t xml:space="preserve">: Ing. Petra Oppeltová, Ph.D, Mendelova univerzita v Brně, </w:t>
      </w:r>
      <w:hyperlink r:id="rId7" w:history="1">
        <w:r w:rsidRPr="000B53CD">
          <w:rPr>
            <w:rStyle w:val="Hypertextovodkaz"/>
            <w:rFonts w:cs="Times New Roman"/>
            <w:szCs w:val="24"/>
            <w:lang w:val="cs-CZ"/>
          </w:rPr>
          <w:t>oppeltova@mendelu.cz</w:t>
        </w:r>
      </w:hyperlink>
    </w:p>
    <w:sectPr w:rsidR="00CF44FB" w:rsidRPr="000B53CD" w:rsidSect="00CF44FB">
      <w:footerReference w:type="default" r:id="rId8"/>
      <w:pgSz w:w="12240" w:h="15840" w:code="1"/>
      <w:pgMar w:top="1418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29636"/>
      <w:docPartObj>
        <w:docPartGallery w:val="Page Numbers (Bottom of Page)"/>
        <w:docPartUnique/>
      </w:docPartObj>
    </w:sdtPr>
    <w:sdtEndPr/>
    <w:sdtContent>
      <w:p w:rsidR="00CB5DE1" w:rsidRDefault="00A71B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71BDA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C7B68"/>
    <w:multiLevelType w:val="hybridMultilevel"/>
    <w:tmpl w:val="0D2EE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C3"/>
    <w:rsid w:val="000A4B37"/>
    <w:rsid w:val="00593EC3"/>
    <w:rsid w:val="006603DE"/>
    <w:rsid w:val="00957473"/>
    <w:rsid w:val="00A061EF"/>
    <w:rsid w:val="00A71BDA"/>
    <w:rsid w:val="00C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0FFA-0DF4-4ADE-8B10-556F1A46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P_normální"/>
    <w:qFormat/>
    <w:rsid w:val="00593EC3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93EC3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EC3"/>
    <w:rPr>
      <w:rFonts w:ascii="Times New Roman" w:hAnsi="Times New Roman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3E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ppeltova@mende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167880920301493" TargetMode="External"/><Relationship Id="rId5" Type="http://schemas.openxmlformats.org/officeDocument/2006/relationships/hyperlink" Target="https://doi.org/10.1016/j.agee.2020.1069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2020-12-07T00:08:00Z</dcterms:created>
  <dcterms:modified xsi:type="dcterms:W3CDTF">2020-12-07T00:08:00Z</dcterms:modified>
</cp:coreProperties>
</file>