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30" w:rsidRPr="00917074" w:rsidRDefault="00917074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Diverzita rostlin významně zvyšuje potlačení plevelů v intenzivně obhospodařovaných travních porostech</w:t>
      </w:r>
    </w:p>
    <w:p w:rsidR="00917074" w:rsidRDefault="00917074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0"/>
          <w:szCs w:val="20"/>
        </w:rPr>
      </w:pPr>
    </w:p>
    <w:p w:rsidR="00BE2553" w:rsidRPr="00BE2553" w:rsidRDefault="00BE2553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Plant diversity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greatly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enhances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weed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suppression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in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intensively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managed</w:t>
      </w:r>
      <w:proofErr w:type="spellEnd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917074">
        <w:rPr>
          <w:rFonts w:ascii="PalatinoLinotype,Bold" w:hAnsi="PalatinoLinotype,Bold" w:cs="PalatinoLinotype,Bold"/>
          <w:b/>
          <w:bCs/>
          <w:sz w:val="24"/>
          <w:szCs w:val="24"/>
        </w:rPr>
        <w:t>grasslands</w:t>
      </w:r>
      <w:proofErr w:type="spellEnd"/>
    </w:p>
    <w:p w:rsidR="00BE2553" w:rsidRDefault="00BE2553" w:rsidP="0091707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917074" w:rsidRPr="00BE2553" w:rsidRDefault="00917074" w:rsidP="0091707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Connolly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J. et al.</w:t>
      </w:r>
      <w:r w:rsidR="00827330" w:rsidRPr="00BE2553">
        <w:rPr>
          <w:rFonts w:ascii="PalatinoLinotype,Bold" w:hAnsi="PalatinoLinotype,Bold" w:cs="PalatinoLinotype,Bold"/>
          <w:bCs/>
          <w:sz w:val="24"/>
          <w:szCs w:val="24"/>
        </w:rPr>
        <w:t>, 201</w:t>
      </w:r>
      <w:r w:rsidRPr="00BE2553">
        <w:rPr>
          <w:rFonts w:ascii="PalatinoLinotype,Bold" w:hAnsi="PalatinoLinotype,Bold" w:cs="PalatinoLinotype,Bold"/>
          <w:bCs/>
          <w:sz w:val="24"/>
          <w:szCs w:val="24"/>
        </w:rPr>
        <w:t>8</w:t>
      </w:r>
      <w:r w:rsidR="00827330"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, </w:t>
      </w:r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Plant diversity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greatly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enhances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weed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suppression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in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intensively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managed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grasslands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.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Grassland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 xml:space="preserve"> Science in </w:t>
      </w:r>
      <w:proofErr w:type="spellStart"/>
      <w:r w:rsidRPr="00BE2553">
        <w:rPr>
          <w:rFonts w:ascii="PalatinoLinotype,Bold" w:hAnsi="PalatinoLinotype,Bold" w:cs="PalatinoLinotype,Bold"/>
          <w:bCs/>
          <w:sz w:val="24"/>
          <w:szCs w:val="24"/>
        </w:rPr>
        <w:t>Europe</w:t>
      </w:r>
      <w:proofErr w:type="spellEnd"/>
      <w:r w:rsidRPr="00BE2553">
        <w:rPr>
          <w:rFonts w:ascii="PalatinoLinotype,Bold" w:hAnsi="PalatinoLinotype,Bold" w:cs="PalatinoLinotype,Bold"/>
          <w:bCs/>
          <w:sz w:val="24"/>
          <w:szCs w:val="24"/>
        </w:rPr>
        <w:t>. Vol. 23, p. 142-145</w:t>
      </w:r>
    </w:p>
    <w:p w:rsidR="00BE2553" w:rsidRDefault="00BE2553" w:rsidP="0091707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bookmarkStart w:id="0" w:name="_GoBack"/>
      <w:bookmarkEnd w:id="0"/>
    </w:p>
    <w:p w:rsidR="00BE2553" w:rsidRDefault="00827330" w:rsidP="00BE2553">
      <w:pPr>
        <w:autoSpaceDE w:val="0"/>
        <w:autoSpaceDN w:val="0"/>
        <w:adjustRightInd w:val="0"/>
        <w:spacing w:after="0" w:line="240" w:lineRule="auto"/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Klíčová slova: </w:t>
      </w:r>
      <w:proofErr w:type="spellStart"/>
      <w:r w:rsidR="00917074" w:rsidRPr="00917074">
        <w:rPr>
          <w:rFonts w:ascii="PalatinoLinotype,Bold" w:hAnsi="PalatinoLinotype,Bold" w:cs="PalatinoLinotype,Bold"/>
          <w:bCs/>
          <w:sz w:val="24"/>
          <w:szCs w:val="24"/>
        </w:rPr>
        <w:t>jetelovinotravní</w:t>
      </w:r>
      <w:proofErr w:type="spellEnd"/>
      <w:r w:rsidR="00917074" w:rsidRPr="00917074">
        <w:rPr>
          <w:rFonts w:ascii="PalatinoLinotype,Bold" w:hAnsi="PalatinoLinotype,Bold" w:cs="PalatinoLinotype,Bold"/>
          <w:bCs/>
          <w:sz w:val="24"/>
          <w:szCs w:val="24"/>
        </w:rPr>
        <w:t xml:space="preserve"> směsi, diversita, potlačení plevelů, vyrovnanost,</w:t>
      </w:r>
      <w:r w:rsidR="00917074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r w:rsidR="00917074" w:rsidRPr="00917074">
        <w:rPr>
          <w:rFonts w:ascii="PalatinoLinotype,Bold" w:hAnsi="PalatinoLinotype,Bold" w:cs="PalatinoLinotype,Bold"/>
          <w:bCs/>
          <w:sz w:val="24"/>
          <w:szCs w:val="24"/>
        </w:rPr>
        <w:t>GDI model</w:t>
      </w:r>
      <w:r w:rsidR="00917074">
        <w:t xml:space="preserve"> </w:t>
      </w:r>
    </w:p>
    <w:p w:rsidR="00BE2553" w:rsidRDefault="00BE2553" w:rsidP="00BE2553">
      <w:pPr>
        <w:autoSpaceDE w:val="0"/>
        <w:autoSpaceDN w:val="0"/>
        <w:adjustRightInd w:val="0"/>
        <w:spacing w:after="0" w:line="240" w:lineRule="auto"/>
      </w:pPr>
    </w:p>
    <w:p w:rsidR="00BE2553" w:rsidRPr="00BE2553" w:rsidRDefault="00BE2553" w:rsidP="00917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BE2553">
        <w:rPr>
          <w:rFonts w:ascii="Times New Roman" w:hAnsi="Times New Roman" w:cs="Times New Roman"/>
          <w:b/>
          <w:sz w:val="24"/>
        </w:rPr>
        <w:t>Dostupné z</w:t>
      </w:r>
      <w:r w:rsidRPr="00BE2553">
        <w:rPr>
          <w:rFonts w:ascii="Times New Roman" w:hAnsi="Times New Roman" w:cs="Times New Roman"/>
          <w:b/>
          <w:sz w:val="24"/>
        </w:rPr>
        <w:t xml:space="preserve">: </w:t>
      </w:r>
      <w:hyperlink r:id="rId4" w:history="1">
        <w:r w:rsidRPr="00BE2553">
          <w:rPr>
            <w:rStyle w:val="Hypertextovodkaz"/>
            <w:rFonts w:ascii="Times New Roman" w:hAnsi="Times New Roman" w:cs="Times New Roman"/>
            <w:sz w:val="24"/>
          </w:rPr>
          <w:t>https://www.europeangrassland.org/fileadmin/documents/Infos/Printed_Matter/Proceedings/EGF2018.pdf</w:t>
        </w:r>
      </w:hyperlink>
    </w:p>
    <w:p w:rsidR="00917074" w:rsidRDefault="00917074" w:rsidP="0091707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0F3B4C" w:rsidRPr="000F3B4C" w:rsidRDefault="00144754" w:rsidP="000F3B4C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Používání </w:t>
      </w:r>
      <w:proofErr w:type="spellStart"/>
      <w:r w:rsidRPr="00144754">
        <w:rPr>
          <w:rFonts w:ascii="PalatinoLinotype,Bold" w:hAnsi="PalatinoLinotype,Bold" w:cs="PalatinoLinotype,Bold"/>
          <w:bCs/>
          <w:sz w:val="24"/>
          <w:szCs w:val="24"/>
        </w:rPr>
        <w:t>mnohodruhových</w:t>
      </w:r>
      <w:proofErr w:type="spellEnd"/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směsí v intenzivně obhospodařovaných systémech bylo navrženo jako jedna ze strategií pro zvýšení udržitelnosti</w:t>
      </w:r>
      <w:r>
        <w:rPr>
          <w:rFonts w:ascii="PalatinoLinotype,Bold" w:hAnsi="PalatinoLinotype,Bold" w:cs="PalatinoLinotype,Bold"/>
          <w:bCs/>
          <w:sz w:val="24"/>
          <w:szCs w:val="24"/>
        </w:rPr>
        <w:t xml:space="preserve"> zemědělství</w:t>
      </w:r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. 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Neregulovaný růst plevelů snižuje efektivitu použitých vstupů, odebírá živiny, vodu a světlo kulturním plodinám na tvorbu nežádoucí biomasy. Použití herbicidů na jejich eliminaci je spojeno s významnými environmentálními a ekonomickými náklady. V travních porostech snižují plevele kvalitu i výnosy píce, což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vede k omezení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živočišn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é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produkc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e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a zvýšen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é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potřeb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ě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obnov spojen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é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s dalšími náklady. </w:t>
      </w:r>
    </w:p>
    <w:p w:rsidR="00731A5B" w:rsidRPr="000F3B4C" w:rsidRDefault="00D51F3C" w:rsidP="0091707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Na 31 místech v Evropě byl založen experiment na vyhodnocení vlivu </w:t>
      </w:r>
      <w:proofErr w:type="spellStart"/>
      <w:r w:rsidRPr="00144754">
        <w:rPr>
          <w:rFonts w:ascii="PalatinoLinotype,Bold" w:hAnsi="PalatinoLinotype,Bold" w:cs="PalatinoLinotype,Bold"/>
          <w:bCs/>
          <w:sz w:val="24"/>
          <w:szCs w:val="24"/>
        </w:rPr>
        <w:t>jetelovinotravních</w:t>
      </w:r>
      <w:proofErr w:type="spellEnd"/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směsí a </w:t>
      </w:r>
      <w:proofErr w:type="spellStart"/>
      <w:r w:rsidRPr="00144754">
        <w:rPr>
          <w:rFonts w:ascii="PalatinoLinotype,Bold" w:hAnsi="PalatinoLinotype,Bold" w:cs="PalatinoLinotype,Bold"/>
          <w:bCs/>
          <w:sz w:val="24"/>
          <w:szCs w:val="24"/>
        </w:rPr>
        <w:t>jednodruhových</w:t>
      </w:r>
      <w:proofErr w:type="spellEnd"/>
      <w:r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porostů na potlačování zaplevelení. Bylo zde hodnoceno 15 rostlinných společenstev složených ze dvou druhů trav a dvou jetelovin v rozdílných poměrech. </w:t>
      </w:r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Byl vybrán jeden druh trávy a jedna jetelovina s rychlým počátečním vývinem a další dva druhy byly vybrány s větší vytrvalostí. </w:t>
      </w:r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>Použité druhy nebyly stejné na všech stanovištích, vybíraly se podle místních podmínek. Z travních druhů byl vybrán jílek vytrvalý, jílek tuhý (</w:t>
      </w:r>
      <w:r w:rsidR="000F3B4C" w:rsidRPr="000F3B4C">
        <w:rPr>
          <w:rFonts w:ascii="PalatinoLinotype,Bold" w:hAnsi="PalatinoLinotype,Bold" w:cs="PalatinoLinotype,Bold"/>
          <w:bCs/>
          <w:i/>
          <w:sz w:val="24"/>
          <w:szCs w:val="24"/>
        </w:rPr>
        <w:t xml:space="preserve">L. </w:t>
      </w:r>
      <w:proofErr w:type="spellStart"/>
      <w:r w:rsidR="000F3B4C" w:rsidRPr="000F3B4C">
        <w:rPr>
          <w:rFonts w:ascii="PalatinoLinotype,Bold" w:hAnsi="PalatinoLinotype,Bold" w:cs="PalatinoLinotype,Bold"/>
          <w:bCs/>
          <w:i/>
          <w:sz w:val="24"/>
          <w:szCs w:val="24"/>
        </w:rPr>
        <w:t>rigidum</w:t>
      </w:r>
      <w:proofErr w:type="spellEnd"/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>), srha laločnatá, kostřava rákosovitá, bojínek luční a lipnice luční. Z jetelovin to byly jetel luční, j. plazivý, j. kavkazský, vojtěška setá a tolice mnohotvará (</w:t>
      </w:r>
      <w:r w:rsidR="000F3B4C" w:rsidRPr="000F3B4C">
        <w:rPr>
          <w:rFonts w:ascii="PalatinoLinotype,Bold" w:hAnsi="PalatinoLinotype,Bold" w:cs="PalatinoLinotype,Bold"/>
          <w:bCs/>
          <w:i/>
          <w:sz w:val="24"/>
          <w:szCs w:val="24"/>
        </w:rPr>
        <w:t xml:space="preserve">M. </w:t>
      </w:r>
      <w:proofErr w:type="spellStart"/>
      <w:r w:rsidR="000F3B4C" w:rsidRPr="000F3B4C">
        <w:rPr>
          <w:rFonts w:ascii="PalatinoLinotype,Bold" w:hAnsi="PalatinoLinotype,Bold" w:cs="PalatinoLinotype,Bold"/>
          <w:bCs/>
          <w:i/>
          <w:sz w:val="24"/>
          <w:szCs w:val="24"/>
        </w:rPr>
        <w:t>polymorpha</w:t>
      </w:r>
      <w:proofErr w:type="spellEnd"/>
      <w:r w:rsidR="000F3B4C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). </w:t>
      </w:r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Průměrná biomasa plevelů byla v průměru všech stanovišť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ve třech hodnocených letech </w:t>
      </w:r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o 52% nižší, než v nejvíce plevele potlačujícím </w:t>
      </w:r>
      <w:proofErr w:type="spellStart"/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>jednodruhovém</w:t>
      </w:r>
      <w:proofErr w:type="spellEnd"/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porost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u.</w:t>
      </w:r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Transgresivní potlačení biomasy plevelů přetrvalo v každém roce u každé směsi. Také průměrná produkce píce byla u směsí vyšší, než v </w:t>
      </w:r>
      <w:proofErr w:type="spellStart"/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>jednodruhových</w:t>
      </w:r>
      <w:proofErr w:type="spellEnd"/>
      <w:r w:rsidR="004A4A41" w:rsidRPr="00144754">
        <w:rPr>
          <w:rFonts w:ascii="PalatinoLinotype,Bold" w:hAnsi="PalatinoLinotype,Bold" w:cs="PalatinoLinotype,Bold"/>
          <w:bCs/>
          <w:sz w:val="24"/>
          <w:szCs w:val="24"/>
        </w:rPr>
        <w:t xml:space="preserve"> porostech. </w:t>
      </w:r>
      <w:r w:rsidR="00F5512B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V předchozích studiích byl publikován výrazně pozitivní vliv diverzity rostlin na zvýšení celkové biomasy vysetých druhů a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na množství poutaného</w:t>
      </w:r>
      <w:r w:rsidR="00F5512B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vzdušného </w:t>
      </w:r>
      <w:r w:rsidR="00F5512B" w:rsidRPr="000F3B4C">
        <w:rPr>
          <w:rFonts w:ascii="PalatinoLinotype,Bold" w:hAnsi="PalatinoLinotype,Bold" w:cs="PalatinoLinotype,Bold"/>
          <w:bCs/>
          <w:sz w:val="24"/>
          <w:szCs w:val="24"/>
        </w:rPr>
        <w:t>dusíku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 v biomase</w:t>
      </w:r>
      <w:r w:rsidR="00F5512B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. </w:t>
      </w:r>
    </w:p>
    <w:p w:rsidR="00F5512B" w:rsidRPr="000F3B4C" w:rsidRDefault="00F5512B" w:rsidP="00731A5B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  <w:r w:rsidRPr="000F3B4C">
        <w:rPr>
          <w:rFonts w:ascii="PalatinoLinotype,Bold" w:hAnsi="PalatinoLinotype,Bold" w:cs="PalatinoLinotype,Bold"/>
          <w:bCs/>
          <w:sz w:val="24"/>
          <w:szCs w:val="24"/>
        </w:rPr>
        <w:t>Zaplevelení víceletých pícnin a travních porostů může být sníženo kombinací druhů s</w:t>
      </w:r>
      <w:r w:rsidR="00A36BF7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e znaky komplementarity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(doplňování se) </w:t>
      </w:r>
      <w:r w:rsidR="00A36BF7" w:rsidRPr="000F3B4C">
        <w:rPr>
          <w:rFonts w:ascii="PalatinoLinotype,Bold" w:hAnsi="PalatinoLinotype,Bold" w:cs="PalatinoLinotype,Bold"/>
          <w:bCs/>
          <w:sz w:val="24"/>
          <w:szCs w:val="24"/>
        </w:rPr>
        <w:t>v systému navrženém na omezení závislosti na dusíku z hnojiv. V této studii bylo zjištěno nejen dosažení výrazně vyšší produkce píce, ale také mnohem nižšího podílu plevelů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 u směsí oproti </w:t>
      </w:r>
      <w:proofErr w:type="spellStart"/>
      <w:r w:rsidR="000F3B4C">
        <w:rPr>
          <w:rFonts w:ascii="PalatinoLinotype,Bold" w:hAnsi="PalatinoLinotype,Bold" w:cs="PalatinoLinotype,Bold"/>
          <w:bCs/>
          <w:sz w:val="24"/>
          <w:szCs w:val="24"/>
        </w:rPr>
        <w:t>jednodruhovým</w:t>
      </w:r>
      <w:proofErr w:type="spellEnd"/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 porostům</w:t>
      </w:r>
      <w:r w:rsidR="00A36BF7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. Pozitivní vliv diverzity byl zachován ve směsích, které se značně lišily z hlediska podílu jednotlivých druhů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při založení </w:t>
      </w:r>
      <w:r w:rsidR="00A36BF7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i v průběhu času. </w:t>
      </w:r>
      <w:r w:rsidR="00B51855" w:rsidRPr="000F3B4C">
        <w:rPr>
          <w:rFonts w:ascii="PalatinoLinotype,Bold" w:hAnsi="PalatinoLinotype,Bold" w:cs="PalatinoLinotype,Bold"/>
          <w:bCs/>
          <w:sz w:val="24"/>
          <w:szCs w:val="24"/>
        </w:rPr>
        <w:t>Tato zjištění naznačují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>, že složení směsí nemusí být přísně</w:t>
      </w:r>
      <w:r w:rsidR="00B51855" w:rsidRPr="000F3B4C">
        <w:rPr>
          <w:rFonts w:ascii="PalatinoLinotype,Bold" w:hAnsi="PalatinoLinotype,Bold" w:cs="PalatinoLinotype,Bold"/>
          <w:bCs/>
          <w:sz w:val="24"/>
          <w:szCs w:val="24"/>
        </w:rPr>
        <w:t xml:space="preserve"> regulováno, díky čemuž je tento systém jednodušší. Výhoda použití diverzifikovaných směsí pro snižování podílu plevelů se spojuje s vyšší produkcí píce a </w:t>
      </w:r>
      <w:r w:rsidR="000F3B4C">
        <w:rPr>
          <w:rFonts w:ascii="PalatinoLinotype,Bold" w:hAnsi="PalatinoLinotype,Bold" w:cs="PalatinoLinotype,Bold"/>
          <w:bCs/>
          <w:sz w:val="24"/>
          <w:szCs w:val="24"/>
        </w:rPr>
        <w:t xml:space="preserve">s </w:t>
      </w:r>
      <w:r w:rsidR="00B51855" w:rsidRPr="000F3B4C">
        <w:rPr>
          <w:rFonts w:ascii="PalatinoLinotype,Bold" w:hAnsi="PalatinoLinotype,Bold" w:cs="PalatinoLinotype,Bold"/>
          <w:bCs/>
          <w:sz w:val="24"/>
          <w:szCs w:val="24"/>
        </w:rPr>
        <w:t>vyšší fixací dusíku a je tedy důležitá i pro udržitelnou intenzifikaci zemědělství a přitom je snadno dosažitelná v rámci zemědělských podniků.</w:t>
      </w:r>
    </w:p>
    <w:p w:rsidR="00A36BF7" w:rsidRPr="000F3B4C" w:rsidRDefault="00A36BF7" w:rsidP="00731A5B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</w:p>
    <w:p w:rsidR="00F71C13" w:rsidRDefault="00F71C13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F71C13" w:rsidRPr="00827330" w:rsidRDefault="00F71C13" w:rsidP="00827330">
      <w:pPr>
        <w:autoSpaceDE w:val="0"/>
        <w:autoSpaceDN w:val="0"/>
        <w:adjustRightInd w:val="0"/>
        <w:spacing w:after="0" w:line="240" w:lineRule="auto"/>
        <w:contextualSpacing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doc. Ing. Stanislav Hejduk, Ph.D., Mendelova univerzita v Brně, hejduk@mendelu.</w:t>
      </w:r>
      <w:r w:rsidRPr="00C87510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1C13" w:rsidRPr="0082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0D34D3"/>
    <w:rsid w:val="000F3B4C"/>
    <w:rsid w:val="00144754"/>
    <w:rsid w:val="00297C75"/>
    <w:rsid w:val="00337D47"/>
    <w:rsid w:val="003964B1"/>
    <w:rsid w:val="004A4A41"/>
    <w:rsid w:val="005670C6"/>
    <w:rsid w:val="00612109"/>
    <w:rsid w:val="00731A5B"/>
    <w:rsid w:val="00827330"/>
    <w:rsid w:val="00883E84"/>
    <w:rsid w:val="00917074"/>
    <w:rsid w:val="00A36BF7"/>
    <w:rsid w:val="00A45B3F"/>
    <w:rsid w:val="00B51855"/>
    <w:rsid w:val="00BE2553"/>
    <w:rsid w:val="00C52557"/>
    <w:rsid w:val="00C66F96"/>
    <w:rsid w:val="00CC1391"/>
    <w:rsid w:val="00CF3AD1"/>
    <w:rsid w:val="00D51F3C"/>
    <w:rsid w:val="00DE4806"/>
    <w:rsid w:val="00F5512B"/>
    <w:rsid w:val="00F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B6EDF-C9BD-4AE2-B0CC-4F6B8622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peangrassland.org/fileadmin/documents/Infos/Printed_Matter/Proceedings/EGF2018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Martina  Doležalová</cp:lastModifiedBy>
  <cp:revision>7</cp:revision>
  <dcterms:created xsi:type="dcterms:W3CDTF">2020-05-17T16:21:00Z</dcterms:created>
  <dcterms:modified xsi:type="dcterms:W3CDTF">2020-06-11T08:43:00Z</dcterms:modified>
</cp:coreProperties>
</file>