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47" w:rsidRPr="00FE0F3D" w:rsidRDefault="00862747" w:rsidP="007079C2">
      <w:pPr>
        <w:rPr>
          <w:rStyle w:val="body-text-content"/>
          <w:rFonts w:ascii="Times New Roman" w:hAnsi="Times New Roman" w:cs="Times New Roman"/>
          <w:b/>
          <w:szCs w:val="24"/>
        </w:rPr>
      </w:pPr>
      <w:r w:rsidRPr="00FE0F3D">
        <w:rPr>
          <w:rFonts w:ascii="Times New Roman" w:hAnsi="Times New Roman" w:cs="Times New Roman"/>
          <w:b/>
        </w:rPr>
        <w:t>Metody klasifikace jatečně upravených těl skotu – současnost a budoucnost</w:t>
      </w:r>
    </w:p>
    <w:p w:rsidR="00862747" w:rsidRDefault="00862747" w:rsidP="007079C2">
      <w:pPr>
        <w:rPr>
          <w:rFonts w:ascii="Times New Roman" w:hAnsi="Times New Roman" w:cs="Times New Roman"/>
          <w:szCs w:val="24"/>
        </w:rPr>
      </w:pPr>
      <w:r>
        <w:rPr>
          <w:rFonts w:ascii="Times New Roman" w:hAnsi="Times New Roman" w:cs="Times New Roman"/>
          <w:szCs w:val="24"/>
        </w:rPr>
        <w:t>Ing. Luděk Bartoň, Ph.D</w:t>
      </w:r>
    </w:p>
    <w:p w:rsidR="00862747" w:rsidRDefault="00862747" w:rsidP="007079C2">
      <w:pPr>
        <w:rPr>
          <w:rFonts w:ascii="Times New Roman" w:hAnsi="Times New Roman" w:cs="Times New Roman"/>
          <w:b/>
          <w:szCs w:val="24"/>
        </w:rPr>
      </w:pPr>
      <w:r w:rsidRPr="00F20602">
        <w:rPr>
          <w:rFonts w:ascii="Times New Roman" w:hAnsi="Times New Roman" w:cs="Times New Roman"/>
          <w:b/>
          <w:szCs w:val="24"/>
        </w:rPr>
        <w:t>Úvod</w:t>
      </w:r>
    </w:p>
    <w:p w:rsidR="00862747" w:rsidRDefault="00862747" w:rsidP="007079C2">
      <w:pPr>
        <w:rPr>
          <w:rFonts w:ascii="Times New Roman" w:hAnsi="Times New Roman" w:cs="Times New Roman"/>
          <w:szCs w:val="24"/>
        </w:rPr>
      </w:pPr>
      <w:r>
        <w:rPr>
          <w:rFonts w:ascii="Times New Roman" w:hAnsi="Times New Roman" w:cs="Times New Roman"/>
          <w:szCs w:val="24"/>
        </w:rPr>
        <w:t>Skot využívaný k jatečným účelům představuje velmi různorodou skupinu zvířat, které se mezi sebou liší pohlavím, věkem, hmotností, užitkovým typem, plemennou příslušností, způsobem chovu nebo výkrmu atd. Proto i složení jatečně upraveného těla (JUT), podíly jednotlivých partií a tkání, ale i parametry kvality masa jsou velmi variabilní. Existuje celá řada systémů klasifikace a hodnocení JUT, které jsou založeny na subjektivním posuzování či objektivním měření různých charakteristik. Toto hodnocení kvality JUT je pak základem pro obchodní vztah mezi producentem jatečného skotu a zpracovatelem (jatkami) neboli pro tzv. zpeněžování jatečného skotu, ale může přinášet informace o kvalitě produktu i pro finální spotřebitele.</w:t>
      </w:r>
    </w:p>
    <w:p w:rsidR="00862747" w:rsidRDefault="00862747" w:rsidP="007079C2">
      <w:pPr>
        <w:rPr>
          <w:rFonts w:ascii="Times New Roman" w:hAnsi="Times New Roman" w:cs="Times New Roman"/>
          <w:szCs w:val="24"/>
        </w:rPr>
      </w:pPr>
    </w:p>
    <w:p w:rsidR="00862747" w:rsidRPr="00B139A2" w:rsidRDefault="00862747" w:rsidP="007079C2">
      <w:pPr>
        <w:rPr>
          <w:rFonts w:ascii="Times New Roman" w:hAnsi="Times New Roman" w:cs="Times New Roman"/>
          <w:b/>
          <w:szCs w:val="24"/>
        </w:rPr>
      </w:pPr>
      <w:r w:rsidRPr="00B139A2">
        <w:rPr>
          <w:rFonts w:ascii="Times New Roman" w:hAnsi="Times New Roman" w:cs="Times New Roman"/>
          <w:b/>
          <w:szCs w:val="24"/>
        </w:rPr>
        <w:t>Historie a současnost klasifikace JUT skotu v</w:t>
      </w:r>
      <w:r>
        <w:rPr>
          <w:rFonts w:ascii="Times New Roman" w:hAnsi="Times New Roman" w:cs="Times New Roman"/>
          <w:b/>
          <w:szCs w:val="24"/>
        </w:rPr>
        <w:t> </w:t>
      </w:r>
      <w:r w:rsidRPr="00B139A2">
        <w:rPr>
          <w:rFonts w:ascii="Times New Roman" w:hAnsi="Times New Roman" w:cs="Times New Roman"/>
          <w:b/>
          <w:szCs w:val="24"/>
        </w:rPr>
        <w:t>E</w:t>
      </w:r>
      <w:r>
        <w:rPr>
          <w:rFonts w:ascii="Times New Roman" w:hAnsi="Times New Roman" w:cs="Times New Roman"/>
          <w:b/>
          <w:szCs w:val="24"/>
        </w:rPr>
        <w:t>vropské unii a České republice</w:t>
      </w:r>
    </w:p>
    <w:p w:rsidR="00862747" w:rsidRDefault="00862747" w:rsidP="007079C2">
      <w:pPr>
        <w:rPr>
          <w:rFonts w:ascii="Times New Roman" w:hAnsi="Times New Roman" w:cs="Times New Roman"/>
          <w:szCs w:val="24"/>
        </w:rPr>
      </w:pPr>
      <w:r>
        <w:rPr>
          <w:rFonts w:ascii="Times New Roman" w:hAnsi="Times New Roman" w:cs="Times New Roman"/>
          <w:szCs w:val="24"/>
        </w:rPr>
        <w:t xml:space="preserve">Jednotlivé evropské státy používaly po druhé světové válce navzájem odlišné způsoby klasifikace JUT skotu. V rámci tehdejšího Evropského hospodářského společenství (nyní Evropské unie) proto vyvstala potřeba vytvoření společného hodnotícího systému a jeho standardizované aplikace v jednotlivých členských státech </w:t>
      </w:r>
      <w:r>
        <w:rPr>
          <w:rFonts w:ascii="Times New Roman" w:hAnsi="Times New Roman" w:cs="Times New Roman"/>
          <w:noProof/>
          <w:szCs w:val="24"/>
        </w:rPr>
        <w:t>(Kempster</w:t>
      </w:r>
      <w:r w:rsidRPr="00DF0924">
        <w:rPr>
          <w:rFonts w:ascii="Times New Roman" w:hAnsi="Times New Roman" w:cs="Times New Roman"/>
          <w:i/>
          <w:noProof/>
          <w:szCs w:val="24"/>
        </w:rPr>
        <w:t xml:space="preserve"> et al.</w:t>
      </w:r>
      <w:r>
        <w:rPr>
          <w:rFonts w:ascii="Times New Roman" w:hAnsi="Times New Roman" w:cs="Times New Roman"/>
          <w:noProof/>
          <w:szCs w:val="24"/>
        </w:rPr>
        <w:t>, 1982)</w:t>
      </w:r>
      <w:r>
        <w:rPr>
          <w:rFonts w:ascii="Times New Roman" w:hAnsi="Times New Roman" w:cs="Times New Roman"/>
          <w:szCs w:val="24"/>
        </w:rPr>
        <w:t xml:space="preserve">. Jednotný systém klasifikace byl zaveden v r. 1981 a byl založen na hmotnosti JUT, kategorii JUT podle pohlaví a věku a na vizuálním posouzení a stanovení třídy zmasilosti a protučnělosti vyhláškami č. 1208/81 </w:t>
      </w:r>
      <w:r>
        <w:rPr>
          <w:rFonts w:ascii="Times New Roman" w:hAnsi="Times New Roman" w:cs="Times New Roman"/>
          <w:noProof/>
          <w:szCs w:val="24"/>
        </w:rPr>
        <w:t>(EC, 1981)</w:t>
      </w:r>
      <w:r>
        <w:rPr>
          <w:rFonts w:ascii="Times New Roman" w:hAnsi="Times New Roman" w:cs="Times New Roman"/>
          <w:szCs w:val="24"/>
        </w:rPr>
        <w:t xml:space="preserve"> a 1026/91 </w:t>
      </w:r>
      <w:r>
        <w:rPr>
          <w:rFonts w:ascii="Times New Roman" w:hAnsi="Times New Roman" w:cs="Times New Roman"/>
          <w:noProof/>
          <w:szCs w:val="24"/>
        </w:rPr>
        <w:t>(EC, 1991)</w:t>
      </w:r>
      <w:r>
        <w:rPr>
          <w:rFonts w:ascii="Times New Roman" w:hAnsi="Times New Roman" w:cs="Times New Roman"/>
          <w:szCs w:val="24"/>
        </w:rPr>
        <w:t xml:space="preserve">. Na stejném principu je používán ve všech zemích EU do současnosti. Pro zavedení jednotného klasifikačního systému existovaly následující důvody </w:t>
      </w:r>
      <w:r>
        <w:rPr>
          <w:rFonts w:ascii="Times New Roman" w:hAnsi="Times New Roman" w:cs="Times New Roman"/>
          <w:noProof/>
          <w:szCs w:val="24"/>
        </w:rPr>
        <w:t>(Fisher, 2007)</w:t>
      </w:r>
      <w:r>
        <w:rPr>
          <w:rFonts w:ascii="Times New Roman" w:hAnsi="Times New Roman" w:cs="Times New Roman"/>
          <w:szCs w:val="24"/>
        </w:rPr>
        <w:t>:</w:t>
      </w:r>
    </w:p>
    <w:p w:rsidR="00862747" w:rsidRDefault="00862747" w:rsidP="007079C2">
      <w:pPr>
        <w:pStyle w:val="Odstavecseseznamem"/>
        <w:numPr>
          <w:ilvl w:val="0"/>
          <w:numId w:val="2"/>
        </w:numPr>
        <w:ind w:left="426" w:hanging="426"/>
        <w:rPr>
          <w:rFonts w:ascii="Times New Roman" w:hAnsi="Times New Roman" w:cs="Times New Roman"/>
          <w:szCs w:val="24"/>
        </w:rPr>
      </w:pPr>
      <w:r>
        <w:rPr>
          <w:rFonts w:ascii="Times New Roman" w:hAnsi="Times New Roman" w:cs="Times New Roman"/>
          <w:szCs w:val="24"/>
        </w:rPr>
        <w:t>Poskytnout chovateli informace o požadavcích zpracovatelů, obchodníků a konečně i spotřebitelů na kvalitu JUT skotu, na základě kterých by mohl realizovat krátkodobá marketingová a dlouhodobá chovatelská rozhodnutí;</w:t>
      </w:r>
    </w:p>
    <w:p w:rsidR="00862747" w:rsidRDefault="00862747" w:rsidP="007079C2">
      <w:pPr>
        <w:pStyle w:val="Odstavecseseznamem"/>
        <w:numPr>
          <w:ilvl w:val="0"/>
          <w:numId w:val="2"/>
        </w:numPr>
        <w:ind w:left="426" w:hanging="426"/>
        <w:rPr>
          <w:rFonts w:ascii="Times New Roman" w:hAnsi="Times New Roman" w:cs="Times New Roman"/>
          <w:szCs w:val="24"/>
        </w:rPr>
      </w:pPr>
      <w:r>
        <w:rPr>
          <w:rFonts w:ascii="Times New Roman" w:hAnsi="Times New Roman" w:cs="Times New Roman"/>
          <w:szCs w:val="24"/>
        </w:rPr>
        <w:t>umožnit obchodníkům specifikovat při nákupu JUR své požadavky a tak snížit variabilitu dodávaných JUT;</w:t>
      </w:r>
    </w:p>
    <w:p w:rsidR="00862747" w:rsidRDefault="00862747" w:rsidP="007079C2">
      <w:pPr>
        <w:pStyle w:val="Odstavecseseznamem"/>
        <w:numPr>
          <w:ilvl w:val="0"/>
          <w:numId w:val="2"/>
        </w:numPr>
        <w:ind w:left="426" w:hanging="426"/>
        <w:rPr>
          <w:rFonts w:ascii="Times New Roman" w:hAnsi="Times New Roman" w:cs="Times New Roman"/>
          <w:szCs w:val="24"/>
        </w:rPr>
      </w:pPr>
      <w:r>
        <w:rPr>
          <w:rFonts w:ascii="Times New Roman" w:hAnsi="Times New Roman" w:cs="Times New Roman"/>
          <w:szCs w:val="24"/>
        </w:rPr>
        <w:t>vytvořit základ pro zpeněžování JUT u obchodních vztahů producent – zpracovatel a zpracovatel – obchodník;</w:t>
      </w:r>
    </w:p>
    <w:p w:rsidR="00862747" w:rsidRDefault="00862747" w:rsidP="007079C2">
      <w:pPr>
        <w:pStyle w:val="Odstavecseseznamem"/>
        <w:numPr>
          <w:ilvl w:val="0"/>
          <w:numId w:val="2"/>
        </w:numPr>
        <w:ind w:left="426" w:hanging="426"/>
        <w:rPr>
          <w:rFonts w:ascii="Times New Roman" w:hAnsi="Times New Roman" w:cs="Times New Roman"/>
          <w:szCs w:val="24"/>
        </w:rPr>
      </w:pPr>
      <w:r>
        <w:rPr>
          <w:rFonts w:ascii="Times New Roman" w:hAnsi="Times New Roman" w:cs="Times New Roman"/>
          <w:szCs w:val="24"/>
        </w:rPr>
        <w:t>umožnit nákup JUT s definovanou kvalitou na dálku a tím snížit náklady;</w:t>
      </w:r>
    </w:p>
    <w:p w:rsidR="00862747" w:rsidRPr="004F5A41" w:rsidRDefault="00862747" w:rsidP="007079C2">
      <w:pPr>
        <w:pStyle w:val="Odstavecseseznamem"/>
        <w:numPr>
          <w:ilvl w:val="0"/>
          <w:numId w:val="2"/>
        </w:numPr>
        <w:ind w:left="426" w:hanging="426"/>
        <w:rPr>
          <w:rFonts w:ascii="Times New Roman" w:hAnsi="Times New Roman" w:cs="Times New Roman"/>
          <w:szCs w:val="24"/>
        </w:rPr>
      </w:pPr>
      <w:r>
        <w:rPr>
          <w:rFonts w:ascii="Times New Roman" w:hAnsi="Times New Roman" w:cs="Times New Roman"/>
          <w:szCs w:val="24"/>
        </w:rPr>
        <w:t>zpřesnit systém hlášení cen E</w:t>
      </w:r>
      <w:r w:rsidRPr="004F5A41">
        <w:rPr>
          <w:rFonts w:ascii="Times New Roman" w:hAnsi="Times New Roman" w:cs="Times New Roman"/>
          <w:szCs w:val="24"/>
        </w:rPr>
        <w:t>vropské komisi a tím přispět ke zvýšení konkurence.</w:t>
      </w:r>
    </w:p>
    <w:p w:rsidR="00862747" w:rsidRPr="004F5A41" w:rsidRDefault="00862747" w:rsidP="007079C2">
      <w:pPr>
        <w:rPr>
          <w:rFonts w:ascii="Times New Roman" w:hAnsi="Times New Roman" w:cs="Times New Roman"/>
          <w:szCs w:val="24"/>
        </w:rPr>
      </w:pPr>
      <w:r w:rsidRPr="004F5A41">
        <w:rPr>
          <w:rFonts w:ascii="Times New Roman" w:hAnsi="Times New Roman" w:cs="Times New Roman"/>
          <w:szCs w:val="24"/>
        </w:rPr>
        <w:t>V současnosti jsou v EU povinně klasifikována JUT kategorií mladý sko</w:t>
      </w:r>
      <w:r w:rsidRPr="004F5A41">
        <w:rPr>
          <w:rFonts w:ascii="Times New Roman" w:hAnsi="Times New Roman" w:cs="Times New Roman"/>
        </w:rPr>
        <w:t>t (Z; věk od 8 do 12 měsíců bez ohledu na pohlaví), mladý býk (</w:t>
      </w:r>
      <w:r>
        <w:rPr>
          <w:rFonts w:ascii="Times New Roman" w:hAnsi="Times New Roman" w:cs="Times New Roman"/>
        </w:rPr>
        <w:t xml:space="preserve">označení </w:t>
      </w:r>
      <w:r w:rsidRPr="004F5A41">
        <w:rPr>
          <w:rFonts w:ascii="Times New Roman" w:hAnsi="Times New Roman" w:cs="Times New Roman"/>
        </w:rPr>
        <w:t>A; býk ve věku od 12 do 24 měsíců), býk (B; býk ve věku od 24 měsíců), vůl (C; vůl ve věku od 12 měsíců), kráva (D) a jalovice (E; jalovice ve věku od 12 měsíců).</w:t>
      </w:r>
      <w:r>
        <w:rPr>
          <w:rFonts w:ascii="Times New Roman" w:hAnsi="Times New Roman" w:cs="Times New Roman"/>
        </w:rPr>
        <w:t xml:space="preserve"> Rovněž korektní úprava jatečného těla podléhá legislativní úpravě. Podle stupně zmasilosti se JUT zařazují do 6 tříd (S, E, U, R, O, P), podle stupně protučnělosti do 5 tříd (1, 2, 3, 4, 5). Je možné využívat i podtřídy, kdy jednu základní třídu lze rozdělit na tři podtřídy. Stanovení tříd zmasilosti a protučnělosti se provádí subjektivně podle obrazových vzorů JUT, které jsou společné pro všechny kategorie skotu a stejné pro všechny země EU, a podle slovních definic pro jednotlivé třídy. U zmasilosti se vizuálně posuzuje vývin a plnost </w:t>
      </w:r>
      <w:proofErr w:type="spellStart"/>
      <w:r>
        <w:rPr>
          <w:rFonts w:ascii="Times New Roman" w:hAnsi="Times New Roman" w:cs="Times New Roman"/>
        </w:rPr>
        <w:t>osvalení</w:t>
      </w:r>
      <w:proofErr w:type="spellEnd"/>
      <w:r>
        <w:rPr>
          <w:rFonts w:ascii="Times New Roman" w:hAnsi="Times New Roman" w:cs="Times New Roman"/>
        </w:rPr>
        <w:t xml:space="preserve"> zejména kýty, hřbetu a plece. Protučnělost je hodnocena podle plochy tukového pokrytí a jeho tloušťky. V současnosti jsou v rámci EU </w:t>
      </w:r>
      <w:r>
        <w:rPr>
          <w:rFonts w:ascii="Times New Roman" w:hAnsi="Times New Roman" w:cs="Times New Roman"/>
        </w:rPr>
        <w:lastRenderedPageBreak/>
        <w:t xml:space="preserve">povinně klasifikována JUT skotu na jatkách, kde se v ročním průměru poráží 150 a více kusů skotu </w:t>
      </w:r>
      <w:r>
        <w:rPr>
          <w:rFonts w:ascii="Times New Roman" w:hAnsi="Times New Roman" w:cs="Times New Roman"/>
          <w:noProof/>
        </w:rPr>
        <w:t>(EU, 2017)</w:t>
      </w:r>
      <w:r>
        <w:rPr>
          <w:rFonts w:ascii="Times New Roman" w:hAnsi="Times New Roman" w:cs="Times New Roman"/>
        </w:rPr>
        <w:t>.</w:t>
      </w:r>
    </w:p>
    <w:p w:rsidR="00862747" w:rsidRDefault="00862747" w:rsidP="007079C2">
      <w:pPr>
        <w:rPr>
          <w:rFonts w:ascii="Times New Roman" w:hAnsi="Times New Roman" w:cs="Times New Roman"/>
        </w:rPr>
      </w:pPr>
      <w:r w:rsidRPr="00721716">
        <w:rPr>
          <w:rFonts w:ascii="Times New Roman" w:hAnsi="Times New Roman" w:cs="Times New Roman"/>
        </w:rPr>
        <w:t>Podobným vývojem procházel systém klasifikace JUT skotu i v České republice</w:t>
      </w:r>
      <w:r>
        <w:rPr>
          <w:rFonts w:ascii="Times New Roman" w:hAnsi="Times New Roman" w:cs="Times New Roman"/>
        </w:rPr>
        <w:t xml:space="preserve"> </w:t>
      </w:r>
      <w:r>
        <w:rPr>
          <w:rFonts w:ascii="Times New Roman" w:hAnsi="Times New Roman" w:cs="Times New Roman"/>
          <w:noProof/>
        </w:rPr>
        <w:t>(Bartoň, 2000, Bartoň and Bureš, 2009)</w:t>
      </w:r>
      <w:r w:rsidRPr="00721716">
        <w:rPr>
          <w:rFonts w:ascii="Times New Roman" w:hAnsi="Times New Roman" w:cs="Times New Roman"/>
        </w:rPr>
        <w:t>. D</w:t>
      </w:r>
      <w:r>
        <w:rPr>
          <w:rFonts w:ascii="Times New Roman" w:hAnsi="Times New Roman" w:cs="Times New Roman"/>
        </w:rPr>
        <w:t>říve</w:t>
      </w:r>
      <w:r w:rsidRPr="00721716">
        <w:rPr>
          <w:rFonts w:ascii="Times New Roman" w:hAnsi="Times New Roman" w:cs="Times New Roman"/>
        </w:rPr>
        <w:t xml:space="preserve"> platné Československé státní normy ČSN 46 6120 „Jatečný skot“ a ČSN 46 6121 „Jatečná telata“ umožňovaly </w:t>
      </w:r>
      <w:r>
        <w:rPr>
          <w:rFonts w:ascii="Times New Roman" w:hAnsi="Times New Roman" w:cs="Times New Roman"/>
        </w:rPr>
        <w:t>subjektivní</w:t>
      </w:r>
      <w:r w:rsidRPr="00721716">
        <w:rPr>
          <w:rFonts w:ascii="Times New Roman" w:hAnsi="Times New Roman" w:cs="Times New Roman"/>
        </w:rPr>
        <w:t xml:space="preserve"> zařazení do jedné ze čtyř tříd podle zmasilosti (E, A, B, C) a do jedné ze tří tříd podle protučnělosti (1, 2, 3). Jednotlivé kategorie jatečného skotu (býci, jalovice a voli, krávy) byly zařazovány do tříd jakosti v živém stavu anebo v mase. Při nákupu v živém se nákupní hmotnost stanovila vážením a následnou srážkou za </w:t>
      </w:r>
      <w:proofErr w:type="spellStart"/>
      <w:r w:rsidRPr="00721716">
        <w:rPr>
          <w:rFonts w:ascii="Times New Roman" w:hAnsi="Times New Roman" w:cs="Times New Roman"/>
        </w:rPr>
        <w:t>nakrmenost</w:t>
      </w:r>
      <w:proofErr w:type="spellEnd"/>
      <w:r w:rsidRPr="00721716">
        <w:rPr>
          <w:rFonts w:ascii="Times New Roman" w:hAnsi="Times New Roman" w:cs="Times New Roman"/>
        </w:rPr>
        <w:t xml:space="preserve">, která se pohybovala od 0 do 8 %. Zařazení do třídy jakosti bylo provedeno na základě vizuálního hodnocení zvířete a pomocí tzv. „řeznických hmatů“ na předem stanovených částech těla. Tento systém klasifikace dával možnost vzniku sporů mezi prodávajícím a kupujícím ohledně výšky srážky za </w:t>
      </w:r>
      <w:proofErr w:type="spellStart"/>
      <w:r w:rsidRPr="00721716">
        <w:rPr>
          <w:rFonts w:ascii="Times New Roman" w:hAnsi="Times New Roman" w:cs="Times New Roman"/>
        </w:rPr>
        <w:t>nakrmenost</w:t>
      </w:r>
      <w:proofErr w:type="spellEnd"/>
      <w:r w:rsidRPr="00721716">
        <w:rPr>
          <w:rFonts w:ascii="Times New Roman" w:hAnsi="Times New Roman" w:cs="Times New Roman"/>
        </w:rPr>
        <w:t xml:space="preserve"> anebo zařazení do třídy jakosti, proto se více uplatňoval objektivnější a přesnější nákup v mase. Při tomto způsobu se do stejných tříd za zmasilost a protučnělost zařazovalo jatečně upravené tělo po porážce před vychlazením.</w:t>
      </w:r>
    </w:p>
    <w:p w:rsidR="00862747" w:rsidRDefault="00862747" w:rsidP="007079C2">
      <w:pPr>
        <w:autoSpaceDE w:val="0"/>
        <w:autoSpaceDN w:val="0"/>
        <w:adjustRightInd w:val="0"/>
        <w:rPr>
          <w:rFonts w:ascii="Times New Roman" w:hAnsi="Times New Roman" w:cs="Times New Roman"/>
          <w:bCs/>
          <w:szCs w:val="24"/>
        </w:rPr>
      </w:pPr>
      <w:r>
        <w:rPr>
          <w:rFonts w:ascii="Times New Roman" w:hAnsi="Times New Roman" w:cs="Times New Roman"/>
          <w:szCs w:val="24"/>
        </w:rPr>
        <w:t>R. 2001 vstoupila v platnost vyhláška Ministerstva zemědělství č. 354/2001 Sb., kterou byl zaveden klasifikační systém založený na klasifikaci pouze jatečných těl. V současnosti je povinnost klasifikovat zakotvena v zákoně č. 110/1997 Sb. ve znění pozdějších předpisů a dále ve vyhlášce Ministerstva zemědělství č. 211/2019 Sb</w:t>
      </w:r>
      <w:r w:rsidRPr="00235EC4">
        <w:rPr>
          <w:rFonts w:ascii="Times New Roman" w:hAnsi="Times New Roman" w:cs="Times New Roman"/>
          <w:szCs w:val="24"/>
        </w:rPr>
        <w:t xml:space="preserve">. </w:t>
      </w:r>
      <w:r w:rsidRPr="00235EC4">
        <w:rPr>
          <w:rFonts w:ascii="Times New Roman" w:hAnsi="Times New Roman" w:cs="Times New Roman"/>
          <w:bCs/>
          <w:szCs w:val="24"/>
        </w:rPr>
        <w:t>o způsobu provádění klasifikace jatečně upravených těl jatečných zvířat</w:t>
      </w:r>
      <w:r>
        <w:rPr>
          <w:rFonts w:ascii="Times New Roman" w:hAnsi="Times New Roman" w:cs="Times New Roman"/>
          <w:bCs/>
          <w:szCs w:val="24"/>
        </w:rPr>
        <w:t xml:space="preserve"> </w:t>
      </w:r>
      <w:r w:rsidRPr="00235EC4">
        <w:rPr>
          <w:rFonts w:ascii="Times New Roman" w:hAnsi="Times New Roman" w:cs="Times New Roman"/>
          <w:bCs/>
          <w:szCs w:val="24"/>
        </w:rPr>
        <w:t>a podmínkách vydávání osvědčení o odborné způsobilosti fyzických osob k této činnosti</w:t>
      </w:r>
      <w:r>
        <w:rPr>
          <w:rFonts w:ascii="Times New Roman" w:hAnsi="Times New Roman" w:cs="Times New Roman"/>
          <w:bCs/>
          <w:szCs w:val="24"/>
        </w:rPr>
        <w:t xml:space="preserve">. Povinnost klasifikovat JUT skotu se v ČR vztahuje na jatecké provozy porážející více než 20 ks skotu týdně v ročním průměru, čímž je výrazně překročen požadavek EU (nyní 150 ks skotu týdně). Důvodem je poměrně vysoký počet jatek, na kterých se poráží spíše nižší počet zvířat v porovnání s podniky zejména ve starých členských zemích EU. V r. 2018 byla klasifikace v ČR aplikována na celkem 45 porážkových míst a klasifikováno bylo 68 % JUT z celkem poražených kusů skotu. Na rozdíl od většiny zemí EU nejsou v ČR využívány podtřídy, ale pouze hlavní třídy zmasilosti a protučnělosti. Příčinou je dosavadní nezájem o tuto praxi, která má potenciál systém více objektivizovat, ze strany zpracovatelů i producentů jatečného skotu. Klasifikaci provádějí zaměstnanci jatek, kteří splňují požadavky dané legislativou na dosažené vzdělání a délku praxe a absolvovali odbornou přípravu pro provádění klasifikace JUT skotu. Podobná praxe, kdy klasifikaci vykonávají zaměstnanci jatek, je v současnosti aplikována v 19 členských zemích EU. Ve zbývajících zemích se tohoto úkolu obvykle ujímá klasifikační agentura coby nezávislá právnická osoba. Činnost klasifikátorů je kontrolována inspekčním orgánem, pro který platí, že je na provozovateli jatek nezávislý. V ČR je státním dozorem nad klasifikací JUT jatečných zvířat v současnosti pověřena Státní veterinární správa </w:t>
      </w:r>
      <w:r>
        <w:rPr>
          <w:rFonts w:ascii="Times New Roman" w:hAnsi="Times New Roman" w:cs="Times New Roman"/>
          <w:bCs/>
          <w:noProof/>
          <w:szCs w:val="24"/>
        </w:rPr>
        <w:t>(Bartoň</w:t>
      </w:r>
      <w:r w:rsidRPr="00DF0924">
        <w:rPr>
          <w:rFonts w:ascii="Times New Roman" w:hAnsi="Times New Roman" w:cs="Times New Roman"/>
          <w:bCs/>
          <w:i/>
          <w:noProof/>
          <w:szCs w:val="24"/>
        </w:rPr>
        <w:t xml:space="preserve"> et al.</w:t>
      </w:r>
      <w:r>
        <w:rPr>
          <w:rFonts w:ascii="Times New Roman" w:hAnsi="Times New Roman" w:cs="Times New Roman"/>
          <w:bCs/>
          <w:noProof/>
          <w:szCs w:val="24"/>
        </w:rPr>
        <w:t>, 2018)</w:t>
      </w:r>
      <w:r>
        <w:rPr>
          <w:rFonts w:ascii="Times New Roman" w:hAnsi="Times New Roman" w:cs="Times New Roman"/>
          <w:bCs/>
          <w:szCs w:val="24"/>
        </w:rPr>
        <w:t>.</w:t>
      </w:r>
    </w:p>
    <w:p w:rsidR="00862747" w:rsidRDefault="00862747" w:rsidP="007079C2">
      <w:pPr>
        <w:autoSpaceDE w:val="0"/>
        <w:autoSpaceDN w:val="0"/>
        <w:adjustRightInd w:val="0"/>
        <w:rPr>
          <w:rFonts w:ascii="Times New Roman" w:hAnsi="Times New Roman" w:cs="Times New Roman"/>
          <w:szCs w:val="24"/>
        </w:rPr>
      </w:pPr>
    </w:p>
    <w:p w:rsidR="00862747" w:rsidRPr="00CD1781" w:rsidRDefault="00862747" w:rsidP="007079C2">
      <w:pPr>
        <w:autoSpaceDE w:val="0"/>
        <w:autoSpaceDN w:val="0"/>
        <w:adjustRightInd w:val="0"/>
        <w:rPr>
          <w:rFonts w:ascii="Times New Roman" w:hAnsi="Times New Roman" w:cs="Times New Roman"/>
          <w:b/>
          <w:szCs w:val="24"/>
        </w:rPr>
      </w:pPr>
      <w:r w:rsidRPr="00CD1781">
        <w:rPr>
          <w:rFonts w:ascii="Times New Roman" w:hAnsi="Times New Roman" w:cs="Times New Roman"/>
          <w:b/>
          <w:szCs w:val="24"/>
        </w:rPr>
        <w:t>Vývoj objektivních systémů klasifikace JUT skotu založených na analýze obrazu</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Hlavním problémem klasifikace založené na smyslovém posouzení spočívá v tom, že je mnohými vnímána jako subjektivní, nekonzistentní a ovlivnitelná. Ani striktní a intenzívní kontrola klasifikace nedokáže vždy zajistit její objektivitu. To v některých případech může vést ke ztrátě důvěry ve vztazích mezi producenty a zpracovateli </w:t>
      </w:r>
      <w:r>
        <w:rPr>
          <w:rFonts w:ascii="Times New Roman" w:hAnsi="Times New Roman" w:cs="Times New Roman"/>
          <w:noProof/>
          <w:szCs w:val="24"/>
        </w:rPr>
        <w:t>(Allen, 2007)</w:t>
      </w:r>
      <w:r>
        <w:rPr>
          <w:rFonts w:ascii="Times New Roman" w:hAnsi="Times New Roman" w:cs="Times New Roman"/>
          <w:szCs w:val="24"/>
        </w:rPr>
        <w:t>.</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Proto již od počátku zavedení jednotné klasifikace v EU existuje snaha o vyvinutí objektivních </w:t>
      </w:r>
      <w:proofErr w:type="spellStart"/>
      <w:r>
        <w:rPr>
          <w:rFonts w:ascii="Times New Roman" w:hAnsi="Times New Roman" w:cs="Times New Roman"/>
          <w:szCs w:val="24"/>
        </w:rPr>
        <w:t>aparativních</w:t>
      </w:r>
      <w:proofErr w:type="spellEnd"/>
      <w:r>
        <w:rPr>
          <w:rFonts w:ascii="Times New Roman" w:hAnsi="Times New Roman" w:cs="Times New Roman"/>
          <w:szCs w:val="24"/>
        </w:rPr>
        <w:t xml:space="preserve"> systémů, které by nepřesnosti způsobené lidským faktorem dokázaly eliminovat. Jediné systémy zařazující JUT skotu do tříd zmasilosti a protučnělosti, které byly v EU dotaženy do praktické aplikace včetně jejich zakotvení do příslušné </w:t>
      </w:r>
      <w:r>
        <w:rPr>
          <w:rFonts w:ascii="Times New Roman" w:hAnsi="Times New Roman" w:cs="Times New Roman"/>
          <w:szCs w:val="24"/>
        </w:rPr>
        <w:lastRenderedPageBreak/>
        <w:t xml:space="preserve">legislativy v r. 2003 </w:t>
      </w:r>
      <w:r>
        <w:rPr>
          <w:rFonts w:ascii="Times New Roman" w:hAnsi="Times New Roman" w:cs="Times New Roman"/>
          <w:noProof/>
          <w:szCs w:val="24"/>
        </w:rPr>
        <w:t>(EU, 2017)</w:t>
      </w:r>
      <w:r>
        <w:rPr>
          <w:rFonts w:ascii="Times New Roman" w:hAnsi="Times New Roman" w:cs="Times New Roman"/>
          <w:szCs w:val="24"/>
        </w:rPr>
        <w:t xml:space="preserve">, jsou založeny na počítačové analýze digitálního obrazu pořízeného podle předem stanovených podmínek (video image </w:t>
      </w:r>
      <w:proofErr w:type="spellStart"/>
      <w:r>
        <w:rPr>
          <w:rFonts w:ascii="Times New Roman" w:hAnsi="Times New Roman" w:cs="Times New Roman"/>
          <w:szCs w:val="24"/>
        </w:rPr>
        <w:t>analysis</w:t>
      </w:r>
      <w:proofErr w:type="spellEnd"/>
      <w:r>
        <w:rPr>
          <w:rFonts w:ascii="Times New Roman" w:hAnsi="Times New Roman" w:cs="Times New Roman"/>
          <w:szCs w:val="24"/>
        </w:rPr>
        <w:t xml:space="preserve">; VIA). Pomocí speciálního software jsou ze snímku extrahována data zahrnující lineární rozměry, objemy, úhly, zakřivení a barvy a na základě nich je stanovena příslušná podtřída zmasilosti i protučnělosti. Údaje lze využít i pro odhad indikátorů kvality jatečného těla jako je podíl zadní čtvrti nebo podíl masa </w:t>
      </w:r>
      <w:r>
        <w:rPr>
          <w:rFonts w:ascii="Times New Roman" w:hAnsi="Times New Roman" w:cs="Times New Roman"/>
          <w:noProof/>
          <w:szCs w:val="24"/>
        </w:rPr>
        <w:t>(Allen, 2009)</w:t>
      </w:r>
      <w:r>
        <w:rPr>
          <w:rFonts w:ascii="Times New Roman" w:hAnsi="Times New Roman" w:cs="Times New Roman"/>
          <w:szCs w:val="24"/>
        </w:rPr>
        <w:t>.</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V letech 1999 a 2000 byly provedeny srovnávací testy VIA systémů BCC2 (SFK Technology, Dánsko), VBS2000 (E + V, Německo) a </w:t>
      </w:r>
      <w:proofErr w:type="spellStart"/>
      <w:r>
        <w:rPr>
          <w:rFonts w:ascii="Times New Roman" w:hAnsi="Times New Roman" w:cs="Times New Roman"/>
          <w:szCs w:val="24"/>
        </w:rPr>
        <w:t>VIAScan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Meat</w:t>
      </w:r>
      <w:proofErr w:type="spellEnd"/>
      <w:r>
        <w:rPr>
          <w:rFonts w:ascii="Times New Roman" w:hAnsi="Times New Roman" w:cs="Times New Roman"/>
          <w:szCs w:val="24"/>
        </w:rPr>
        <w:t xml:space="preserve"> and </w:t>
      </w:r>
      <w:proofErr w:type="spellStart"/>
      <w:r>
        <w:rPr>
          <w:rFonts w:ascii="Times New Roman" w:hAnsi="Times New Roman" w:cs="Times New Roman"/>
          <w:szCs w:val="24"/>
        </w:rPr>
        <w:t>Livestock</w:t>
      </w:r>
      <w:proofErr w:type="spellEnd"/>
      <w:r>
        <w:rPr>
          <w:rFonts w:ascii="Times New Roman" w:hAnsi="Times New Roman" w:cs="Times New Roman"/>
          <w:szCs w:val="24"/>
        </w:rPr>
        <w:t xml:space="preserve"> </w:t>
      </w:r>
      <w:proofErr w:type="spellStart"/>
      <w:r>
        <w:rPr>
          <w:rFonts w:ascii="Times New Roman" w:hAnsi="Times New Roman" w:cs="Times New Roman"/>
          <w:szCs w:val="24"/>
        </w:rPr>
        <w:t>Australia</w:t>
      </w:r>
      <w:proofErr w:type="spellEnd"/>
      <w:r>
        <w:rPr>
          <w:rFonts w:ascii="Times New Roman" w:hAnsi="Times New Roman" w:cs="Times New Roman"/>
          <w:szCs w:val="24"/>
        </w:rPr>
        <w:t xml:space="preserve">, Austrálie), ve kterých byly výsledky klasifikace tří zkušených klasifikátorů porovnávány a s výsledky testovaných systémů. Výsledky neprokázaly významné rozdíly mezi testovanými systémy a poukázaly na velmi dobrou shodu ve stanovení tříd zmasilosti, ale horší výsledky u stanovení tříd protučnělosti </w:t>
      </w:r>
      <w:r>
        <w:rPr>
          <w:rFonts w:ascii="Times New Roman" w:hAnsi="Times New Roman" w:cs="Times New Roman"/>
          <w:noProof/>
          <w:szCs w:val="24"/>
        </w:rPr>
        <w:t>(Allen, 2000)</w:t>
      </w:r>
      <w:r>
        <w:rPr>
          <w:rFonts w:ascii="Times New Roman" w:hAnsi="Times New Roman" w:cs="Times New Roman"/>
          <w:szCs w:val="24"/>
        </w:rPr>
        <w:t xml:space="preserve">. V r. 2004 byl systém VBS2000 nainstalován na 24 exportních jatkách v Irsku a lze konstatovat, že v současnosti naprostá většina JUT skotu vyprodukovaných v této zemi je klasifikována tímto objektivním systémem. Po odstranění počátečních problémů navíc ubylo stížností na zatřídění, kterých je nyní podstatně méně než před zavedením objektivní klasifikace </w:t>
      </w:r>
      <w:r>
        <w:rPr>
          <w:rFonts w:ascii="Times New Roman" w:hAnsi="Times New Roman" w:cs="Times New Roman"/>
          <w:noProof/>
          <w:szCs w:val="24"/>
        </w:rPr>
        <w:t>(Allen, 2007)</w:t>
      </w:r>
      <w:r>
        <w:rPr>
          <w:rFonts w:ascii="Times New Roman" w:hAnsi="Times New Roman" w:cs="Times New Roman"/>
          <w:szCs w:val="24"/>
        </w:rPr>
        <w:t>. Mezi další země, ve kterých jsou VIA systémy na některých jatkách v současnosti využívány, patří Dánsko, Velká Británie, Francie a Španělsko.</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V současnosti převládá názor, že validace VIA systémů prostřednictvím panelu klasifikátorů a shody při zařazování do tříd zmasilosti a protučnělosti není vyhovující. Vhodnější by byla jejich validace na základě schopnosti odhadnout složení JUT, které může být zpětně vztaženo k jednotlivým třídám zmasilosti a protučnělosti </w:t>
      </w:r>
      <w:r>
        <w:rPr>
          <w:rFonts w:ascii="Times New Roman" w:hAnsi="Times New Roman" w:cs="Times New Roman"/>
          <w:noProof/>
          <w:szCs w:val="24"/>
        </w:rPr>
        <w:t>(Craigie</w:t>
      </w:r>
      <w:r w:rsidRPr="006C50D6">
        <w:rPr>
          <w:rFonts w:ascii="Times New Roman" w:hAnsi="Times New Roman" w:cs="Times New Roman"/>
          <w:i/>
          <w:noProof/>
          <w:szCs w:val="24"/>
        </w:rPr>
        <w:t xml:space="preserve"> et al.</w:t>
      </w:r>
      <w:r>
        <w:rPr>
          <w:rFonts w:ascii="Times New Roman" w:hAnsi="Times New Roman" w:cs="Times New Roman"/>
          <w:noProof/>
          <w:szCs w:val="24"/>
        </w:rPr>
        <w:t>, 2012)</w:t>
      </w:r>
      <w:r>
        <w:rPr>
          <w:rFonts w:ascii="Times New Roman" w:hAnsi="Times New Roman" w:cs="Times New Roman"/>
          <w:szCs w:val="24"/>
        </w:rPr>
        <w:t>. Složení JUT lze pro účely porovnání stanovit ruční disekcí, což je však extrémně pracné, anebo využitím vysoce přesné a nedestruktivní metody pomocí CT (</w:t>
      </w:r>
      <w:proofErr w:type="spellStart"/>
      <w:r>
        <w:rPr>
          <w:rFonts w:ascii="Times New Roman" w:hAnsi="Times New Roman" w:cs="Times New Roman"/>
          <w:szCs w:val="24"/>
        </w:rPr>
        <w:t>computed</w:t>
      </w:r>
      <w:proofErr w:type="spellEnd"/>
      <w:r>
        <w:rPr>
          <w:rFonts w:ascii="Times New Roman" w:hAnsi="Times New Roman" w:cs="Times New Roman"/>
          <w:szCs w:val="24"/>
        </w:rPr>
        <w:t xml:space="preserve"> </w:t>
      </w:r>
      <w:proofErr w:type="spellStart"/>
      <w:r>
        <w:rPr>
          <w:rFonts w:ascii="Times New Roman" w:hAnsi="Times New Roman" w:cs="Times New Roman"/>
          <w:szCs w:val="24"/>
        </w:rPr>
        <w:t>tomography</w:t>
      </w:r>
      <w:proofErr w:type="spellEnd"/>
      <w:r>
        <w:rPr>
          <w:rFonts w:ascii="Times New Roman" w:hAnsi="Times New Roman" w:cs="Times New Roman"/>
          <w:szCs w:val="24"/>
        </w:rPr>
        <w:t xml:space="preserve">) skenerů </w:t>
      </w:r>
      <w:r>
        <w:rPr>
          <w:rFonts w:ascii="Times New Roman" w:hAnsi="Times New Roman" w:cs="Times New Roman"/>
          <w:noProof/>
          <w:szCs w:val="24"/>
        </w:rPr>
        <w:t>(Navajas</w:t>
      </w:r>
      <w:r w:rsidRPr="00183B42">
        <w:rPr>
          <w:rFonts w:ascii="Times New Roman" w:hAnsi="Times New Roman" w:cs="Times New Roman"/>
          <w:i/>
          <w:noProof/>
          <w:szCs w:val="24"/>
        </w:rPr>
        <w:t xml:space="preserve"> et al.</w:t>
      </w:r>
      <w:r>
        <w:rPr>
          <w:rFonts w:ascii="Times New Roman" w:hAnsi="Times New Roman" w:cs="Times New Roman"/>
          <w:noProof/>
          <w:szCs w:val="24"/>
        </w:rPr>
        <w:t>, 2010a)</w:t>
      </w:r>
      <w:r>
        <w:rPr>
          <w:rFonts w:ascii="Times New Roman" w:hAnsi="Times New Roman" w:cs="Times New Roman"/>
          <w:szCs w:val="24"/>
        </w:rPr>
        <w:t>.</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Mezi hlavní nevýhody VIA systémů patří nižší přesnost stanovení tříd protučnělosti, což vyplývá z faktu, že analýzou obrazu lze obtížně zjistit tloušťku tukového pokrytí JUT. Dále je nutný poměrně velký prostor na konci porážkové linky pro instalaci systému. Nezanedbatelné jsou i investiční náklady, které s instalací systému na jatkách souvisí </w:t>
      </w:r>
      <w:r>
        <w:rPr>
          <w:rFonts w:ascii="Times New Roman" w:hAnsi="Times New Roman" w:cs="Times New Roman"/>
          <w:noProof/>
          <w:szCs w:val="24"/>
        </w:rPr>
        <w:t>(Craigie</w:t>
      </w:r>
      <w:r w:rsidRPr="0002733C">
        <w:rPr>
          <w:rFonts w:ascii="Times New Roman" w:hAnsi="Times New Roman" w:cs="Times New Roman"/>
          <w:i/>
          <w:noProof/>
          <w:szCs w:val="24"/>
        </w:rPr>
        <w:t xml:space="preserve"> et al.</w:t>
      </w:r>
      <w:r>
        <w:rPr>
          <w:rFonts w:ascii="Times New Roman" w:hAnsi="Times New Roman" w:cs="Times New Roman"/>
          <w:noProof/>
          <w:szCs w:val="24"/>
        </w:rPr>
        <w:t>, 2012)</w:t>
      </w:r>
      <w:r>
        <w:rPr>
          <w:rFonts w:ascii="Times New Roman" w:hAnsi="Times New Roman" w:cs="Times New Roman"/>
          <w:szCs w:val="24"/>
        </w:rPr>
        <w:t xml:space="preserve">. Logickým budoucím využitím sofistikovaných zařízení, kterými VIA systémy bezesporu jsou, by byl přímý odhad podílu svaloviny v JUT, který by byl základem pro zpeněžování JUT skotu i pro systém hlášení cen. Podobně je tomu v současnosti i v chovu prasat. Otázkou zůstává, jak by byl takto diametrálně odlišný postup přijat producenty skotu a zpracovateli hovězího masa </w:t>
      </w:r>
      <w:r>
        <w:rPr>
          <w:rFonts w:ascii="Times New Roman" w:hAnsi="Times New Roman" w:cs="Times New Roman"/>
          <w:noProof/>
          <w:szCs w:val="24"/>
        </w:rPr>
        <w:t>(AHDB, 2008)</w:t>
      </w:r>
      <w:r>
        <w:rPr>
          <w:rFonts w:ascii="Times New Roman" w:hAnsi="Times New Roman" w:cs="Times New Roman"/>
          <w:szCs w:val="24"/>
        </w:rPr>
        <w:t>.</w:t>
      </w:r>
    </w:p>
    <w:p w:rsidR="00862747" w:rsidRDefault="00862747" w:rsidP="007079C2">
      <w:pPr>
        <w:autoSpaceDE w:val="0"/>
        <w:autoSpaceDN w:val="0"/>
        <w:adjustRightInd w:val="0"/>
        <w:rPr>
          <w:rFonts w:ascii="Times New Roman" w:hAnsi="Times New Roman" w:cs="Times New Roman"/>
          <w:szCs w:val="24"/>
        </w:rPr>
      </w:pPr>
    </w:p>
    <w:p w:rsidR="00862747" w:rsidRPr="00C07EA9" w:rsidRDefault="00862747" w:rsidP="007079C2">
      <w:pPr>
        <w:autoSpaceDE w:val="0"/>
        <w:autoSpaceDN w:val="0"/>
        <w:adjustRightInd w:val="0"/>
        <w:rPr>
          <w:rFonts w:ascii="Times New Roman" w:hAnsi="Times New Roman" w:cs="Times New Roman"/>
          <w:b/>
          <w:szCs w:val="24"/>
        </w:rPr>
      </w:pPr>
      <w:r w:rsidRPr="00C07EA9">
        <w:rPr>
          <w:rFonts w:ascii="Times New Roman" w:hAnsi="Times New Roman" w:cs="Times New Roman"/>
          <w:b/>
          <w:szCs w:val="24"/>
        </w:rPr>
        <w:t>Klasifikační systémy používané v zemích mimo EU</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V chovatelsky vyspělých zemích mimo EU existují různé systémy hodnocení JUT skotu, které jsou od SEUROP systému používaného v EU většinou výrazně odlišné. Vznikaly a jsou nadále vyvíjeny v souladu s požadavky místního trhu, odvětví produkce a zpracování hovězího masa a národní politiky. Jedno však mají společné – ve svém principu se více orientují na kvalitativní znaky masa a preference spotřebitele než je tomu u evropského SEUROP </w:t>
      </w:r>
      <w:r>
        <w:rPr>
          <w:rFonts w:ascii="Times New Roman" w:hAnsi="Times New Roman" w:cs="Times New Roman"/>
          <w:noProof/>
          <w:szCs w:val="24"/>
        </w:rPr>
        <w:t>(AHDB, 2008)</w:t>
      </w:r>
      <w:r>
        <w:rPr>
          <w:rFonts w:ascii="Times New Roman" w:hAnsi="Times New Roman" w:cs="Times New Roman"/>
          <w:szCs w:val="24"/>
        </w:rPr>
        <w:t>.</w:t>
      </w:r>
    </w:p>
    <w:p w:rsidR="00862747" w:rsidRPr="008823DE" w:rsidRDefault="00862747" w:rsidP="007079C2">
      <w:pPr>
        <w:autoSpaceDE w:val="0"/>
        <w:autoSpaceDN w:val="0"/>
        <w:adjustRightInd w:val="0"/>
        <w:rPr>
          <w:rFonts w:ascii="Times New Roman" w:hAnsi="Times New Roman" w:cs="Times New Roman"/>
          <w:i/>
          <w:szCs w:val="24"/>
        </w:rPr>
      </w:pPr>
      <w:r w:rsidRPr="008823DE">
        <w:rPr>
          <w:rFonts w:ascii="Times New Roman" w:hAnsi="Times New Roman" w:cs="Times New Roman"/>
          <w:i/>
          <w:szCs w:val="24"/>
        </w:rPr>
        <w:t>Spojené státy americké</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lastRenderedPageBreak/>
        <w:t xml:space="preserve">Klasifikace JUT skotu se v USA řídí pravidly vydanými federálním ministerstvem zemědělství </w:t>
      </w:r>
      <w:r>
        <w:rPr>
          <w:rFonts w:ascii="Times New Roman" w:hAnsi="Times New Roman" w:cs="Times New Roman"/>
          <w:noProof/>
          <w:szCs w:val="24"/>
        </w:rPr>
        <w:t>(USDA, 2017)</w:t>
      </w:r>
      <w:r>
        <w:rPr>
          <w:rFonts w:ascii="Times New Roman" w:hAnsi="Times New Roman" w:cs="Times New Roman"/>
          <w:szCs w:val="24"/>
        </w:rPr>
        <w:t>. Klasifikace je dobrovolná, prováděná za úplatu a klasifikátorem je zaměstnanec ministerstva zemědělství. Principem je oddělené hodnocení kvality JUT (</w:t>
      </w:r>
      <w:proofErr w:type="spellStart"/>
      <w:r>
        <w:rPr>
          <w:rFonts w:ascii="Times New Roman" w:hAnsi="Times New Roman" w:cs="Times New Roman"/>
          <w:szCs w:val="24"/>
        </w:rPr>
        <w:t>Quality</w:t>
      </w:r>
      <w:proofErr w:type="spellEnd"/>
      <w:r>
        <w:rPr>
          <w:rFonts w:ascii="Times New Roman" w:hAnsi="Times New Roman" w:cs="Times New Roman"/>
          <w:szCs w:val="24"/>
        </w:rPr>
        <w:t xml:space="preserve"> </w:t>
      </w:r>
      <w:proofErr w:type="spellStart"/>
      <w:r>
        <w:rPr>
          <w:rFonts w:ascii="Times New Roman" w:hAnsi="Times New Roman" w:cs="Times New Roman"/>
          <w:szCs w:val="24"/>
        </w:rPr>
        <w:t>Grades</w:t>
      </w:r>
      <w:proofErr w:type="spellEnd"/>
      <w:r>
        <w:rPr>
          <w:rFonts w:ascii="Times New Roman" w:hAnsi="Times New Roman" w:cs="Times New Roman"/>
          <w:szCs w:val="24"/>
        </w:rPr>
        <w:t>) a výtěžnosti JUT (</w:t>
      </w:r>
      <w:proofErr w:type="spellStart"/>
      <w:r>
        <w:rPr>
          <w:rFonts w:ascii="Times New Roman" w:hAnsi="Times New Roman" w:cs="Times New Roman"/>
          <w:szCs w:val="24"/>
        </w:rPr>
        <w:t>Yield</w:t>
      </w:r>
      <w:proofErr w:type="spellEnd"/>
      <w:r>
        <w:rPr>
          <w:rFonts w:ascii="Times New Roman" w:hAnsi="Times New Roman" w:cs="Times New Roman"/>
          <w:szCs w:val="24"/>
        </w:rPr>
        <w:t xml:space="preserve"> </w:t>
      </w:r>
      <w:proofErr w:type="spellStart"/>
      <w:r>
        <w:rPr>
          <w:rFonts w:ascii="Times New Roman" w:hAnsi="Times New Roman" w:cs="Times New Roman"/>
          <w:szCs w:val="24"/>
        </w:rPr>
        <w:t>Grades</w:t>
      </w:r>
      <w:proofErr w:type="spellEnd"/>
      <w:r>
        <w:rPr>
          <w:rFonts w:ascii="Times New Roman" w:hAnsi="Times New Roman" w:cs="Times New Roman"/>
          <w:szCs w:val="24"/>
        </w:rPr>
        <w:t xml:space="preserve">). Hodnocením kvality jsou JUT tříděna podle očekávaných organoleptických vlastností, jako jsou křehkost, šťavnatost nebo chuť a vůně. Hodnocenými kritérii kvality jsou stupeň fyziologické zralosti JUT (osvědčení o věku zvířete, stav chrupu, tvar, velikost a osifikace kostí a chrupavek, barva a textura masa; celkem 5 stupňů) a stupeň mramorování na řezu roštěncem mezi 12. a 13 žebrem (7 stupňů). Kombinací těchto dvou kritérií a v závislosti na pohlaví zvířete lze udělit osm tříd kvality – Prime, </w:t>
      </w:r>
      <w:proofErr w:type="spellStart"/>
      <w:r>
        <w:rPr>
          <w:rFonts w:ascii="Times New Roman" w:hAnsi="Times New Roman" w:cs="Times New Roman"/>
          <w:szCs w:val="24"/>
        </w:rPr>
        <w:t>Choice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Select</w:t>
      </w:r>
      <w:proofErr w:type="spellEnd"/>
      <w:r>
        <w:rPr>
          <w:rFonts w:ascii="Times New Roman" w:hAnsi="Times New Roman" w:cs="Times New Roman"/>
          <w:szCs w:val="24"/>
        </w:rPr>
        <w:t xml:space="preserve">, Standard, </w:t>
      </w:r>
      <w:proofErr w:type="spellStart"/>
      <w:r>
        <w:rPr>
          <w:rFonts w:ascii="Times New Roman" w:hAnsi="Times New Roman" w:cs="Times New Roman"/>
          <w:szCs w:val="24"/>
        </w:rPr>
        <w:t>Commercial</w:t>
      </w:r>
      <w:proofErr w:type="spellEnd"/>
      <w:r>
        <w:rPr>
          <w:rFonts w:ascii="Times New Roman" w:hAnsi="Times New Roman" w:cs="Times New Roman"/>
          <w:szCs w:val="24"/>
        </w:rPr>
        <w:t xml:space="preserve">, Utility, </w:t>
      </w:r>
      <w:proofErr w:type="spellStart"/>
      <w:r>
        <w:rPr>
          <w:rFonts w:ascii="Times New Roman" w:hAnsi="Times New Roman" w:cs="Times New Roman"/>
          <w:szCs w:val="24"/>
        </w:rPr>
        <w:t>Cutter</w:t>
      </w:r>
      <w:proofErr w:type="spellEnd"/>
      <w:r>
        <w:rPr>
          <w:rFonts w:ascii="Times New Roman" w:hAnsi="Times New Roman" w:cs="Times New Roman"/>
          <w:szCs w:val="24"/>
        </w:rPr>
        <w:t xml:space="preserve"> a </w:t>
      </w:r>
      <w:proofErr w:type="spellStart"/>
      <w:r>
        <w:rPr>
          <w:rFonts w:ascii="Times New Roman" w:hAnsi="Times New Roman" w:cs="Times New Roman"/>
          <w:szCs w:val="24"/>
        </w:rPr>
        <w:t>Canner</w:t>
      </w:r>
      <w:proofErr w:type="spellEnd"/>
      <w:r>
        <w:rPr>
          <w:rFonts w:ascii="Times New Roman" w:hAnsi="Times New Roman" w:cs="Times New Roman"/>
          <w:szCs w:val="24"/>
        </w:rPr>
        <w:t xml:space="preserve">). Většina spotřebitelů je s těmito stupni kvality obeznámena a využívá je při nákupu masa v maloobchodní síti. Třídění podle výtěžnosti zahrnuje měření vnější tukové vrstvy na roštěnci, plochy řezu roštěnce, podílu tuku z oblasti ledvin, pánve a srdce a hmotnosti JUT za tepla. Tyto údaje slouží k výpočtu výtěžnosti svaloviny z hlavních masitých částí JUT. Existuje celkem 5 stupňů výtěžnosti </w:t>
      </w:r>
      <w:r>
        <w:rPr>
          <w:rFonts w:ascii="Times New Roman" w:hAnsi="Times New Roman" w:cs="Times New Roman"/>
          <w:noProof/>
          <w:szCs w:val="24"/>
        </w:rPr>
        <w:t>(Tatum, 2007)</w:t>
      </w:r>
      <w:r>
        <w:rPr>
          <w:rFonts w:ascii="Times New Roman" w:hAnsi="Times New Roman" w:cs="Times New Roman"/>
          <w:szCs w:val="24"/>
        </w:rPr>
        <w:t>.</w:t>
      </w:r>
    </w:p>
    <w:p w:rsidR="00862747" w:rsidRPr="00193487" w:rsidRDefault="00862747" w:rsidP="007079C2">
      <w:pPr>
        <w:autoSpaceDE w:val="0"/>
        <w:autoSpaceDN w:val="0"/>
        <w:adjustRightInd w:val="0"/>
        <w:rPr>
          <w:rFonts w:ascii="Times New Roman" w:hAnsi="Times New Roman" w:cs="Times New Roman"/>
          <w:i/>
          <w:szCs w:val="24"/>
        </w:rPr>
      </w:pPr>
      <w:r w:rsidRPr="00193487">
        <w:rPr>
          <w:rFonts w:ascii="Times New Roman" w:hAnsi="Times New Roman" w:cs="Times New Roman"/>
          <w:i/>
          <w:szCs w:val="24"/>
        </w:rPr>
        <w:t>Kanada</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Hodnocení provádí </w:t>
      </w:r>
      <w:proofErr w:type="spellStart"/>
      <w:r>
        <w:rPr>
          <w:rFonts w:ascii="Times New Roman" w:hAnsi="Times New Roman" w:cs="Times New Roman"/>
          <w:szCs w:val="24"/>
        </w:rPr>
        <w:t>Canadian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Beef</w:t>
      </w:r>
      <w:proofErr w:type="spellEnd"/>
      <w:r>
        <w:rPr>
          <w:rFonts w:ascii="Times New Roman" w:hAnsi="Times New Roman" w:cs="Times New Roman"/>
          <w:szCs w:val="24"/>
        </w:rPr>
        <w:t xml:space="preserve"> </w:t>
      </w:r>
      <w:proofErr w:type="spellStart"/>
      <w:r>
        <w:rPr>
          <w:rFonts w:ascii="Times New Roman" w:hAnsi="Times New Roman" w:cs="Times New Roman"/>
          <w:szCs w:val="24"/>
        </w:rPr>
        <w:t>Grading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Agency</w:t>
      </w:r>
      <w:proofErr w:type="spellEnd"/>
      <w:r>
        <w:rPr>
          <w:rFonts w:ascii="Times New Roman" w:hAnsi="Times New Roman" w:cs="Times New Roman"/>
          <w:szCs w:val="24"/>
        </w:rPr>
        <w:t xml:space="preserve">. Hodnocena jsou JUT, která prošla veterinární prohlídkou. Jsou zařazována do tříd podle stupňů kvality, výtěžnosti a celkové hodnoty. Cílem je poskytnout informaci o celkové kvalitě produktu producentům skotu, zpracovatelům, maloobchodu anebo restauracím. Informace je určena i spotřebitelům, kterým umožňuje nákup masa konzistentní a předvídatelné kvality. JUT jsou hodnocena podle kritérií stupeň fyziologické zralosti, pohlaví, zmasilost, barva a textura tuku, barva, textura a mramorování svaloviny. Třídy kvality jsou </w:t>
      </w:r>
      <w:proofErr w:type="spellStart"/>
      <w:r>
        <w:rPr>
          <w:rFonts w:ascii="Times New Roman" w:hAnsi="Times New Roman" w:cs="Times New Roman"/>
          <w:szCs w:val="24"/>
        </w:rPr>
        <w:t>Canadian</w:t>
      </w:r>
      <w:proofErr w:type="spellEnd"/>
      <w:r>
        <w:rPr>
          <w:rFonts w:ascii="Times New Roman" w:hAnsi="Times New Roman" w:cs="Times New Roman"/>
          <w:szCs w:val="24"/>
        </w:rPr>
        <w:t xml:space="preserve"> Prime, A, AA, AAA, B1-4, D1-4, E. Třídy A mohou být klasifikovány 5 stupni i podle výtěžnosti svaloviny, která je odhadována (stejně jako v USA) na základě plochy řezu roštěnce, </w:t>
      </w:r>
      <w:r w:rsidRPr="00581552">
        <w:rPr>
          <w:rFonts w:ascii="Times New Roman" w:hAnsi="Times New Roman" w:cs="Times New Roman"/>
          <w:szCs w:val="24"/>
        </w:rPr>
        <w:t xml:space="preserve">tloušťky vrstvy tuku na roštěnci v úrovni 12. žebra, podílu tuku v oblasti ledvin, pánve a srdce a hmotnosti JUT za tepla. Systém může být v současnosti doplněn i o kameru snímající obraz řezu roštěncem </w:t>
      </w:r>
      <w:r>
        <w:rPr>
          <w:rFonts w:ascii="Times New Roman" w:hAnsi="Times New Roman" w:cs="Times New Roman"/>
          <w:szCs w:val="24"/>
        </w:rPr>
        <w:t>(</w:t>
      </w:r>
      <w:r w:rsidRPr="00581552">
        <w:rPr>
          <w:rFonts w:ascii="Times New Roman" w:hAnsi="Times New Roman" w:cs="Times New Roman"/>
          <w:szCs w:val="24"/>
        </w:rPr>
        <w:t xml:space="preserve">E + V </w:t>
      </w:r>
      <w:r w:rsidRPr="00581552">
        <w:rPr>
          <w:rFonts w:ascii="Times New Roman" w:hAnsi="Times New Roman" w:cs="Times New Roman"/>
        </w:rPr>
        <w:t xml:space="preserve">Technology </w:t>
      </w:r>
      <w:proofErr w:type="spellStart"/>
      <w:r w:rsidRPr="00581552">
        <w:rPr>
          <w:rFonts w:ascii="Times New Roman" w:hAnsi="Times New Roman" w:cs="Times New Roman"/>
        </w:rPr>
        <w:t>GmbH</w:t>
      </w:r>
      <w:proofErr w:type="spellEnd"/>
      <w:r w:rsidRPr="00581552">
        <w:rPr>
          <w:rFonts w:ascii="Times New Roman" w:hAnsi="Times New Roman" w:cs="Times New Roman"/>
        </w:rPr>
        <w:t xml:space="preserve"> </w:t>
      </w:r>
      <w:proofErr w:type="spellStart"/>
      <w:r w:rsidRPr="00581552">
        <w:rPr>
          <w:rFonts w:ascii="Times New Roman" w:hAnsi="Times New Roman" w:cs="Times New Roman"/>
        </w:rPr>
        <w:t>Beef</w:t>
      </w:r>
      <w:proofErr w:type="spellEnd"/>
      <w:r w:rsidRPr="00581552">
        <w:rPr>
          <w:rFonts w:ascii="Times New Roman" w:hAnsi="Times New Roman" w:cs="Times New Roman"/>
        </w:rPr>
        <w:t xml:space="preserve"> Instrument Technology</w:t>
      </w:r>
      <w:r>
        <w:rPr>
          <w:rFonts w:ascii="Times New Roman" w:hAnsi="Times New Roman" w:cs="Times New Roman"/>
        </w:rPr>
        <w:t>)</w:t>
      </w:r>
      <w:r w:rsidRPr="00581552">
        <w:rPr>
          <w:rFonts w:ascii="Times New Roman" w:hAnsi="Times New Roman" w:cs="Times New Roman"/>
          <w:szCs w:val="24"/>
        </w:rPr>
        <w:t>, jehož analýzou jsou objektivně získány informace o ploše roštěnce a stupni mramorování</w:t>
      </w:r>
      <w:r>
        <w:rPr>
          <w:rFonts w:ascii="Times New Roman" w:hAnsi="Times New Roman" w:cs="Times New Roman"/>
          <w:szCs w:val="24"/>
        </w:rPr>
        <w:t xml:space="preserve"> </w:t>
      </w:r>
      <w:r>
        <w:rPr>
          <w:rFonts w:ascii="Times New Roman" w:hAnsi="Times New Roman" w:cs="Times New Roman"/>
          <w:noProof/>
          <w:szCs w:val="24"/>
        </w:rPr>
        <w:t>(BCRC, 2019)</w:t>
      </w:r>
      <w:r>
        <w:rPr>
          <w:rFonts w:ascii="Times New Roman" w:hAnsi="Times New Roman" w:cs="Times New Roman"/>
          <w:szCs w:val="24"/>
        </w:rPr>
        <w:t>.</w:t>
      </w:r>
    </w:p>
    <w:p w:rsidR="00862747" w:rsidRPr="007A7FDD" w:rsidRDefault="00862747" w:rsidP="007079C2">
      <w:pPr>
        <w:autoSpaceDE w:val="0"/>
        <w:autoSpaceDN w:val="0"/>
        <w:adjustRightInd w:val="0"/>
        <w:rPr>
          <w:rFonts w:ascii="Times New Roman" w:hAnsi="Times New Roman" w:cs="Times New Roman"/>
          <w:i/>
          <w:szCs w:val="24"/>
        </w:rPr>
      </w:pPr>
      <w:r w:rsidRPr="007A7FDD">
        <w:rPr>
          <w:rFonts w:ascii="Times New Roman" w:hAnsi="Times New Roman" w:cs="Times New Roman"/>
          <w:i/>
          <w:szCs w:val="24"/>
        </w:rPr>
        <w:t>Austrálie</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Principem hodnocení komplexního systému </w:t>
      </w:r>
      <w:proofErr w:type="spellStart"/>
      <w:r>
        <w:rPr>
          <w:rFonts w:ascii="Times New Roman" w:hAnsi="Times New Roman" w:cs="Times New Roman"/>
          <w:szCs w:val="24"/>
        </w:rPr>
        <w:t>Meat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Standards</w:t>
      </w:r>
      <w:proofErr w:type="spellEnd"/>
      <w:r>
        <w:rPr>
          <w:rFonts w:ascii="Times New Roman" w:hAnsi="Times New Roman" w:cs="Times New Roman"/>
          <w:szCs w:val="24"/>
        </w:rPr>
        <w:t xml:space="preserve"> </w:t>
      </w:r>
      <w:proofErr w:type="spellStart"/>
      <w:r>
        <w:rPr>
          <w:rFonts w:ascii="Times New Roman" w:hAnsi="Times New Roman" w:cs="Times New Roman"/>
          <w:szCs w:val="24"/>
        </w:rPr>
        <w:t>Australia</w:t>
      </w:r>
      <w:proofErr w:type="spellEnd"/>
      <w:r>
        <w:rPr>
          <w:rFonts w:ascii="Times New Roman" w:hAnsi="Times New Roman" w:cs="Times New Roman"/>
          <w:szCs w:val="24"/>
        </w:rPr>
        <w:t xml:space="preserve"> (MSA) je na základě celé řady faktorů predikovat senzorickou kvalitu masa z odlišných partií jatečného těla skotu. MSA je tedy zaměřen především na finálního spotřebitele a byl vyvinut na základě rozsáhlých spotřebitelských senzorických testů hovězího masa různého původu a při různé úpravě </w:t>
      </w:r>
      <w:r>
        <w:rPr>
          <w:rFonts w:ascii="Times New Roman" w:hAnsi="Times New Roman" w:cs="Times New Roman"/>
          <w:noProof/>
          <w:szCs w:val="24"/>
        </w:rPr>
        <w:t>(Polkinghorne</w:t>
      </w:r>
      <w:r w:rsidRPr="003359A1">
        <w:rPr>
          <w:rFonts w:ascii="Times New Roman" w:hAnsi="Times New Roman" w:cs="Times New Roman"/>
          <w:i/>
          <w:noProof/>
          <w:szCs w:val="24"/>
        </w:rPr>
        <w:t xml:space="preserve"> et al.</w:t>
      </w:r>
      <w:r>
        <w:rPr>
          <w:rFonts w:ascii="Times New Roman" w:hAnsi="Times New Roman" w:cs="Times New Roman"/>
          <w:noProof/>
          <w:szCs w:val="24"/>
        </w:rPr>
        <w:t>, 2008)</w:t>
      </w:r>
      <w:r>
        <w:rPr>
          <w:rFonts w:ascii="Times New Roman" w:hAnsi="Times New Roman" w:cs="Times New Roman"/>
          <w:szCs w:val="24"/>
        </w:rPr>
        <w:t xml:space="preserve">. Do systému mohou dobrovolně vstoupit producenti skotu, zpracovatelské podniky a obchodníci, kteří splní striktně stanovené požadavky. V Austrálii je v systému MSA hodnoceno přes 3,2 milionu JUT skotu (asi </w:t>
      </w:r>
      <w:proofErr w:type="gramStart"/>
      <w:r>
        <w:rPr>
          <w:rFonts w:ascii="Times New Roman" w:hAnsi="Times New Roman" w:cs="Times New Roman"/>
          <w:szCs w:val="24"/>
        </w:rPr>
        <w:t xml:space="preserve">35 %) </w:t>
      </w:r>
      <w:r>
        <w:rPr>
          <w:rFonts w:ascii="Times New Roman" w:hAnsi="Times New Roman" w:cs="Times New Roman"/>
          <w:noProof/>
          <w:szCs w:val="24"/>
        </w:rPr>
        <w:t>(Thompson</w:t>
      </w:r>
      <w:proofErr w:type="gramEnd"/>
      <w:r w:rsidRPr="00151782">
        <w:rPr>
          <w:rFonts w:ascii="Times New Roman" w:hAnsi="Times New Roman" w:cs="Times New Roman"/>
          <w:i/>
          <w:noProof/>
          <w:szCs w:val="24"/>
        </w:rPr>
        <w:t xml:space="preserve"> et al.</w:t>
      </w:r>
      <w:r>
        <w:rPr>
          <w:rFonts w:ascii="Times New Roman" w:hAnsi="Times New Roman" w:cs="Times New Roman"/>
          <w:noProof/>
          <w:szCs w:val="24"/>
        </w:rPr>
        <w:t>, 2015)</w:t>
      </w:r>
      <w:r>
        <w:rPr>
          <w:rFonts w:ascii="Times New Roman" w:hAnsi="Times New Roman" w:cs="Times New Roman"/>
          <w:szCs w:val="24"/>
        </w:rPr>
        <w:t>.</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Producenti skotu, zpracovatelské podniky i obchodníci registrovaní v systému MSA musí splňovat celou řadu podmínek. Pro dodavatele skotu např. platí, že zvířata musí být po dobu 30 dnů před porážkou chována na jednom místě, 14 dnů před porážkou se nesmí míchat zvířata z různých skupin, z dodávky je nutné vyřadit jedince s nevhodným temperamentem či trpící stresem, silniční doprava na jatky nesmí celkem přesáhnout dobu 36 hodin atd. Při hodnocení se bere do úvahy i genetický podíl tropických plemen skotu (</w:t>
      </w:r>
      <w:r w:rsidRPr="00405117">
        <w:rPr>
          <w:rFonts w:ascii="Times New Roman" w:hAnsi="Times New Roman" w:cs="Times New Roman"/>
          <w:i/>
          <w:szCs w:val="24"/>
        </w:rPr>
        <w:t xml:space="preserve">Bos </w:t>
      </w:r>
      <w:proofErr w:type="spellStart"/>
      <w:r w:rsidRPr="00405117">
        <w:rPr>
          <w:rFonts w:ascii="Times New Roman" w:hAnsi="Times New Roman" w:cs="Times New Roman"/>
          <w:i/>
          <w:szCs w:val="24"/>
        </w:rPr>
        <w:t>indicus</w:t>
      </w:r>
      <w:proofErr w:type="spellEnd"/>
      <w:r>
        <w:rPr>
          <w:rFonts w:ascii="Times New Roman" w:hAnsi="Times New Roman" w:cs="Times New Roman"/>
          <w:szCs w:val="24"/>
        </w:rPr>
        <w:t xml:space="preserve">), který negativně ovlivňuje senzorickou kvalitu masa. Po porážce jsou zaznamenávány údaje o hmotnosti JUT, pohlaví, použití povolených stimulantů růstu (mohou v některých případech působit negativně na senzorické vlastnosti), způsobu zavěšení jatečného těla (zavěšení za pánevní kost má pozitivní vliv na křehkost masa při nižší době zrání), stupeň osifikace </w:t>
      </w:r>
      <w:r>
        <w:rPr>
          <w:rFonts w:ascii="Times New Roman" w:hAnsi="Times New Roman" w:cs="Times New Roman"/>
          <w:szCs w:val="24"/>
        </w:rPr>
        <w:lastRenderedPageBreak/>
        <w:t xml:space="preserve">chrupavek v oblasti páteře (stupeň fyziologické zralosti), mramorování masa, konečné pH (ne vyšší než 5,7), výška tukového krytí na roštěnci (minimálně 3 mm). Výsledkem je celkové skóre specifické pro každou jatečnou partii a příslušnou kuchyňskou úpravu při době zrání masa od 5 do 30 dnů. Výsekové maso je při prodeji opatřeno etiketou, na které je uvedena garantovaná kvalitativní úroveň daná čísly 3, 4 nebo 5 při použití příslušné kuchyňské úpravy (vaření, pečení, grilování atd.) a při dodržení příslušné doby zrání masa </w:t>
      </w:r>
      <w:r>
        <w:rPr>
          <w:rFonts w:ascii="Times New Roman" w:hAnsi="Times New Roman" w:cs="Times New Roman"/>
          <w:noProof/>
          <w:szCs w:val="24"/>
        </w:rPr>
        <w:t>(MSA, 2018)</w:t>
      </w:r>
      <w:r>
        <w:rPr>
          <w:rFonts w:ascii="Times New Roman" w:hAnsi="Times New Roman" w:cs="Times New Roman"/>
          <w:szCs w:val="24"/>
        </w:rPr>
        <w:t>.</w:t>
      </w:r>
    </w:p>
    <w:p w:rsidR="00862747" w:rsidRDefault="00862747" w:rsidP="007079C2">
      <w:pPr>
        <w:autoSpaceDE w:val="0"/>
        <w:autoSpaceDN w:val="0"/>
        <w:adjustRightInd w:val="0"/>
        <w:rPr>
          <w:rFonts w:ascii="Times New Roman" w:hAnsi="Times New Roman" w:cs="Times New Roman"/>
          <w:szCs w:val="24"/>
        </w:rPr>
      </w:pPr>
    </w:p>
    <w:p w:rsidR="00862747" w:rsidRPr="0005777C" w:rsidRDefault="00862747" w:rsidP="007079C2">
      <w:pPr>
        <w:autoSpaceDE w:val="0"/>
        <w:autoSpaceDN w:val="0"/>
        <w:adjustRightInd w:val="0"/>
        <w:rPr>
          <w:rFonts w:ascii="Times New Roman" w:hAnsi="Times New Roman" w:cs="Times New Roman"/>
          <w:b/>
          <w:szCs w:val="24"/>
        </w:rPr>
      </w:pPr>
      <w:r w:rsidRPr="0005777C">
        <w:rPr>
          <w:rFonts w:ascii="Times New Roman" w:hAnsi="Times New Roman" w:cs="Times New Roman"/>
          <w:b/>
          <w:szCs w:val="24"/>
        </w:rPr>
        <w:t>Možnosti hodnocení JUT podle spotřebitelských preferencí v EU</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Evropský SEUROP systém klasifikace JUT je založen na odhadu výtěžnosti svaloviny a tuku a slouží především jako nástroj při zpeněžování skotu a obchodu s JUT. Avšak predikovaný podíl svaloviny v JUT nemusí konzistentně korelovat s finální senzorickou kvalitou masa a v současnosti používaný SEUROP systém tedy při stanovení tříd jakosti nezohledňuje senzorické ukazatele důležité z pohledu spotřebitele </w:t>
      </w:r>
      <w:r>
        <w:rPr>
          <w:rFonts w:ascii="Times New Roman" w:hAnsi="Times New Roman" w:cs="Times New Roman"/>
          <w:noProof/>
          <w:szCs w:val="24"/>
        </w:rPr>
        <w:t>(Bonny</w:t>
      </w:r>
      <w:r w:rsidRPr="00B90CC0">
        <w:rPr>
          <w:rFonts w:ascii="Times New Roman" w:hAnsi="Times New Roman" w:cs="Times New Roman"/>
          <w:i/>
          <w:noProof/>
          <w:szCs w:val="24"/>
        </w:rPr>
        <w:t xml:space="preserve"> et al.</w:t>
      </w:r>
      <w:r>
        <w:rPr>
          <w:rFonts w:ascii="Times New Roman" w:hAnsi="Times New Roman" w:cs="Times New Roman"/>
          <w:noProof/>
          <w:szCs w:val="24"/>
        </w:rPr>
        <w:t>, 2016)</w:t>
      </w:r>
      <w:r>
        <w:rPr>
          <w:rFonts w:ascii="Times New Roman" w:hAnsi="Times New Roman" w:cs="Times New Roman"/>
          <w:szCs w:val="24"/>
        </w:rPr>
        <w:t xml:space="preserve">. Spolehlivé systémy garantující senzorickou kvalitu masa na úrovni spotřebitele, jako je tomu u australského MSA, v Evropě chybí. Výjimkou jsou pouze některé privátní značky kvality jako např. Label Rouge ve Francii nebo </w:t>
      </w:r>
      <w:proofErr w:type="spellStart"/>
      <w:r>
        <w:rPr>
          <w:rFonts w:ascii="Times New Roman" w:hAnsi="Times New Roman" w:cs="Times New Roman"/>
          <w:szCs w:val="24"/>
        </w:rPr>
        <w:t>Celtic</w:t>
      </w:r>
      <w:proofErr w:type="spellEnd"/>
      <w:r>
        <w:rPr>
          <w:rFonts w:ascii="Times New Roman" w:hAnsi="Times New Roman" w:cs="Times New Roman"/>
          <w:szCs w:val="24"/>
        </w:rPr>
        <w:t xml:space="preserve"> </w:t>
      </w:r>
      <w:proofErr w:type="spellStart"/>
      <w:r>
        <w:rPr>
          <w:rFonts w:ascii="Times New Roman" w:hAnsi="Times New Roman" w:cs="Times New Roman"/>
          <w:szCs w:val="24"/>
        </w:rPr>
        <w:t>Pride</w:t>
      </w:r>
      <w:proofErr w:type="spellEnd"/>
      <w:r>
        <w:rPr>
          <w:rFonts w:ascii="Times New Roman" w:hAnsi="Times New Roman" w:cs="Times New Roman"/>
          <w:szCs w:val="24"/>
        </w:rPr>
        <w:t xml:space="preserve"> ve Walesu </w:t>
      </w:r>
      <w:r>
        <w:rPr>
          <w:rFonts w:ascii="Times New Roman" w:hAnsi="Times New Roman" w:cs="Times New Roman"/>
          <w:noProof/>
          <w:szCs w:val="24"/>
        </w:rPr>
        <w:t>(Hocquette</w:t>
      </w:r>
      <w:r w:rsidRPr="00B73BC1">
        <w:rPr>
          <w:rFonts w:ascii="Times New Roman" w:hAnsi="Times New Roman" w:cs="Times New Roman"/>
          <w:i/>
          <w:noProof/>
          <w:szCs w:val="24"/>
        </w:rPr>
        <w:t xml:space="preserve"> et al.</w:t>
      </w:r>
      <w:r>
        <w:rPr>
          <w:rFonts w:ascii="Times New Roman" w:hAnsi="Times New Roman" w:cs="Times New Roman"/>
          <w:noProof/>
          <w:szCs w:val="24"/>
        </w:rPr>
        <w:t>, 2014)</w:t>
      </w:r>
      <w:r>
        <w:rPr>
          <w:rFonts w:ascii="Times New Roman" w:hAnsi="Times New Roman" w:cs="Times New Roman"/>
          <w:szCs w:val="24"/>
        </w:rPr>
        <w:t xml:space="preserve">. MSA systém byl testován v řadě zemí světa, např. v Jižní </w:t>
      </w:r>
      <w:proofErr w:type="spellStart"/>
      <w:r>
        <w:rPr>
          <w:rFonts w:ascii="Times New Roman" w:hAnsi="Times New Roman" w:cs="Times New Roman"/>
          <w:szCs w:val="24"/>
        </w:rPr>
        <w:t>korei</w:t>
      </w:r>
      <w:proofErr w:type="spellEnd"/>
      <w:r>
        <w:rPr>
          <w:rFonts w:ascii="Times New Roman" w:hAnsi="Times New Roman" w:cs="Times New Roman"/>
          <w:szCs w:val="24"/>
        </w:rPr>
        <w:t xml:space="preserve">, USA, Francii Japonsku, Jižní Africe, Novém Zélandu nebo v Irsku. Závěrem těchto testů bylo, že spotřebitelé z různých zemí světa i z odlišných kultur měli při použití tříd kvality MSA podobné preference. Pouze v některých zemích by bylo zapotřebí MSA mírně upravit, aby byly zohledněny některé specifické preference místních spotřebitelů. K zavedení podobného postupu je však zapotřebí velkého množství dalších dat, na základě kterých by byly stanoveny statisticky průkazné vztahy mezi jednotlivými faktory ovlivňujícími senzorické vlastnosti a finální kvalitou produktu </w:t>
      </w:r>
      <w:r>
        <w:rPr>
          <w:rFonts w:ascii="Times New Roman" w:hAnsi="Times New Roman" w:cs="Times New Roman"/>
          <w:noProof/>
          <w:szCs w:val="24"/>
        </w:rPr>
        <w:t>(Hocquette</w:t>
      </w:r>
      <w:r w:rsidRPr="004305C7">
        <w:rPr>
          <w:rFonts w:ascii="Times New Roman" w:hAnsi="Times New Roman" w:cs="Times New Roman"/>
          <w:i/>
          <w:noProof/>
          <w:szCs w:val="24"/>
        </w:rPr>
        <w:t xml:space="preserve"> et al.</w:t>
      </w:r>
      <w:r>
        <w:rPr>
          <w:rFonts w:ascii="Times New Roman" w:hAnsi="Times New Roman" w:cs="Times New Roman"/>
          <w:noProof/>
          <w:szCs w:val="24"/>
        </w:rPr>
        <w:t>, 2014)</w:t>
      </w:r>
      <w:r>
        <w:rPr>
          <w:rFonts w:ascii="Times New Roman" w:hAnsi="Times New Roman" w:cs="Times New Roman"/>
          <w:szCs w:val="24"/>
        </w:rPr>
        <w:t xml:space="preserve">. V následujícím období se bude Evropa rozhodovat, jakým způsobem se vyrovnat s rostoucími požadavky spotřebitelů na konzistentní senzorickou kvalitu masa. Zda bude zachován stávající model založený zejména na kvantitě a výtěžnosti, zda bude zavedena evropská verze australského MSA, anebo bude vyvinut zcela nový systém, který bude zahrnovat využití nových prvků a technologií </w:t>
      </w:r>
      <w:r>
        <w:rPr>
          <w:rFonts w:ascii="Times New Roman" w:hAnsi="Times New Roman" w:cs="Times New Roman"/>
          <w:noProof/>
          <w:szCs w:val="24"/>
        </w:rPr>
        <w:t>(Farmer and Farrell, 2018)</w:t>
      </w:r>
      <w:r>
        <w:rPr>
          <w:rFonts w:ascii="Times New Roman" w:hAnsi="Times New Roman" w:cs="Times New Roman"/>
          <w:szCs w:val="24"/>
        </w:rPr>
        <w:t>.</w:t>
      </w:r>
    </w:p>
    <w:p w:rsidR="00862747" w:rsidRDefault="00862747" w:rsidP="007079C2">
      <w:pPr>
        <w:autoSpaceDE w:val="0"/>
        <w:autoSpaceDN w:val="0"/>
        <w:adjustRightInd w:val="0"/>
        <w:rPr>
          <w:rFonts w:ascii="Times New Roman" w:hAnsi="Times New Roman" w:cs="Times New Roman"/>
          <w:szCs w:val="24"/>
        </w:rPr>
      </w:pPr>
    </w:p>
    <w:p w:rsidR="00862747" w:rsidRPr="0061741D" w:rsidRDefault="00862747" w:rsidP="007079C2">
      <w:pPr>
        <w:autoSpaceDE w:val="0"/>
        <w:autoSpaceDN w:val="0"/>
        <w:adjustRightInd w:val="0"/>
        <w:rPr>
          <w:rFonts w:ascii="Times New Roman" w:hAnsi="Times New Roman" w:cs="Times New Roman"/>
          <w:b/>
          <w:szCs w:val="24"/>
        </w:rPr>
      </w:pPr>
      <w:r w:rsidRPr="0061741D">
        <w:rPr>
          <w:rFonts w:ascii="Times New Roman" w:hAnsi="Times New Roman" w:cs="Times New Roman"/>
          <w:b/>
          <w:szCs w:val="24"/>
        </w:rPr>
        <w:t>Nové metody využitelné při hodnocení kvality JUT skotu</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Rychlý rozvoj technologií přináší nové možnosti, jak kvalitu JUT skotu hodnotit. Jednou z nich je využití metod počítačového vidění (</w:t>
      </w:r>
      <w:proofErr w:type="spellStart"/>
      <w:r>
        <w:rPr>
          <w:rFonts w:ascii="Times New Roman" w:hAnsi="Times New Roman" w:cs="Times New Roman"/>
          <w:szCs w:val="24"/>
        </w:rPr>
        <w:t>computer</w:t>
      </w:r>
      <w:proofErr w:type="spellEnd"/>
      <w:r>
        <w:rPr>
          <w:rFonts w:ascii="Times New Roman" w:hAnsi="Times New Roman" w:cs="Times New Roman"/>
          <w:szCs w:val="24"/>
        </w:rPr>
        <w:t xml:space="preserve"> vision). Do těchto metod patří výše zmíněné VIA metody komerčně využívané při klasifikaci JUT skotu v EU. Obvykle jsou analyzovány prostorové informace získané z digitálního obrazu jako barva, velikost nebo tvar. Co se týká kvality masa, metody </w:t>
      </w:r>
      <w:proofErr w:type="spellStart"/>
      <w:r>
        <w:rPr>
          <w:rFonts w:ascii="Times New Roman" w:hAnsi="Times New Roman" w:cs="Times New Roman"/>
          <w:szCs w:val="24"/>
        </w:rPr>
        <w:t>computer</w:t>
      </w:r>
      <w:proofErr w:type="spellEnd"/>
      <w:r>
        <w:rPr>
          <w:rFonts w:ascii="Times New Roman" w:hAnsi="Times New Roman" w:cs="Times New Roman"/>
          <w:szCs w:val="24"/>
        </w:rPr>
        <w:t xml:space="preserve"> vision byly úspěšně aplikovány např. pro hodnocení barvy a mramorování masa, méně úspěšné byly pokusy o odhad senzorických vlastností </w:t>
      </w:r>
      <w:r>
        <w:rPr>
          <w:rFonts w:ascii="Times New Roman" w:hAnsi="Times New Roman" w:cs="Times New Roman"/>
          <w:noProof/>
          <w:szCs w:val="24"/>
        </w:rPr>
        <w:t>(Jackman</w:t>
      </w:r>
      <w:r w:rsidRPr="000D792E">
        <w:rPr>
          <w:rFonts w:ascii="Times New Roman" w:hAnsi="Times New Roman" w:cs="Times New Roman"/>
          <w:i/>
          <w:noProof/>
          <w:szCs w:val="24"/>
        </w:rPr>
        <w:t xml:space="preserve"> et al.</w:t>
      </w:r>
      <w:r>
        <w:rPr>
          <w:rFonts w:ascii="Times New Roman" w:hAnsi="Times New Roman" w:cs="Times New Roman"/>
          <w:noProof/>
          <w:szCs w:val="24"/>
        </w:rPr>
        <w:t>, 2008)</w:t>
      </w:r>
      <w:r>
        <w:rPr>
          <w:rFonts w:ascii="Times New Roman" w:hAnsi="Times New Roman" w:cs="Times New Roman"/>
          <w:szCs w:val="24"/>
        </w:rPr>
        <w:t xml:space="preserve">. </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Další optickou technologií využitelnou při hodnocení kvality JUT a masa je spektroskopie, kterou je stanoven vztah mezi elektromagnetickým zářením a vzorkem. Spektroskopické systémy využívají záření o různých vlnových délkách, např. viditelné (VIS), blízké infračervené (NIR), infračervené (IR), ultrafialové záření (UV) atd. Lze je aplikovat pro bodová měření, neposkytují prostorové informace. Spektroskopické systémy lze obecně využít pro stanovení chemického složení látek </w:t>
      </w:r>
      <w:r>
        <w:rPr>
          <w:rFonts w:ascii="Times New Roman" w:hAnsi="Times New Roman" w:cs="Times New Roman"/>
          <w:noProof/>
          <w:szCs w:val="24"/>
        </w:rPr>
        <w:t>(Peng and Dhakal, 2015)</w:t>
      </w:r>
      <w:r>
        <w:rPr>
          <w:rFonts w:ascii="Times New Roman" w:hAnsi="Times New Roman" w:cs="Times New Roman"/>
          <w:szCs w:val="24"/>
        </w:rPr>
        <w:t>.</w:t>
      </w:r>
    </w:p>
    <w:p w:rsidR="00862747"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lastRenderedPageBreak/>
        <w:t xml:space="preserve">Metody </w:t>
      </w:r>
      <w:proofErr w:type="spellStart"/>
      <w:r>
        <w:rPr>
          <w:rFonts w:ascii="Times New Roman" w:hAnsi="Times New Roman" w:cs="Times New Roman"/>
          <w:szCs w:val="24"/>
        </w:rPr>
        <w:t>hyperspektrálního</w:t>
      </w:r>
      <w:proofErr w:type="spellEnd"/>
      <w:r>
        <w:rPr>
          <w:rFonts w:ascii="Times New Roman" w:hAnsi="Times New Roman" w:cs="Times New Roman"/>
          <w:szCs w:val="24"/>
        </w:rPr>
        <w:t xml:space="preserve"> snímkování kombinují prvky </w:t>
      </w:r>
      <w:proofErr w:type="spellStart"/>
      <w:r>
        <w:rPr>
          <w:rFonts w:ascii="Times New Roman" w:hAnsi="Times New Roman" w:cs="Times New Roman"/>
          <w:szCs w:val="24"/>
        </w:rPr>
        <w:t>computer</w:t>
      </w:r>
      <w:proofErr w:type="spellEnd"/>
      <w:r>
        <w:rPr>
          <w:rFonts w:ascii="Times New Roman" w:hAnsi="Times New Roman" w:cs="Times New Roman"/>
          <w:szCs w:val="24"/>
        </w:rPr>
        <w:t xml:space="preserve"> vision a spektroskopie a umožňují tak stanovit externí charakteristiky vzorku prostřednictvím analýzy obrazu (tvar, velikost, barva) a zároveň jeho chemické složení prostřednictvím spektroskopie </w:t>
      </w:r>
      <w:r>
        <w:rPr>
          <w:rFonts w:ascii="Times New Roman" w:hAnsi="Times New Roman" w:cs="Times New Roman"/>
          <w:noProof/>
          <w:szCs w:val="24"/>
        </w:rPr>
        <w:t>(Elmasry</w:t>
      </w:r>
      <w:r w:rsidRPr="00183B42">
        <w:rPr>
          <w:rFonts w:ascii="Times New Roman" w:hAnsi="Times New Roman" w:cs="Times New Roman"/>
          <w:i/>
          <w:noProof/>
          <w:szCs w:val="24"/>
        </w:rPr>
        <w:t xml:space="preserve"> et al.</w:t>
      </w:r>
      <w:r>
        <w:rPr>
          <w:rFonts w:ascii="Times New Roman" w:hAnsi="Times New Roman" w:cs="Times New Roman"/>
          <w:noProof/>
          <w:szCs w:val="24"/>
        </w:rPr>
        <w:t>, 2012)</w:t>
      </w:r>
      <w:r>
        <w:rPr>
          <w:rFonts w:ascii="Times New Roman" w:hAnsi="Times New Roman" w:cs="Times New Roman"/>
          <w:szCs w:val="24"/>
        </w:rPr>
        <w:t xml:space="preserve">. Výzkumně byly pomocí této metody hodnoceny barva, pH, chemické složení anebo křehkost masa </w:t>
      </w:r>
      <w:r>
        <w:rPr>
          <w:rFonts w:ascii="Times New Roman" w:hAnsi="Times New Roman" w:cs="Times New Roman"/>
          <w:noProof/>
          <w:szCs w:val="24"/>
        </w:rPr>
        <w:t>(Farmer and Farrell, 2018)</w:t>
      </w:r>
      <w:r>
        <w:rPr>
          <w:rFonts w:ascii="Times New Roman" w:hAnsi="Times New Roman" w:cs="Times New Roman"/>
          <w:szCs w:val="24"/>
        </w:rPr>
        <w:t>.</w:t>
      </w:r>
    </w:p>
    <w:p w:rsidR="00862747" w:rsidRPr="00581552" w:rsidRDefault="00862747" w:rsidP="007079C2">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Podíl svaloviny, tuku a kostí v JUT skotu i dalších hospodářských zvířat lze úspěšně stanovit pomocí CT skenovacích technik </w:t>
      </w:r>
      <w:r>
        <w:rPr>
          <w:rFonts w:ascii="Times New Roman" w:hAnsi="Times New Roman" w:cs="Times New Roman"/>
          <w:noProof/>
          <w:szCs w:val="24"/>
        </w:rPr>
        <w:t>(Navajas</w:t>
      </w:r>
      <w:r w:rsidRPr="00183B42">
        <w:rPr>
          <w:rFonts w:ascii="Times New Roman" w:hAnsi="Times New Roman" w:cs="Times New Roman"/>
          <w:i/>
          <w:noProof/>
          <w:szCs w:val="24"/>
        </w:rPr>
        <w:t xml:space="preserve"> et al.</w:t>
      </w:r>
      <w:r>
        <w:rPr>
          <w:rFonts w:ascii="Times New Roman" w:hAnsi="Times New Roman" w:cs="Times New Roman"/>
          <w:noProof/>
          <w:szCs w:val="24"/>
        </w:rPr>
        <w:t>, 2010b)</w:t>
      </w:r>
      <w:r>
        <w:rPr>
          <w:rFonts w:ascii="Times New Roman" w:hAnsi="Times New Roman" w:cs="Times New Roman"/>
          <w:szCs w:val="24"/>
        </w:rPr>
        <w:t xml:space="preserve">. Podíl intramuskulárního tuku pak byl velmi přesně stanoven pomocí magnetické rezonance </w:t>
      </w:r>
      <w:r>
        <w:rPr>
          <w:rFonts w:ascii="Times New Roman" w:hAnsi="Times New Roman" w:cs="Times New Roman"/>
          <w:noProof/>
          <w:szCs w:val="24"/>
        </w:rPr>
        <w:t>(Lee</w:t>
      </w:r>
      <w:r w:rsidRPr="00927548">
        <w:rPr>
          <w:rFonts w:ascii="Times New Roman" w:hAnsi="Times New Roman" w:cs="Times New Roman"/>
          <w:i/>
          <w:noProof/>
          <w:szCs w:val="24"/>
        </w:rPr>
        <w:t xml:space="preserve"> et al.</w:t>
      </w:r>
      <w:r>
        <w:rPr>
          <w:rFonts w:ascii="Times New Roman" w:hAnsi="Times New Roman" w:cs="Times New Roman"/>
          <w:noProof/>
          <w:szCs w:val="24"/>
        </w:rPr>
        <w:t>, 2015)</w:t>
      </w:r>
      <w:r>
        <w:rPr>
          <w:rFonts w:ascii="Times New Roman" w:hAnsi="Times New Roman" w:cs="Times New Roman"/>
          <w:szCs w:val="24"/>
        </w:rPr>
        <w:t xml:space="preserve">. Pro obě metody však platí, že cena a velikost přístrojů limitují jejich využití v praktickém provoze. Mohou však hrát významnou roli ve výzkumu a pro kalibraci jiných metod </w:t>
      </w:r>
      <w:r>
        <w:rPr>
          <w:rFonts w:ascii="Times New Roman" w:hAnsi="Times New Roman" w:cs="Times New Roman"/>
          <w:noProof/>
          <w:szCs w:val="24"/>
        </w:rPr>
        <w:t>(Farmer and Farrell, 2018)</w:t>
      </w:r>
      <w:r>
        <w:rPr>
          <w:rFonts w:ascii="Times New Roman" w:hAnsi="Times New Roman" w:cs="Times New Roman"/>
          <w:szCs w:val="24"/>
        </w:rPr>
        <w:t>.</w:t>
      </w:r>
    </w:p>
    <w:p w:rsidR="00862747" w:rsidRDefault="00862747" w:rsidP="007079C2">
      <w:pPr>
        <w:spacing w:line="276" w:lineRule="auto"/>
        <w:rPr>
          <w:rFonts w:ascii="Times New Roman" w:hAnsi="Times New Roman" w:cs="Times New Roman"/>
          <w:szCs w:val="24"/>
        </w:rPr>
      </w:pPr>
    </w:p>
    <w:p w:rsidR="00862747" w:rsidRDefault="00862747" w:rsidP="007079C2">
      <w:pPr>
        <w:rPr>
          <w:rFonts w:ascii="Times New Roman" w:hAnsi="Times New Roman" w:cs="Times New Roman"/>
          <w:szCs w:val="24"/>
        </w:rPr>
      </w:pPr>
      <w:r>
        <w:rPr>
          <w:rFonts w:ascii="Times New Roman" w:hAnsi="Times New Roman" w:cs="Times New Roman"/>
          <w:szCs w:val="24"/>
        </w:rPr>
        <w:t>Seznam literatury</w:t>
      </w:r>
    </w:p>
    <w:p w:rsidR="00862747" w:rsidRPr="00927548" w:rsidRDefault="00862747" w:rsidP="007079C2">
      <w:pPr>
        <w:pStyle w:val="EndNoteBibliography"/>
        <w:spacing w:after="0"/>
        <w:ind w:left="284" w:hanging="284"/>
      </w:pPr>
      <w:bookmarkStart w:id="0" w:name="_ENREF_1"/>
      <w:r w:rsidRPr="00927548">
        <w:t>AHDB 2008. AHDB Industry Consulting. Review of the EU carcase classification system for beef and sheep - A report for DEFRA. In EPES 0708/01, pp. 1-97.</w:t>
      </w:r>
      <w:bookmarkEnd w:id="0"/>
    </w:p>
    <w:p w:rsidR="00862747" w:rsidRPr="00927548" w:rsidRDefault="00862747" w:rsidP="007079C2">
      <w:pPr>
        <w:pStyle w:val="EndNoteBibliography"/>
        <w:spacing w:after="0"/>
        <w:ind w:left="284" w:hanging="284"/>
      </w:pPr>
      <w:bookmarkStart w:id="1" w:name="_ENREF_2"/>
      <w:r w:rsidRPr="00927548">
        <w:t>Allen P 2007. New methods for grading beef and sheep carcasses. In Evaluation of carcass and meat quality in cattle and sheep (eds. C Lazzaroni, S Gigli and D Gabiña), pp. 39-47, Wageningen Academic Publishers, Wageningen.</w:t>
      </w:r>
      <w:bookmarkEnd w:id="1"/>
    </w:p>
    <w:p w:rsidR="00862747" w:rsidRPr="00927548" w:rsidRDefault="00862747" w:rsidP="007079C2">
      <w:pPr>
        <w:pStyle w:val="EndNoteBibliography"/>
        <w:spacing w:after="0"/>
        <w:ind w:left="284" w:hanging="284"/>
      </w:pPr>
      <w:bookmarkStart w:id="2" w:name="_ENREF_3"/>
      <w:r w:rsidRPr="00927548">
        <w:t>Allen P 2009. Automated grading of beef carcasses. In Improving the Sensory and Nutritional Quality of Fresh Meat, pp. 479-492. Woodhead Publishing Series in Food Science, Technology and Nutrition.</w:t>
      </w:r>
      <w:bookmarkEnd w:id="2"/>
    </w:p>
    <w:p w:rsidR="00862747" w:rsidRPr="00927548" w:rsidRDefault="00862747" w:rsidP="007079C2">
      <w:pPr>
        <w:pStyle w:val="EndNoteBibliography"/>
        <w:spacing w:after="0"/>
        <w:ind w:left="284" w:hanging="284"/>
      </w:pPr>
      <w:bookmarkStart w:id="3" w:name="_ENREF_4"/>
      <w:r w:rsidRPr="00927548">
        <w:t>Allen P, Finnerty, N. 2000. Objective beef carcass classification - A report of a trial of three VIA (video image analysis) classification systems. In The National Food Centre, Teagasc and Department of Agriculture, Food and Rural Development, Dublin.</w:t>
      </w:r>
      <w:bookmarkEnd w:id="3"/>
    </w:p>
    <w:p w:rsidR="00862747" w:rsidRPr="00927548" w:rsidRDefault="00862747" w:rsidP="007079C2">
      <w:pPr>
        <w:pStyle w:val="EndNoteBibliography"/>
        <w:spacing w:after="0"/>
        <w:ind w:left="284" w:hanging="284"/>
      </w:pPr>
      <w:bookmarkStart w:id="4" w:name="_ENREF_5"/>
      <w:r w:rsidRPr="00927548">
        <w:t>Bartoň L 2000. Klasifikace jatečných těl skotu. In Masný skot (ed. V Teslík), pp. 176-180, Agrospoj, Praha.</w:t>
      </w:r>
      <w:bookmarkEnd w:id="4"/>
    </w:p>
    <w:p w:rsidR="00862747" w:rsidRPr="00927548" w:rsidRDefault="00862747" w:rsidP="007079C2">
      <w:pPr>
        <w:pStyle w:val="EndNoteBibliography"/>
        <w:spacing w:after="0"/>
        <w:ind w:left="284" w:hanging="284"/>
      </w:pPr>
      <w:bookmarkStart w:id="5" w:name="_ENREF_6"/>
      <w:r w:rsidRPr="00927548">
        <w:t>Bartoň L and Bureš D 2009. Klasifikace jatečného skotu. In Masný skot od A do Z (ed. R Zahrádková), pp. 259-268, Český svaz chovatelů masného skotu, Praha.</w:t>
      </w:r>
      <w:bookmarkEnd w:id="5"/>
    </w:p>
    <w:p w:rsidR="00862747" w:rsidRPr="00927548" w:rsidRDefault="00862747" w:rsidP="007079C2">
      <w:pPr>
        <w:pStyle w:val="EndNoteBibliography"/>
        <w:spacing w:after="0"/>
        <w:ind w:left="284" w:hanging="284"/>
      </w:pPr>
      <w:bookmarkStart w:id="6" w:name="_ENREF_7"/>
      <w:r w:rsidRPr="00927548">
        <w:t>Bartoň L, Bureš D, Homolka P, Pipek P, Pulkrábek J and Slonek Z 2018. Učební texty pro školení klasifikátorů jatečných těl skotu (SEUROP). VÚŽV Uhříněves.</w:t>
      </w:r>
      <w:bookmarkEnd w:id="6"/>
    </w:p>
    <w:p w:rsidR="00862747" w:rsidRPr="00927548" w:rsidRDefault="00862747" w:rsidP="007079C2">
      <w:pPr>
        <w:pStyle w:val="EndNoteBibliography"/>
        <w:spacing w:after="0"/>
        <w:ind w:left="284" w:hanging="284"/>
      </w:pPr>
      <w:bookmarkStart w:id="7" w:name="_ENREF_8"/>
      <w:r w:rsidRPr="00927548">
        <w:t xml:space="preserve">BCRC 2019. Beef Cattle Research Council. Carcass grading. Available at </w:t>
      </w:r>
      <w:r w:rsidRPr="00862747">
        <w:t>https://www.beefresearch.ca/research-topic.cfm/carcass-grading-41#keypoints</w:t>
      </w:r>
      <w:r w:rsidRPr="00927548">
        <w:t>. (accessed Oct 2019).</w:t>
      </w:r>
      <w:bookmarkEnd w:id="7"/>
    </w:p>
    <w:p w:rsidR="00862747" w:rsidRPr="00927548" w:rsidRDefault="00862747" w:rsidP="007079C2">
      <w:pPr>
        <w:pStyle w:val="EndNoteBibliography"/>
        <w:spacing w:after="0"/>
        <w:ind w:left="284" w:hanging="284"/>
      </w:pPr>
      <w:bookmarkStart w:id="8" w:name="_ENREF_9"/>
      <w:r w:rsidRPr="00927548">
        <w:t>Bonny SPF, Pethick DW, Legrand I, Wierzbicki J, Allen P, Farmer LJ, Polkinghorne RJ, Hocquette JF and Gardner GE 2016. European conformation and fat scores have no relationship with eating quality. Animal 10, 996-1006.</w:t>
      </w:r>
      <w:bookmarkEnd w:id="8"/>
    </w:p>
    <w:p w:rsidR="00862747" w:rsidRPr="00927548" w:rsidRDefault="00862747" w:rsidP="007079C2">
      <w:pPr>
        <w:pStyle w:val="EndNoteBibliography"/>
        <w:spacing w:after="0"/>
        <w:ind w:left="284" w:hanging="284"/>
      </w:pPr>
      <w:bookmarkStart w:id="9" w:name="_ENREF_10"/>
      <w:r w:rsidRPr="00927548">
        <w:t>Craigie CR, Navajas EA, Purchas RW, Maltin CA, Bunger L, Hoskin SO, Ross DW, Morris ST and Roehe R 2012. A review of the development and use of video image analysis (VIA) for beef carcass evaluation as an alternative to the current EUROP system and other subjective systems. Meat Science 92, 307-318.</w:t>
      </w:r>
      <w:bookmarkEnd w:id="9"/>
    </w:p>
    <w:p w:rsidR="00862747" w:rsidRPr="00927548" w:rsidRDefault="00862747" w:rsidP="007079C2">
      <w:pPr>
        <w:pStyle w:val="EndNoteBibliography"/>
        <w:spacing w:after="0"/>
        <w:ind w:left="284" w:hanging="284"/>
      </w:pPr>
      <w:bookmarkStart w:id="10" w:name="_ENREF_11"/>
      <w:r w:rsidRPr="00927548">
        <w:t>EC 1981. Commission Regulation (EEC) no 1208/81 of 28 April 1981 determining the community scale for the classification of carcases of adult bovine animals. . Official Journal of the European Communities 123/L., 191-193.</w:t>
      </w:r>
      <w:bookmarkEnd w:id="10"/>
    </w:p>
    <w:p w:rsidR="00862747" w:rsidRPr="00927548" w:rsidRDefault="00862747" w:rsidP="007079C2">
      <w:pPr>
        <w:pStyle w:val="EndNoteBibliography"/>
        <w:spacing w:after="0"/>
        <w:ind w:left="284" w:hanging="284"/>
      </w:pPr>
      <w:bookmarkStart w:id="11" w:name="_ENREF_12"/>
      <w:r w:rsidRPr="00927548">
        <w:t>EC 1991. Council Regulation (EEC) no 1026/91 of 22 April 1991 amending regulation (EEC) no 1208/81 determining the Community scale for the classification of carcases of adult bovine animals. Official Journal of the European Communities 106/L, 2-3.</w:t>
      </w:r>
      <w:bookmarkEnd w:id="11"/>
    </w:p>
    <w:p w:rsidR="00862747" w:rsidRPr="00927548" w:rsidRDefault="00862747" w:rsidP="007079C2">
      <w:pPr>
        <w:pStyle w:val="EndNoteBibliography"/>
        <w:spacing w:after="0"/>
        <w:ind w:hanging="284"/>
      </w:pPr>
      <w:bookmarkStart w:id="12" w:name="_ENREF_13"/>
      <w:r w:rsidRPr="00927548">
        <w:lastRenderedPageBreak/>
        <w:t>Elmasry G, Barbin DF, Sun DW and Allen P 2012. Meat Quality Evaluation by Hyperspectral Imaging Technique: an Overview. Critical Reviews in Food Science and Nutrition 52, 689-711.</w:t>
      </w:r>
      <w:bookmarkEnd w:id="12"/>
    </w:p>
    <w:p w:rsidR="00862747" w:rsidRPr="00927548" w:rsidRDefault="00862747" w:rsidP="007079C2">
      <w:pPr>
        <w:pStyle w:val="EndNoteBibliography"/>
        <w:spacing w:after="0"/>
        <w:ind w:hanging="284"/>
      </w:pPr>
      <w:bookmarkStart w:id="13" w:name="_ENREF_14"/>
      <w:r w:rsidRPr="00927548">
        <w:t>EU 2017. Commission Delegated Regulation (EU) 2017/1182 of 20 April 2017 supplementing Regulation (EU) No 1308/2013 of the European Parliament and of the Council as regards the Union scales for the classification of beef, pig and sheep carcasses and as regards the reporting of market prices of certain categories of carcasses and live animals. Official Journal of the European Union L171/74.</w:t>
      </w:r>
      <w:bookmarkEnd w:id="13"/>
    </w:p>
    <w:p w:rsidR="00862747" w:rsidRPr="00927548" w:rsidRDefault="00862747" w:rsidP="007079C2">
      <w:pPr>
        <w:pStyle w:val="EndNoteBibliography"/>
        <w:spacing w:after="0"/>
        <w:ind w:hanging="284"/>
      </w:pPr>
      <w:bookmarkStart w:id="14" w:name="_ENREF_15"/>
      <w:r w:rsidRPr="00927548">
        <w:t>Farmer LJ and Farrell DT 2018. Review: Beef-eating quality: a European journey. Animal 12, 2424-2433.</w:t>
      </w:r>
      <w:bookmarkEnd w:id="14"/>
    </w:p>
    <w:p w:rsidR="00862747" w:rsidRPr="00927548" w:rsidRDefault="00862747" w:rsidP="007079C2">
      <w:pPr>
        <w:pStyle w:val="EndNoteBibliography"/>
        <w:spacing w:after="0"/>
        <w:ind w:hanging="284"/>
      </w:pPr>
      <w:bookmarkStart w:id="15" w:name="_ENREF_16"/>
      <w:r w:rsidRPr="00927548">
        <w:t>Fisher A 2007. Beef carcass classification in the EU: An historical perspective. In Evaluation of carcass and meat quality in beef and sheep (eds. C Lazzaroni, S Gigli and D Gabiña), pp. 19-30, Wageningen Academic Publishers, Wageningen.</w:t>
      </w:r>
      <w:bookmarkEnd w:id="15"/>
    </w:p>
    <w:p w:rsidR="00862747" w:rsidRPr="00927548" w:rsidRDefault="00862747" w:rsidP="007079C2">
      <w:pPr>
        <w:pStyle w:val="EndNoteBibliography"/>
        <w:spacing w:after="0"/>
        <w:ind w:hanging="284"/>
      </w:pPr>
      <w:bookmarkStart w:id="16" w:name="_ENREF_17"/>
      <w:r w:rsidRPr="00927548">
        <w:t>Hocquette JF, Van Wezemael L, Chriki S, Legrand I, Verbeke W, Farmer L, Scollan ND, Polkinghorne R, Rodbotten R, Allen P and Pethick DW 2014. Modelling of beef sensory quality for a better prediction of palatability. Meat Science 97, 316-322.</w:t>
      </w:r>
      <w:bookmarkEnd w:id="16"/>
    </w:p>
    <w:p w:rsidR="00862747" w:rsidRPr="00927548" w:rsidRDefault="00862747" w:rsidP="007079C2">
      <w:pPr>
        <w:pStyle w:val="EndNoteBibliography"/>
        <w:spacing w:after="0"/>
        <w:ind w:hanging="284"/>
      </w:pPr>
      <w:bookmarkStart w:id="17" w:name="_ENREF_18"/>
      <w:r w:rsidRPr="00927548">
        <w:t>Jackman P, Sun DW, Du CJ, Allen P and Downey G 2008. Prediction of Beef Eating Quality From Colour, Marbling and Wavelet Texture Features. Meat Science 80, 1273-1281.</w:t>
      </w:r>
      <w:bookmarkEnd w:id="17"/>
    </w:p>
    <w:p w:rsidR="00862747" w:rsidRPr="00927548" w:rsidRDefault="00862747" w:rsidP="007079C2">
      <w:pPr>
        <w:pStyle w:val="EndNoteBibliography"/>
        <w:spacing w:after="0"/>
        <w:ind w:hanging="284"/>
      </w:pPr>
      <w:bookmarkStart w:id="18" w:name="_ENREF_19"/>
      <w:r w:rsidRPr="00927548">
        <w:t>Kempster AJ, Cuthbertson A and Harrington G 1982. Carcase evaluation in livestock breeding, production and marketing. Granada Publishing Ltd.</w:t>
      </w:r>
      <w:bookmarkEnd w:id="18"/>
    </w:p>
    <w:p w:rsidR="00862747" w:rsidRPr="00927548" w:rsidRDefault="00862747" w:rsidP="007079C2">
      <w:pPr>
        <w:pStyle w:val="EndNoteBibliography"/>
        <w:spacing w:after="0"/>
        <w:ind w:hanging="284"/>
      </w:pPr>
      <w:bookmarkStart w:id="19" w:name="_ENREF_20"/>
      <w:r w:rsidRPr="00927548">
        <w:t>Lee S, Lohumi S, Lim H-S, Gotoh T, Cho B-K and Jung S 2015. Determination of Intramuscular Fat Content in Beef using Magnetic Resonance Imaging. Journal of the Faculty of Agriculture Kyushu University 60, 157-162.</w:t>
      </w:r>
      <w:bookmarkEnd w:id="19"/>
    </w:p>
    <w:p w:rsidR="00862747" w:rsidRPr="00927548" w:rsidRDefault="00862747" w:rsidP="007079C2">
      <w:pPr>
        <w:pStyle w:val="EndNoteBibliography"/>
        <w:spacing w:after="0"/>
        <w:ind w:hanging="284"/>
      </w:pPr>
      <w:bookmarkStart w:id="20" w:name="_ENREF_21"/>
      <w:r w:rsidRPr="00927548">
        <w:t xml:space="preserve">MSA 2018. Meat Standards Australia beef information kit. Available at </w:t>
      </w:r>
      <w:r w:rsidRPr="00862747">
        <w:t>https://www.mla.com.au/globalassets/mla-corporate/marketing-beef-and-lamb/documents/meat-standards-australia/msa-beef-tt_full-info-kit-lr.pdf</w:t>
      </w:r>
      <w:r w:rsidRPr="00927548">
        <w:t xml:space="preserve"> (assessed Oct 2019). Meat &amp; Livestock Australia Ltd.</w:t>
      </w:r>
      <w:bookmarkEnd w:id="20"/>
    </w:p>
    <w:p w:rsidR="00862747" w:rsidRPr="00927548" w:rsidRDefault="00862747" w:rsidP="007079C2">
      <w:pPr>
        <w:pStyle w:val="EndNoteBibliography"/>
        <w:spacing w:after="0"/>
        <w:ind w:hanging="284"/>
      </w:pPr>
      <w:bookmarkStart w:id="21" w:name="_ENREF_22"/>
      <w:r w:rsidRPr="00927548">
        <w:t>Navajas EA, Glasbey CA, Fisher AV, Ross DW, Hyslop JJ, Richardson RI, Simm G and Roehe R 2010a. Assessing Beef Carcass Tissue Weights Using Computed Tomography Spirals of Primal Cuts. Meat Science 84, 30-38.</w:t>
      </w:r>
      <w:bookmarkEnd w:id="21"/>
    </w:p>
    <w:p w:rsidR="00862747" w:rsidRPr="00927548" w:rsidRDefault="00862747" w:rsidP="007079C2">
      <w:pPr>
        <w:pStyle w:val="EndNoteBibliography"/>
        <w:spacing w:after="0"/>
        <w:ind w:hanging="284"/>
      </w:pPr>
      <w:bookmarkStart w:id="22" w:name="_ENREF_23"/>
      <w:r w:rsidRPr="00927548">
        <w:t>Navajas EA, Richardson RI, Fisher AV, Hyslop JJ, Ross DW, Prieto N, Simm G and Roehe R 2010b. Predicting Beef Carcass Composition Using Tissue Weights of a Primal Cut Assessed by Computed Tomography. Animal 4, 1810-1817.</w:t>
      </w:r>
      <w:bookmarkEnd w:id="22"/>
    </w:p>
    <w:p w:rsidR="00862747" w:rsidRPr="00927548" w:rsidRDefault="00862747" w:rsidP="007079C2">
      <w:pPr>
        <w:pStyle w:val="EndNoteBibliography"/>
        <w:spacing w:after="0"/>
        <w:ind w:hanging="284"/>
      </w:pPr>
      <w:bookmarkStart w:id="23" w:name="_ENREF_24"/>
      <w:r w:rsidRPr="00927548">
        <w:t>Peng Y and Dhakal S 2015. Optical methods and techniques for meat quality inspection. Transactions of the Asabe 58, 1371-1386.</w:t>
      </w:r>
      <w:bookmarkEnd w:id="23"/>
    </w:p>
    <w:p w:rsidR="00862747" w:rsidRPr="00927548" w:rsidRDefault="00862747" w:rsidP="007079C2">
      <w:pPr>
        <w:pStyle w:val="EndNoteBibliography"/>
        <w:spacing w:after="0"/>
        <w:ind w:hanging="284"/>
      </w:pPr>
      <w:bookmarkStart w:id="24" w:name="_ENREF_25"/>
      <w:r w:rsidRPr="00927548">
        <w:t>Polkinghorne R, Thompson JM, Watson R, Gee A and Porter M 2008. Evolution of the Meat Standards Australia (Msa) Beef Grading System. Australian Journal of Experimental Agriculture 48, 1351-1359.</w:t>
      </w:r>
      <w:bookmarkEnd w:id="24"/>
    </w:p>
    <w:p w:rsidR="00862747" w:rsidRPr="00927548" w:rsidRDefault="00862747" w:rsidP="007079C2">
      <w:pPr>
        <w:pStyle w:val="EndNoteBibliography"/>
        <w:spacing w:after="0"/>
        <w:ind w:hanging="284"/>
      </w:pPr>
      <w:bookmarkStart w:id="25" w:name="_ENREF_26"/>
      <w:r w:rsidRPr="00927548">
        <w:t xml:space="preserve">Tatum D 2007. Beef grading. Available at </w:t>
      </w:r>
      <w:r w:rsidRPr="00862747">
        <w:t>https://www.beefresearch.org/cmdocs/beefresearch/beef%20grading.pdf</w:t>
      </w:r>
      <w:r w:rsidRPr="00927548">
        <w:t>. (Accessed Oct, 2019).</w:t>
      </w:r>
      <w:bookmarkEnd w:id="25"/>
    </w:p>
    <w:p w:rsidR="00862747" w:rsidRPr="00927548" w:rsidRDefault="00862747" w:rsidP="007079C2">
      <w:pPr>
        <w:pStyle w:val="EndNoteBibliography"/>
        <w:spacing w:after="0"/>
        <w:ind w:hanging="284"/>
      </w:pPr>
      <w:bookmarkStart w:id="26" w:name="_ENREF_27"/>
      <w:r w:rsidRPr="00927548">
        <w:t>Thompson J, Pethick D and Polkinghorne R 2015. Meat Standards Australia cuts based grading - an overview of use in Australia</w:t>
      </w:r>
      <w:r w:rsidRPr="00927548">
        <w:rPr>
          <w:i/>
        </w:rPr>
        <w:t xml:space="preserve">. </w:t>
      </w:r>
      <w:r w:rsidRPr="00927548">
        <w:t>In International meeting on beef and lamb carcass grading to underpin consumer satisfaction, Paris, p. 2.</w:t>
      </w:r>
      <w:bookmarkEnd w:id="26"/>
    </w:p>
    <w:p w:rsidR="007079C2" w:rsidRDefault="00862747" w:rsidP="007079C2">
      <w:pPr>
        <w:pStyle w:val="EndNoteBibliography"/>
        <w:ind w:hanging="284"/>
      </w:pPr>
      <w:bookmarkStart w:id="27" w:name="_ENREF_28"/>
      <w:r w:rsidRPr="00927548">
        <w:t>USDA 2017. United States Department of Agriculture: Standards for Grades of Carcass beef. Agricultural Marketing Service, USDA. Washington, D.C.</w:t>
      </w:r>
      <w:bookmarkEnd w:id="27"/>
    </w:p>
    <w:p w:rsidR="007079C2" w:rsidRDefault="007079C2" w:rsidP="007079C2">
      <w:pPr>
        <w:rPr>
          <w:rFonts w:ascii="Times New Roman" w:hAnsi="Times New Roman" w:cs="Times New Roman"/>
        </w:rPr>
      </w:pPr>
    </w:p>
    <w:p w:rsidR="007079C2" w:rsidRDefault="007079C2" w:rsidP="007079C2">
      <w:pPr>
        <w:rPr>
          <w:rFonts w:ascii="Times New Roman" w:hAnsi="Times New Roman" w:cs="Times New Roman"/>
          <w:szCs w:val="24"/>
        </w:rPr>
      </w:pPr>
      <w:r w:rsidRPr="007079C2">
        <w:rPr>
          <w:rFonts w:ascii="Times New Roman" w:hAnsi="Times New Roman" w:cs="Times New Roman"/>
          <w:b/>
        </w:rPr>
        <w:t>Zpracoval</w:t>
      </w:r>
      <w:r w:rsidRPr="007079C2">
        <w:rPr>
          <w:rFonts w:ascii="Times New Roman" w:hAnsi="Times New Roman" w:cs="Times New Roman"/>
        </w:rPr>
        <w:t>:</w:t>
      </w:r>
      <w:r>
        <w:t xml:space="preserve"> </w:t>
      </w:r>
      <w:r>
        <w:rPr>
          <w:rFonts w:ascii="Times New Roman" w:hAnsi="Times New Roman" w:cs="Times New Roman"/>
          <w:szCs w:val="24"/>
        </w:rPr>
        <w:t xml:space="preserve">Ing. Luděk Bartoň, Ph.D., </w:t>
      </w:r>
      <w:r>
        <w:rPr>
          <w:rFonts w:ascii="Times New Roman" w:hAnsi="Times New Roman" w:cs="Times New Roman"/>
          <w:szCs w:val="24"/>
        </w:rPr>
        <w:t xml:space="preserve">Výzkumný ústav živočišné výroby, </w:t>
      </w:r>
      <w:proofErr w:type="spellStart"/>
      <w:proofErr w:type="gramStart"/>
      <w:r>
        <w:rPr>
          <w:rFonts w:ascii="Times New Roman" w:hAnsi="Times New Roman" w:cs="Times New Roman"/>
          <w:szCs w:val="24"/>
        </w:rPr>
        <w:t>v.v.</w:t>
      </w:r>
      <w:proofErr w:type="gramEnd"/>
      <w:r>
        <w:rPr>
          <w:rFonts w:ascii="Times New Roman" w:hAnsi="Times New Roman" w:cs="Times New Roman"/>
          <w:szCs w:val="24"/>
        </w:rPr>
        <w:t>i</w:t>
      </w:r>
      <w:proofErr w:type="spellEnd"/>
      <w:r>
        <w:rPr>
          <w:rFonts w:ascii="Times New Roman" w:hAnsi="Times New Roman" w:cs="Times New Roman"/>
          <w:szCs w:val="24"/>
        </w:rPr>
        <w:t>.</w:t>
      </w:r>
      <w:r>
        <w:rPr>
          <w:rFonts w:ascii="Times New Roman" w:hAnsi="Times New Roman" w:cs="Times New Roman"/>
          <w:szCs w:val="24"/>
        </w:rPr>
        <w:t>, barton.ludek@vuzv.cz</w:t>
      </w:r>
      <w:bookmarkStart w:id="28" w:name="_GoBack"/>
      <w:bookmarkEnd w:id="28"/>
    </w:p>
    <w:p w:rsidR="007079C2" w:rsidRPr="00927548" w:rsidRDefault="007079C2" w:rsidP="007079C2">
      <w:pPr>
        <w:pStyle w:val="EndNoteBibliography"/>
        <w:ind w:hanging="284"/>
      </w:pPr>
    </w:p>
    <w:sectPr w:rsidR="007079C2" w:rsidRPr="00927548" w:rsidSect="001E2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01959"/>
    <w:multiLevelType w:val="hybridMultilevel"/>
    <w:tmpl w:val="5144F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C3B33FD"/>
    <w:multiLevelType w:val="hybridMultilevel"/>
    <w:tmpl w:val="AA9A4292"/>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D">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62747"/>
    <w:rsid w:val="007079C2"/>
    <w:rsid w:val="007220DB"/>
    <w:rsid w:val="00862747"/>
    <w:rsid w:val="00AC1697"/>
    <w:rsid w:val="00D90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D7E88-56DC-4073-B844-644BD53E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2747"/>
    <w:pPr>
      <w:spacing w:line="240" w:lineRule="auto"/>
      <w:jc w:val="both"/>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content">
    <w:name w:val="body-text-content"/>
    <w:basedOn w:val="Standardnpsmoodstavce"/>
    <w:rsid w:val="00862747"/>
  </w:style>
  <w:style w:type="paragraph" w:styleId="Odstavecseseznamem">
    <w:name w:val="List Paragraph"/>
    <w:basedOn w:val="Normln"/>
    <w:uiPriority w:val="34"/>
    <w:qFormat/>
    <w:rsid w:val="00862747"/>
    <w:pPr>
      <w:ind w:left="720"/>
      <w:contextualSpacing/>
    </w:pPr>
  </w:style>
  <w:style w:type="character" w:styleId="Hypertextovodkaz">
    <w:name w:val="Hyperlink"/>
    <w:basedOn w:val="Standardnpsmoodstavce"/>
    <w:uiPriority w:val="99"/>
    <w:unhideWhenUsed/>
    <w:rsid w:val="00862747"/>
    <w:rPr>
      <w:color w:val="0000FF" w:themeColor="hyperlink"/>
      <w:u w:val="single"/>
    </w:rPr>
  </w:style>
  <w:style w:type="paragraph" w:styleId="Zhlav">
    <w:name w:val="header"/>
    <w:basedOn w:val="Normln"/>
    <w:link w:val="ZhlavChar"/>
    <w:uiPriority w:val="99"/>
    <w:unhideWhenUsed/>
    <w:rsid w:val="00862747"/>
    <w:pPr>
      <w:tabs>
        <w:tab w:val="center" w:pos="4536"/>
        <w:tab w:val="right" w:pos="9072"/>
      </w:tabs>
      <w:spacing w:after="0"/>
    </w:pPr>
  </w:style>
  <w:style w:type="character" w:customStyle="1" w:styleId="ZhlavChar">
    <w:name w:val="Záhlaví Char"/>
    <w:basedOn w:val="Standardnpsmoodstavce"/>
    <w:link w:val="Zhlav"/>
    <w:uiPriority w:val="99"/>
    <w:rsid w:val="00862747"/>
    <w:rPr>
      <w:sz w:val="24"/>
    </w:rPr>
  </w:style>
  <w:style w:type="paragraph" w:styleId="Zpat">
    <w:name w:val="footer"/>
    <w:basedOn w:val="Normln"/>
    <w:link w:val="ZpatChar"/>
    <w:uiPriority w:val="99"/>
    <w:unhideWhenUsed/>
    <w:rsid w:val="00862747"/>
    <w:pPr>
      <w:tabs>
        <w:tab w:val="center" w:pos="4536"/>
        <w:tab w:val="right" w:pos="9072"/>
      </w:tabs>
      <w:spacing w:after="0"/>
    </w:pPr>
  </w:style>
  <w:style w:type="character" w:customStyle="1" w:styleId="ZpatChar">
    <w:name w:val="Zápatí Char"/>
    <w:basedOn w:val="Standardnpsmoodstavce"/>
    <w:link w:val="Zpat"/>
    <w:uiPriority w:val="99"/>
    <w:rsid w:val="00862747"/>
    <w:rPr>
      <w:sz w:val="24"/>
    </w:rPr>
  </w:style>
  <w:style w:type="character" w:styleId="Odkaznakoment">
    <w:name w:val="annotation reference"/>
    <w:basedOn w:val="Standardnpsmoodstavce"/>
    <w:uiPriority w:val="99"/>
    <w:semiHidden/>
    <w:unhideWhenUsed/>
    <w:rsid w:val="00862747"/>
    <w:rPr>
      <w:sz w:val="16"/>
      <w:szCs w:val="16"/>
    </w:rPr>
  </w:style>
  <w:style w:type="paragraph" w:styleId="Textkomente">
    <w:name w:val="annotation text"/>
    <w:basedOn w:val="Normln"/>
    <w:link w:val="TextkomenteChar"/>
    <w:uiPriority w:val="99"/>
    <w:semiHidden/>
    <w:unhideWhenUsed/>
    <w:rsid w:val="00862747"/>
    <w:rPr>
      <w:sz w:val="20"/>
      <w:szCs w:val="20"/>
    </w:rPr>
  </w:style>
  <w:style w:type="character" w:customStyle="1" w:styleId="TextkomenteChar">
    <w:name w:val="Text komentáře Char"/>
    <w:basedOn w:val="Standardnpsmoodstavce"/>
    <w:link w:val="Textkomente"/>
    <w:uiPriority w:val="99"/>
    <w:semiHidden/>
    <w:rsid w:val="00862747"/>
    <w:rPr>
      <w:sz w:val="20"/>
      <w:szCs w:val="20"/>
    </w:rPr>
  </w:style>
  <w:style w:type="paragraph" w:styleId="Pedmtkomente">
    <w:name w:val="annotation subject"/>
    <w:basedOn w:val="Textkomente"/>
    <w:next w:val="Textkomente"/>
    <w:link w:val="PedmtkomenteChar"/>
    <w:uiPriority w:val="99"/>
    <w:semiHidden/>
    <w:unhideWhenUsed/>
    <w:rsid w:val="00862747"/>
    <w:rPr>
      <w:b/>
      <w:bCs/>
    </w:rPr>
  </w:style>
  <w:style w:type="character" w:customStyle="1" w:styleId="PedmtkomenteChar">
    <w:name w:val="Předmět komentáře Char"/>
    <w:basedOn w:val="TextkomenteChar"/>
    <w:link w:val="Pedmtkomente"/>
    <w:uiPriority w:val="99"/>
    <w:semiHidden/>
    <w:rsid w:val="00862747"/>
    <w:rPr>
      <w:b/>
      <w:bCs/>
      <w:sz w:val="20"/>
      <w:szCs w:val="20"/>
    </w:rPr>
  </w:style>
  <w:style w:type="paragraph" w:styleId="Textbubliny">
    <w:name w:val="Balloon Text"/>
    <w:basedOn w:val="Normln"/>
    <w:link w:val="TextbublinyChar"/>
    <w:uiPriority w:val="99"/>
    <w:semiHidden/>
    <w:unhideWhenUsed/>
    <w:rsid w:val="0086274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2747"/>
    <w:rPr>
      <w:rFonts w:ascii="Tahoma" w:hAnsi="Tahoma" w:cs="Tahoma"/>
      <w:sz w:val="16"/>
      <w:szCs w:val="16"/>
    </w:rPr>
  </w:style>
  <w:style w:type="paragraph" w:customStyle="1" w:styleId="EndNoteBibliographyTitle">
    <w:name w:val="EndNote Bibliography Title"/>
    <w:basedOn w:val="Normln"/>
    <w:link w:val="EndNoteBibliographyTitleChar"/>
    <w:rsid w:val="00862747"/>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Standardnpsmoodstavce"/>
    <w:link w:val="EndNoteBibliographyTitle"/>
    <w:rsid w:val="00862747"/>
    <w:rPr>
      <w:rFonts w:ascii="Times New Roman" w:hAnsi="Times New Roman" w:cs="Times New Roman"/>
      <w:noProof/>
      <w:sz w:val="24"/>
      <w:lang w:val="en-US"/>
    </w:rPr>
  </w:style>
  <w:style w:type="paragraph" w:customStyle="1" w:styleId="EndNoteBibliography">
    <w:name w:val="EndNote Bibliography"/>
    <w:basedOn w:val="Normln"/>
    <w:link w:val="EndNoteBibliographyChar"/>
    <w:rsid w:val="00862747"/>
    <w:rPr>
      <w:rFonts w:ascii="Times New Roman" w:hAnsi="Times New Roman" w:cs="Times New Roman"/>
      <w:noProof/>
      <w:lang w:val="en-US"/>
    </w:rPr>
  </w:style>
  <w:style w:type="character" w:customStyle="1" w:styleId="EndNoteBibliographyChar">
    <w:name w:val="EndNote Bibliography Char"/>
    <w:basedOn w:val="Standardnpsmoodstavce"/>
    <w:link w:val="EndNoteBibliography"/>
    <w:rsid w:val="00862747"/>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3526</Words>
  <Characters>20804</Characters>
  <Application>Microsoft Office Word</Application>
  <DocSecurity>0</DocSecurity>
  <Lines>173</Lines>
  <Paragraphs>48</Paragraphs>
  <ScaleCrop>false</ScaleCrop>
  <Company>VÚŽV, v.v.i.</Company>
  <LinksUpToDate>false</LinksUpToDate>
  <CharactersWithSpaces>24282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Bartoň Luděk</dc:creator>
  <cp:lastModifiedBy>Martina  Doležalová</cp:lastModifiedBy>
  <cp:revision>3</cp:revision>
  <dcterms:created xsi:type="dcterms:W3CDTF">2019-10-11T10:54:00Z</dcterms:created>
  <dcterms:modified xsi:type="dcterms:W3CDTF">2019-10-18T07:18:00Z</dcterms:modified>
</cp:coreProperties>
</file>