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7C" w:rsidRPr="00A73155" w:rsidRDefault="007726A0" w:rsidP="00A73155">
      <w:pPr>
        <w:jc w:val="both"/>
        <w:rPr>
          <w:b/>
          <w:bCs/>
        </w:rPr>
      </w:pPr>
      <w:r w:rsidRPr="00A73155">
        <w:rPr>
          <w:b/>
          <w:bCs/>
        </w:rPr>
        <w:t>Pokroky vyplývající z výzkumu</w:t>
      </w:r>
      <w:r w:rsidRPr="00A73155">
        <w:t xml:space="preserve"> </w:t>
      </w:r>
      <w:r w:rsidRPr="00A73155">
        <w:rPr>
          <w:b/>
          <w:bCs/>
        </w:rPr>
        <w:t>v reprodukci mléčných plemen koz</w:t>
      </w:r>
    </w:p>
    <w:p w:rsidR="007726A0" w:rsidRPr="00A73155" w:rsidRDefault="007726A0" w:rsidP="00A73155">
      <w:pPr>
        <w:jc w:val="both"/>
        <w:rPr>
          <w:b/>
          <w:bCs/>
        </w:rPr>
      </w:pPr>
    </w:p>
    <w:p w:rsidR="007726A0" w:rsidRPr="006D446E" w:rsidRDefault="007726A0" w:rsidP="00A73155">
      <w:pPr>
        <w:jc w:val="both"/>
        <w:rPr>
          <w:b/>
        </w:rPr>
      </w:pPr>
      <w:proofErr w:type="spellStart"/>
      <w:r w:rsidRPr="006D446E">
        <w:rPr>
          <w:b/>
        </w:rPr>
        <w:t>Research</w:t>
      </w:r>
      <w:proofErr w:type="spellEnd"/>
      <w:r w:rsidRPr="006D446E">
        <w:rPr>
          <w:b/>
        </w:rPr>
        <w:t xml:space="preserve"> </w:t>
      </w:r>
      <w:proofErr w:type="spellStart"/>
      <w:r w:rsidR="005921E2" w:rsidRPr="006D446E">
        <w:rPr>
          <w:b/>
        </w:rPr>
        <w:t>Advances</w:t>
      </w:r>
      <w:proofErr w:type="spellEnd"/>
      <w:r w:rsidR="005921E2" w:rsidRPr="006D446E">
        <w:rPr>
          <w:b/>
        </w:rPr>
        <w:t xml:space="preserve"> in </w:t>
      </w:r>
      <w:proofErr w:type="spellStart"/>
      <w:r w:rsidR="005921E2" w:rsidRPr="006D446E">
        <w:rPr>
          <w:b/>
        </w:rPr>
        <w:t>reproduction</w:t>
      </w:r>
      <w:proofErr w:type="spellEnd"/>
      <w:r w:rsidR="005921E2" w:rsidRPr="006D446E">
        <w:rPr>
          <w:b/>
        </w:rPr>
        <w:t xml:space="preserve"> </w:t>
      </w:r>
      <w:proofErr w:type="spellStart"/>
      <w:r w:rsidR="005921E2" w:rsidRPr="006D446E">
        <w:rPr>
          <w:b/>
        </w:rPr>
        <w:t>for</w:t>
      </w:r>
      <w:proofErr w:type="spellEnd"/>
      <w:r w:rsidR="005921E2" w:rsidRPr="006D446E">
        <w:rPr>
          <w:b/>
        </w:rPr>
        <w:t xml:space="preserve"> </w:t>
      </w:r>
      <w:proofErr w:type="spellStart"/>
      <w:r w:rsidR="005921E2" w:rsidRPr="006D446E">
        <w:rPr>
          <w:b/>
        </w:rPr>
        <w:t>dair</w:t>
      </w:r>
      <w:r w:rsidRPr="006D446E">
        <w:rPr>
          <w:b/>
        </w:rPr>
        <w:t>y</w:t>
      </w:r>
      <w:proofErr w:type="spellEnd"/>
      <w:r w:rsidRPr="006D446E">
        <w:rPr>
          <w:b/>
        </w:rPr>
        <w:t xml:space="preserve"> </w:t>
      </w:r>
      <w:proofErr w:type="spellStart"/>
      <w:r w:rsidRPr="006D446E">
        <w:rPr>
          <w:b/>
        </w:rPr>
        <w:t>goats</w:t>
      </w:r>
      <w:proofErr w:type="spellEnd"/>
    </w:p>
    <w:p w:rsidR="005921E2" w:rsidRPr="00A73155" w:rsidRDefault="005921E2" w:rsidP="00A73155">
      <w:pPr>
        <w:jc w:val="both"/>
      </w:pPr>
    </w:p>
    <w:p w:rsidR="005921E2" w:rsidRPr="00A73155" w:rsidRDefault="005921E2" w:rsidP="00A73155">
      <w:pPr>
        <w:jc w:val="both"/>
      </w:pPr>
      <w:r w:rsidRPr="00A73155">
        <w:t xml:space="preserve">J. </w:t>
      </w:r>
      <w:proofErr w:type="spellStart"/>
      <w:proofErr w:type="gramStart"/>
      <w:r w:rsidRPr="00A73155">
        <w:t>Luo</w:t>
      </w:r>
      <w:proofErr w:type="spellEnd"/>
      <w:r w:rsidRPr="00A73155">
        <w:t xml:space="preserve">,  </w:t>
      </w:r>
      <w:proofErr w:type="spellStart"/>
      <w:r w:rsidRPr="00A73155">
        <w:t>Wan</w:t>
      </w:r>
      <w:proofErr w:type="spellEnd"/>
      <w:proofErr w:type="gramEnd"/>
      <w:r w:rsidRPr="00A73155">
        <w:t xml:space="preserve"> W., </w:t>
      </w:r>
      <w:proofErr w:type="spellStart"/>
      <w:r w:rsidRPr="00A73155">
        <w:t>Shuang</w:t>
      </w:r>
      <w:proofErr w:type="spellEnd"/>
      <w:r w:rsidRPr="00A73155">
        <w:t xml:space="preserve"> S. </w:t>
      </w:r>
      <w:proofErr w:type="spellStart"/>
      <w:r w:rsidRPr="00A73155">
        <w:t>Research</w:t>
      </w:r>
      <w:proofErr w:type="spellEnd"/>
      <w:r w:rsidRPr="00A73155">
        <w:t xml:space="preserve"> </w:t>
      </w:r>
      <w:proofErr w:type="spellStart"/>
      <w:r w:rsidRPr="00A73155">
        <w:t>Advances</w:t>
      </w:r>
      <w:proofErr w:type="spellEnd"/>
      <w:r w:rsidRPr="00A73155">
        <w:t xml:space="preserve"> in </w:t>
      </w:r>
      <w:proofErr w:type="spellStart"/>
      <w:r w:rsidRPr="00A73155">
        <w:t>reproduction</w:t>
      </w:r>
      <w:proofErr w:type="spellEnd"/>
      <w:r w:rsidRPr="00A73155">
        <w:t xml:space="preserve"> </w:t>
      </w:r>
      <w:proofErr w:type="spellStart"/>
      <w:r w:rsidRPr="00A73155">
        <w:t>for</w:t>
      </w:r>
      <w:proofErr w:type="spellEnd"/>
      <w:r w:rsidRPr="00A73155">
        <w:t xml:space="preserve"> </w:t>
      </w:r>
      <w:proofErr w:type="spellStart"/>
      <w:r w:rsidRPr="00A73155">
        <w:t>dairy</w:t>
      </w:r>
      <w:proofErr w:type="spellEnd"/>
      <w:r w:rsidRPr="00A73155">
        <w:t xml:space="preserve"> </w:t>
      </w:r>
      <w:proofErr w:type="spellStart"/>
      <w:r w:rsidRPr="00A73155">
        <w:t>goats</w:t>
      </w:r>
      <w:proofErr w:type="spellEnd"/>
    </w:p>
    <w:p w:rsidR="005921E2" w:rsidRPr="00A73155" w:rsidRDefault="005921E2" w:rsidP="00A73155">
      <w:pPr>
        <w:jc w:val="both"/>
      </w:pPr>
      <w:proofErr w:type="spellStart"/>
      <w:r w:rsidRPr="00A73155">
        <w:t>Asian</w:t>
      </w:r>
      <w:proofErr w:type="spellEnd"/>
      <w:r w:rsidRPr="00A73155">
        <w:t xml:space="preserve"> </w:t>
      </w:r>
      <w:proofErr w:type="spellStart"/>
      <w:r w:rsidRPr="00A73155">
        <w:t>Australian</w:t>
      </w:r>
      <w:proofErr w:type="spellEnd"/>
      <w:r w:rsidRPr="00A73155">
        <w:t xml:space="preserve"> </w:t>
      </w:r>
      <w:proofErr w:type="spellStart"/>
      <w:r w:rsidRPr="00A73155">
        <w:t>Journal</w:t>
      </w:r>
      <w:proofErr w:type="spellEnd"/>
      <w:r w:rsidRPr="00A73155">
        <w:t xml:space="preserve"> </w:t>
      </w:r>
      <w:proofErr w:type="spellStart"/>
      <w:r w:rsidRPr="00A73155">
        <w:t>of</w:t>
      </w:r>
      <w:proofErr w:type="spellEnd"/>
      <w:r w:rsidRPr="00A73155">
        <w:t xml:space="preserve"> Animal </w:t>
      </w:r>
      <w:proofErr w:type="spellStart"/>
      <w:r w:rsidRPr="00A73155">
        <w:t>Sciences</w:t>
      </w:r>
      <w:proofErr w:type="spellEnd"/>
      <w:r w:rsidRPr="00A73155">
        <w:t xml:space="preserve"> (2019). https://doi.org/10.5713/ajas.19.0486</w:t>
      </w:r>
    </w:p>
    <w:p w:rsidR="005921E2" w:rsidRPr="00A73155" w:rsidRDefault="005921E2" w:rsidP="00A73155">
      <w:pPr>
        <w:jc w:val="both"/>
      </w:pPr>
    </w:p>
    <w:p w:rsidR="00FF7105" w:rsidRDefault="006D446E" w:rsidP="00A73155">
      <w:pPr>
        <w:jc w:val="both"/>
      </w:pPr>
      <w:r w:rsidRPr="006D446E">
        <w:rPr>
          <w:b/>
        </w:rPr>
        <w:t>K</w:t>
      </w:r>
      <w:r w:rsidR="007726A0" w:rsidRPr="006D446E">
        <w:rPr>
          <w:b/>
        </w:rPr>
        <w:t>líčová slova:</w:t>
      </w:r>
      <w:r w:rsidR="007726A0" w:rsidRPr="00A73155">
        <w:t xml:space="preserve"> koza, reprodukce, fyziologie reprodukce, synchronizace estru, umělá inseminace, </w:t>
      </w:r>
      <w:r w:rsidR="005921E2" w:rsidRPr="00A73155">
        <w:t>embryotransfer</w:t>
      </w:r>
    </w:p>
    <w:p w:rsidR="006D446E" w:rsidRDefault="006D446E" w:rsidP="00A73155">
      <w:pPr>
        <w:jc w:val="both"/>
      </w:pPr>
    </w:p>
    <w:p w:rsidR="006D446E" w:rsidRPr="00A73155" w:rsidRDefault="006D446E" w:rsidP="00A73155">
      <w:pPr>
        <w:jc w:val="both"/>
      </w:pPr>
      <w:r w:rsidRPr="006D446E">
        <w:rPr>
          <w:b/>
        </w:rPr>
        <w:t>Dostupný z:</w:t>
      </w:r>
      <w:r>
        <w:t xml:space="preserve"> </w:t>
      </w:r>
      <w:hyperlink r:id="rId4" w:history="1">
        <w:r w:rsidRPr="00A73155">
          <w:rPr>
            <w:rStyle w:val="Hypertextovodkaz"/>
          </w:rPr>
          <w:t>https://www.ncbi.nlm.nih.gov/pmc/articles/PMC6668861/pdf/ajas-19-0486.pdf</w:t>
        </w:r>
      </w:hyperlink>
    </w:p>
    <w:p w:rsidR="00FF7105" w:rsidRPr="00A73155" w:rsidRDefault="00FF7105" w:rsidP="00A73155">
      <w:pPr>
        <w:jc w:val="both"/>
      </w:pPr>
    </w:p>
    <w:p w:rsidR="00FF7105" w:rsidRPr="00A73155" w:rsidRDefault="00FF7105" w:rsidP="00A73155">
      <w:pPr>
        <w:jc w:val="both"/>
      </w:pPr>
      <w:r w:rsidRPr="00A73155">
        <w:t xml:space="preserve">Tento </w:t>
      </w:r>
      <w:r w:rsidR="009546E1" w:rsidRPr="00A73155">
        <w:t xml:space="preserve">volně přístupný </w:t>
      </w:r>
      <w:r w:rsidRPr="00A73155">
        <w:t>odborný článek shrnuje recentní poznatky</w:t>
      </w:r>
      <w:r w:rsidR="00CA5C7B" w:rsidRPr="00A73155">
        <w:t xml:space="preserve"> týkající se</w:t>
      </w:r>
      <w:r w:rsidRPr="00A73155">
        <w:t xml:space="preserve"> progresu v reprodukčních biotechnologiích v chovech mléčných plemen koz.</w:t>
      </w:r>
    </w:p>
    <w:p w:rsidR="009546E1" w:rsidRPr="00A73155" w:rsidRDefault="009546E1" w:rsidP="00A73155">
      <w:pPr>
        <w:jc w:val="both"/>
      </w:pPr>
      <w:r w:rsidRPr="00A73155">
        <w:t>Co se týče umělé inseminace tak té je majoritně používáno hlavně pomocí chlazeného, krátkodobě uchovatelného semene. V tomto případě je aktuálně obecně přijímán fakt, že nejoptimálnější médium pro krátkodobé skladování spermií kozlů je typ na bázi odstředěného mléka nebo</w:t>
      </w:r>
      <w:r w:rsidR="00D71167" w:rsidRPr="00A73155">
        <w:t xml:space="preserve"> </w:t>
      </w:r>
      <w:r w:rsidRPr="00A73155">
        <w:t xml:space="preserve">kaseinu. Přičemž vhodná oplozovací schopnost spermií je udržena v rozmezí </w:t>
      </w:r>
      <w:r w:rsidR="00D71167" w:rsidRPr="00A73155">
        <w:t>12</w:t>
      </w:r>
      <w:r w:rsidRPr="00A73155">
        <w:t xml:space="preserve"> – </w:t>
      </w:r>
      <w:r w:rsidR="00D71167" w:rsidRPr="00A73155">
        <w:t>24</w:t>
      </w:r>
      <w:r w:rsidRPr="00A73155">
        <w:t xml:space="preserve"> hodin.</w:t>
      </w:r>
      <w:r w:rsidR="0001057A" w:rsidRPr="00A73155">
        <w:t xml:space="preserve"> Co se týče počtu provedených umělých inseminací koz tak na špici je Čína, přičemž rozmezí úspěšnosti zabřezávání se pohybuje od 75 – 85%. Co se týče </w:t>
      </w:r>
      <w:proofErr w:type="spellStart"/>
      <w:r w:rsidR="0001057A" w:rsidRPr="00A73155">
        <w:t>kryokonzervovaného</w:t>
      </w:r>
      <w:proofErr w:type="spellEnd"/>
      <w:r w:rsidR="0001057A" w:rsidRPr="00A73155">
        <w:t xml:space="preserve"> tedy dlouhodobě uchovávaného semene kozlů tak i v tomto případě vede využívání ředidla na bázi odstředěného mléka. V porovnání např. s kryokonzervací spermií býků, u kozlů dochází standardně k odstraňování semenné plazmy po odběru, protože byl</w:t>
      </w:r>
      <w:r w:rsidR="00B20596" w:rsidRPr="00A73155">
        <w:t xml:space="preserve"> </w:t>
      </w:r>
      <w:r w:rsidR="0001057A" w:rsidRPr="00A73155">
        <w:t>několika studiemi potvrzen negativní vliv dlouhodobějšího působení této složky ejakulátu na spermie</w:t>
      </w:r>
      <w:r w:rsidR="00CA5C7B" w:rsidRPr="00A73155">
        <w:t>,</w:t>
      </w:r>
      <w:r w:rsidR="0037523E" w:rsidRPr="00A73155">
        <w:t xml:space="preserve"> co se týče jejich následné </w:t>
      </w:r>
      <w:proofErr w:type="spellStart"/>
      <w:r w:rsidR="0037523E" w:rsidRPr="00A73155">
        <w:t>přežitelnosti</w:t>
      </w:r>
      <w:proofErr w:type="spellEnd"/>
      <w:r w:rsidR="00233E0F" w:rsidRPr="00A73155">
        <w:t xml:space="preserve"> tohoto typu </w:t>
      </w:r>
      <w:r w:rsidR="004521C4" w:rsidRPr="00A73155">
        <w:t>uchovávání.</w:t>
      </w:r>
      <w:r w:rsidR="00187E28" w:rsidRPr="00A73155">
        <w:t xml:space="preserve"> Nicméně, </w:t>
      </w:r>
      <w:proofErr w:type="spellStart"/>
      <w:r w:rsidR="00187E28" w:rsidRPr="00A73155">
        <w:t>kryokonzervovaného</w:t>
      </w:r>
      <w:proofErr w:type="spellEnd"/>
      <w:r w:rsidR="00187E28" w:rsidRPr="00A73155">
        <w:t xml:space="preserve"> semene se moc nepoužívá díky poklesu míry zabřezávání po umělé inseminaci na </w:t>
      </w:r>
      <w:r w:rsidR="00AD5296" w:rsidRPr="00A73155">
        <w:t>60–65</w:t>
      </w:r>
      <w:r w:rsidR="00187E28" w:rsidRPr="00A73155">
        <w:t xml:space="preserve"> %</w:t>
      </w:r>
      <w:r w:rsidR="00404470" w:rsidRPr="00A73155">
        <w:t xml:space="preserve"> i vyšší ceně dávek.</w:t>
      </w:r>
      <w:r w:rsidR="00AD5296" w:rsidRPr="00A73155">
        <w:t xml:space="preserve"> Co se týče sezónnosti kozlů, tak bylo díky intenzivnímu studování uměle vyvolaných změn ve světelném režimu drůbeže a jejich aplikace do této sféry zjištěno, že kombinace 1 – 2 měsíců dlouhého dne (16 hodin </w:t>
      </w:r>
      <w:proofErr w:type="gramStart"/>
      <w:r w:rsidR="00AD5296" w:rsidRPr="00A73155">
        <w:t>světla : 8 hodinám</w:t>
      </w:r>
      <w:proofErr w:type="gramEnd"/>
      <w:r w:rsidR="00AD5296" w:rsidRPr="00A73155">
        <w:t xml:space="preserve"> tmy) s 1-2 měsíci krátkého dne (8 hodin světla : 16 hodinám tmy) zapříčinila </w:t>
      </w:r>
      <w:r w:rsidR="00815FA6" w:rsidRPr="00A73155">
        <w:t xml:space="preserve">snížení </w:t>
      </w:r>
      <w:r w:rsidR="00AD5296" w:rsidRPr="00A73155">
        <w:t>sezón</w:t>
      </w:r>
      <w:r w:rsidR="00815FA6" w:rsidRPr="00A73155">
        <w:t>ních výchylek</w:t>
      </w:r>
      <w:r w:rsidR="00AD5296" w:rsidRPr="00A73155">
        <w:t xml:space="preserve"> v reprodukci kozlů.</w:t>
      </w:r>
      <w:r w:rsidR="00355113" w:rsidRPr="00A73155">
        <w:t xml:space="preserve"> Pokud se jedná o technologii </w:t>
      </w:r>
      <w:proofErr w:type="spellStart"/>
      <w:r w:rsidR="00355113" w:rsidRPr="00A73155">
        <w:t>sexace</w:t>
      </w:r>
      <w:proofErr w:type="spellEnd"/>
      <w:r w:rsidR="00355113" w:rsidRPr="00A73155">
        <w:t xml:space="preserve"> spermií tak se s ní začalo až v roce 2004 prozatím jen experimentálně. Není se čemu divit</w:t>
      </w:r>
      <w:r w:rsidR="00CA5C7B" w:rsidRPr="00A73155">
        <w:t>,</w:t>
      </w:r>
      <w:r w:rsidR="00355113" w:rsidRPr="00A73155">
        <w:t xml:space="preserve"> když klinické studie uvádí úspěšnost zabřeznutí jen </w:t>
      </w:r>
      <w:r w:rsidR="00753BBD" w:rsidRPr="00A73155">
        <w:t>v rozmezí 8,3 – 25 %.</w:t>
      </w:r>
    </w:p>
    <w:p w:rsidR="005921E2" w:rsidRPr="00A73155" w:rsidRDefault="00CA5C7B" w:rsidP="00A73155">
      <w:pPr>
        <w:jc w:val="both"/>
      </w:pPr>
      <w:r w:rsidRPr="00A73155">
        <w:t xml:space="preserve">Embryotransfery in </w:t>
      </w:r>
      <w:proofErr w:type="spellStart"/>
      <w:r w:rsidRPr="00A73155">
        <w:t>vivo</w:t>
      </w:r>
      <w:proofErr w:type="spellEnd"/>
      <w:r w:rsidRPr="00A73155">
        <w:t xml:space="preserve"> nebo in vitro produkovaných embryí do dělohy příjemkyně jsou většinou prováděny laparoskopicky. Oproti laparotomické metodě bylo dosaženo pouze pěti procentního rozdílu v</w:t>
      </w:r>
      <w:r w:rsidR="009B4901" w:rsidRPr="00A73155">
        <w:t> </w:t>
      </w:r>
      <w:r w:rsidRPr="00A73155">
        <w:t>úspěšnosti</w:t>
      </w:r>
      <w:r w:rsidR="009B4901" w:rsidRPr="00A73155">
        <w:t>.</w:t>
      </w:r>
      <w:r w:rsidR="005B1763" w:rsidRPr="00A73155">
        <w:t xml:space="preserve"> U </w:t>
      </w:r>
      <w:r w:rsidR="009B4901" w:rsidRPr="00A73155">
        <w:t>nechirurgických metod</w:t>
      </w:r>
      <w:r w:rsidR="00B3387C" w:rsidRPr="00A73155">
        <w:t>,</w:t>
      </w:r>
      <w:r w:rsidR="009B4901" w:rsidRPr="00A73155">
        <w:t xml:space="preserve"> pozitivních hlavně z hlediska </w:t>
      </w:r>
      <w:proofErr w:type="spellStart"/>
      <w:r w:rsidR="009B4901" w:rsidRPr="00A73155">
        <w:t>welfare</w:t>
      </w:r>
      <w:proofErr w:type="spellEnd"/>
      <w:r w:rsidR="009B4901" w:rsidRPr="00A73155">
        <w:t xml:space="preserve"> zvířat</w:t>
      </w:r>
      <w:r w:rsidR="00B3387C" w:rsidRPr="00A73155">
        <w:t>,</w:t>
      </w:r>
      <w:r w:rsidR="009B4901" w:rsidRPr="00A73155">
        <w:t xml:space="preserve"> se </w:t>
      </w:r>
      <w:r w:rsidR="00B3387C" w:rsidRPr="00A73155">
        <w:t>prozatím ne</w:t>
      </w:r>
      <w:r w:rsidR="009B4901" w:rsidRPr="00A73155">
        <w:t xml:space="preserve">ukázal </w:t>
      </w:r>
      <w:proofErr w:type="spellStart"/>
      <w:r w:rsidR="009B4901" w:rsidRPr="00A73155">
        <w:t>transcervikální</w:t>
      </w:r>
      <w:proofErr w:type="spellEnd"/>
      <w:r w:rsidR="009B4901" w:rsidRPr="00A73155">
        <w:t xml:space="preserve"> embryotransfer </w:t>
      </w:r>
      <w:r w:rsidR="00B3387C" w:rsidRPr="00A73155">
        <w:t xml:space="preserve">na stejné </w:t>
      </w:r>
      <w:r w:rsidR="00187CBD" w:rsidRPr="00A73155">
        <w:t>úrovni</w:t>
      </w:r>
      <w:r w:rsidR="005B1763" w:rsidRPr="00A73155">
        <w:t xml:space="preserve"> </w:t>
      </w:r>
      <w:r w:rsidR="00B3387C" w:rsidRPr="00A73155">
        <w:t>jako laparoskopické zásahy co se týče úspěšnosti zabřeznutí.</w:t>
      </w:r>
      <w:r w:rsidR="00187CBD" w:rsidRPr="00A73155">
        <w:t xml:space="preserve"> Ve většině případů se přenášejí embrya </w:t>
      </w:r>
      <w:proofErr w:type="spellStart"/>
      <w:r w:rsidR="00187CBD" w:rsidRPr="00A73155">
        <w:t>kryokonzervovaná</w:t>
      </w:r>
      <w:proofErr w:type="spellEnd"/>
      <w:r w:rsidR="00187CBD" w:rsidRPr="00A73155">
        <w:t xml:space="preserve"> buď pomalým mrazením nebo vitrifikací. Ukázalo se, že pomalá kryokonzervace za využití přítomnosti etylen glykolu, jako </w:t>
      </w:r>
      <w:proofErr w:type="spellStart"/>
      <w:r w:rsidR="00187CBD" w:rsidRPr="00A73155">
        <w:t>kryoprotektantu</w:t>
      </w:r>
      <w:proofErr w:type="spellEnd"/>
      <w:r w:rsidR="00187CBD" w:rsidRPr="00A73155">
        <w:t xml:space="preserve"> v médiu,  </w:t>
      </w:r>
      <w:r w:rsidR="00E55758" w:rsidRPr="00A73155">
        <w:t>je dost</w:t>
      </w:r>
      <w:r w:rsidR="00E07EBE" w:rsidRPr="00A73155">
        <w:t xml:space="preserve">atečně efektivní pro embrya koz. I v případě použití embryí o nižší kvalitě byla úspěšnost na hranici 60 %. </w:t>
      </w:r>
      <w:r w:rsidR="00C21DF2" w:rsidRPr="00A73155">
        <w:t xml:space="preserve">U získávání embryí, produkovaných </w:t>
      </w:r>
      <w:r w:rsidR="00C21DF2" w:rsidRPr="00A73155">
        <w:rPr>
          <w:i/>
        </w:rPr>
        <w:t xml:space="preserve">in </w:t>
      </w:r>
      <w:proofErr w:type="spellStart"/>
      <w:r w:rsidR="00C21DF2" w:rsidRPr="00A73155">
        <w:rPr>
          <w:i/>
        </w:rPr>
        <w:t>vivo</w:t>
      </w:r>
      <w:proofErr w:type="spellEnd"/>
      <w:r w:rsidR="00C21DF2" w:rsidRPr="00A73155">
        <w:t xml:space="preserve"> tedy od dárkyň jsou také na výběr metody chirurgické a nechirurgické. </w:t>
      </w:r>
      <w:r w:rsidR="003C1C14" w:rsidRPr="00A73155">
        <w:t>Neinvazivně lze embrya dostávat pomocí pasáže přes krček děložní nebo pomocí laparoskopu.</w:t>
      </w:r>
      <w:r w:rsidR="00A3398A" w:rsidRPr="00A73155">
        <w:t xml:space="preserve"> Jedna se o metody, které nevyžadují anestezii a mohou být prováděny na stojícím zvířeti na menší čas než u chirurgických zákroků. Prozatím se tyto metody ukazují do budoucna svou úspěšností jako slibné.</w:t>
      </w:r>
    </w:p>
    <w:p w:rsidR="005921E2" w:rsidRPr="00A73155" w:rsidRDefault="005921E2" w:rsidP="00A73155">
      <w:pPr>
        <w:jc w:val="both"/>
      </w:pPr>
    </w:p>
    <w:p w:rsidR="005921E2" w:rsidRPr="00A73155" w:rsidRDefault="005921E2" w:rsidP="00A73155">
      <w:pPr>
        <w:jc w:val="both"/>
      </w:pPr>
      <w:bookmarkStart w:id="0" w:name="_GoBack"/>
      <w:r w:rsidRPr="006D446E">
        <w:rPr>
          <w:b/>
        </w:rPr>
        <w:t>Zpracoval</w:t>
      </w:r>
      <w:r w:rsidRPr="00A73155">
        <w:t>: Ing. Ondřej Šimoník</w:t>
      </w:r>
      <w:r w:rsidR="006D446E">
        <w:t>, Ph.D., Česká zemědělská univerzita v Praze, simoniko@af.czu.cz</w:t>
      </w:r>
    </w:p>
    <w:bookmarkEnd w:id="0"/>
    <w:p w:rsidR="005921E2" w:rsidRPr="00A73155" w:rsidRDefault="005921E2" w:rsidP="00A73155">
      <w:pPr>
        <w:jc w:val="both"/>
      </w:pPr>
      <w:r w:rsidRPr="00A73155">
        <w:t xml:space="preserve"> </w:t>
      </w:r>
    </w:p>
    <w:sectPr w:rsidR="005921E2" w:rsidRPr="00A73155" w:rsidSect="00863C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0"/>
    <w:rsid w:val="0001057A"/>
    <w:rsid w:val="0017624F"/>
    <w:rsid w:val="00187CBD"/>
    <w:rsid w:val="00187E28"/>
    <w:rsid w:val="00233E0F"/>
    <w:rsid w:val="00355113"/>
    <w:rsid w:val="0037523E"/>
    <w:rsid w:val="003C1C14"/>
    <w:rsid w:val="00404470"/>
    <w:rsid w:val="004521C4"/>
    <w:rsid w:val="004632BB"/>
    <w:rsid w:val="00564B14"/>
    <w:rsid w:val="005921E2"/>
    <w:rsid w:val="005B1763"/>
    <w:rsid w:val="006143FE"/>
    <w:rsid w:val="00654C75"/>
    <w:rsid w:val="006D446E"/>
    <w:rsid w:val="0071261A"/>
    <w:rsid w:val="00753BBD"/>
    <w:rsid w:val="007726A0"/>
    <w:rsid w:val="00797341"/>
    <w:rsid w:val="0079738A"/>
    <w:rsid w:val="00815FA6"/>
    <w:rsid w:val="00863C29"/>
    <w:rsid w:val="008D0AA9"/>
    <w:rsid w:val="00917A39"/>
    <w:rsid w:val="009546E1"/>
    <w:rsid w:val="009B4901"/>
    <w:rsid w:val="00A10F52"/>
    <w:rsid w:val="00A3398A"/>
    <w:rsid w:val="00A73155"/>
    <w:rsid w:val="00AA39DD"/>
    <w:rsid w:val="00AD5296"/>
    <w:rsid w:val="00AF6AB9"/>
    <w:rsid w:val="00B20596"/>
    <w:rsid w:val="00B3387C"/>
    <w:rsid w:val="00B4695F"/>
    <w:rsid w:val="00B614CB"/>
    <w:rsid w:val="00C21DF2"/>
    <w:rsid w:val="00C56B4F"/>
    <w:rsid w:val="00CA5C7B"/>
    <w:rsid w:val="00D71167"/>
    <w:rsid w:val="00E07EBE"/>
    <w:rsid w:val="00E431DC"/>
    <w:rsid w:val="00E55758"/>
    <w:rsid w:val="00E8337A"/>
    <w:rsid w:val="00EA7CEE"/>
    <w:rsid w:val="00F509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2F7B-BB88-8A44-84C6-E868F0D8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05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10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F7105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mc/articles/PMC6668861/pdf/ajas-19-0486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Šimoník Ondřej</dc:creator>
  <cp:keywords/>
  <dc:description/>
  <cp:lastModifiedBy>Martina  Doležalová</cp:lastModifiedBy>
  <cp:revision>29</cp:revision>
  <dcterms:created xsi:type="dcterms:W3CDTF">2019-09-29T21:02:00Z</dcterms:created>
  <dcterms:modified xsi:type="dcterms:W3CDTF">2019-10-04T09:12:00Z</dcterms:modified>
</cp:coreProperties>
</file>