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67" w:rsidRPr="00B75D80" w:rsidRDefault="001149E7" w:rsidP="00AA64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D80">
        <w:rPr>
          <w:rFonts w:ascii="Times New Roman" w:hAnsi="Times New Roman" w:cs="Times New Roman"/>
          <w:b/>
          <w:sz w:val="24"/>
          <w:szCs w:val="24"/>
        </w:rPr>
        <w:t>Autonomní polní měření za pomoci mobi</w:t>
      </w:r>
      <w:r w:rsidR="00AA50B0">
        <w:rPr>
          <w:rFonts w:ascii="Times New Roman" w:hAnsi="Times New Roman" w:cs="Times New Roman"/>
          <w:b/>
          <w:sz w:val="24"/>
          <w:szCs w:val="24"/>
        </w:rPr>
        <w:t>lního robota s korekcí RTK GNSS</w:t>
      </w:r>
    </w:p>
    <w:p w:rsidR="001149E7" w:rsidRPr="00B75D80" w:rsidRDefault="001149E7" w:rsidP="00AA64E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5D80">
        <w:rPr>
          <w:rFonts w:ascii="Times New Roman" w:hAnsi="Times New Roman" w:cs="Times New Roman"/>
          <w:b/>
          <w:sz w:val="24"/>
          <w:szCs w:val="24"/>
        </w:rPr>
        <w:t>Autonomous</w:t>
      </w:r>
      <w:proofErr w:type="spellEnd"/>
      <w:r w:rsidRPr="00B75D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5D80">
        <w:rPr>
          <w:rFonts w:ascii="Times New Roman" w:hAnsi="Times New Roman" w:cs="Times New Roman"/>
          <w:b/>
          <w:sz w:val="24"/>
          <w:szCs w:val="24"/>
        </w:rPr>
        <w:t>field</w:t>
      </w:r>
      <w:proofErr w:type="spellEnd"/>
      <w:r w:rsidRPr="00B75D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5D80">
        <w:rPr>
          <w:rFonts w:ascii="Times New Roman" w:hAnsi="Times New Roman" w:cs="Times New Roman"/>
          <w:b/>
          <w:sz w:val="24"/>
          <w:szCs w:val="24"/>
        </w:rPr>
        <w:t>measurement</w:t>
      </w:r>
      <w:proofErr w:type="spellEnd"/>
      <w:r w:rsidRPr="00B75D8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B75D80">
        <w:rPr>
          <w:rFonts w:ascii="Times New Roman" w:hAnsi="Times New Roman" w:cs="Times New Roman"/>
          <w:b/>
          <w:sz w:val="24"/>
          <w:szCs w:val="24"/>
        </w:rPr>
        <w:t>outdoor</w:t>
      </w:r>
      <w:proofErr w:type="spellEnd"/>
      <w:r w:rsidRPr="00B75D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5D80">
        <w:rPr>
          <w:rFonts w:ascii="Times New Roman" w:hAnsi="Times New Roman" w:cs="Times New Roman"/>
          <w:b/>
          <w:sz w:val="24"/>
          <w:szCs w:val="24"/>
        </w:rPr>
        <w:t>areas</w:t>
      </w:r>
      <w:proofErr w:type="spellEnd"/>
      <w:r w:rsidRPr="00B75D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5D80">
        <w:rPr>
          <w:rFonts w:ascii="Times New Roman" w:hAnsi="Times New Roman" w:cs="Times New Roman"/>
          <w:b/>
          <w:sz w:val="24"/>
          <w:szCs w:val="24"/>
        </w:rPr>
        <w:t>usi</w:t>
      </w:r>
      <w:r w:rsidR="006E4569">
        <w:rPr>
          <w:rFonts w:ascii="Times New Roman" w:hAnsi="Times New Roman" w:cs="Times New Roman"/>
          <w:b/>
          <w:sz w:val="24"/>
          <w:szCs w:val="24"/>
        </w:rPr>
        <w:t>ng</w:t>
      </w:r>
      <w:proofErr w:type="spellEnd"/>
      <w:r w:rsidR="006E4569">
        <w:rPr>
          <w:rFonts w:ascii="Times New Roman" w:hAnsi="Times New Roman" w:cs="Times New Roman"/>
          <w:b/>
          <w:sz w:val="24"/>
          <w:szCs w:val="24"/>
        </w:rPr>
        <w:t xml:space="preserve"> a mobile robot </w:t>
      </w:r>
      <w:proofErr w:type="spellStart"/>
      <w:r w:rsidR="006E4569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6E4569">
        <w:rPr>
          <w:rFonts w:ascii="Times New Roman" w:hAnsi="Times New Roman" w:cs="Times New Roman"/>
          <w:b/>
          <w:sz w:val="24"/>
          <w:szCs w:val="24"/>
        </w:rPr>
        <w:t xml:space="preserve"> RTK GNSS</w:t>
      </w:r>
    </w:p>
    <w:p w:rsidR="001149E7" w:rsidRDefault="006E4569" w:rsidP="00AA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Jílek, T. 2015</w:t>
      </w:r>
      <w:r w:rsidR="001149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49E7" w:rsidRPr="001149E7">
        <w:rPr>
          <w:rFonts w:ascii="Times New Roman" w:hAnsi="Times New Roman" w:cs="Times New Roman"/>
          <w:sz w:val="24"/>
          <w:szCs w:val="24"/>
        </w:rPr>
        <w:t>Autonomous</w:t>
      </w:r>
      <w:proofErr w:type="spellEnd"/>
      <w:r w:rsidR="001149E7" w:rsidRPr="0011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9E7" w:rsidRPr="001149E7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1149E7" w:rsidRPr="0011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9E7" w:rsidRPr="001149E7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="001149E7" w:rsidRPr="001149E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149E7" w:rsidRPr="001149E7">
        <w:rPr>
          <w:rFonts w:ascii="Times New Roman" w:hAnsi="Times New Roman" w:cs="Times New Roman"/>
          <w:sz w:val="24"/>
          <w:szCs w:val="24"/>
        </w:rPr>
        <w:t>outdoor</w:t>
      </w:r>
      <w:proofErr w:type="spellEnd"/>
      <w:r w:rsidR="001149E7" w:rsidRPr="0011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9E7" w:rsidRPr="001149E7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1149E7" w:rsidRPr="0011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9E7" w:rsidRPr="001149E7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1149E7" w:rsidRPr="001149E7">
        <w:rPr>
          <w:rFonts w:ascii="Times New Roman" w:hAnsi="Times New Roman" w:cs="Times New Roman"/>
          <w:sz w:val="24"/>
          <w:szCs w:val="24"/>
        </w:rPr>
        <w:t xml:space="preserve"> a mobile robot </w:t>
      </w:r>
      <w:proofErr w:type="spellStart"/>
      <w:r w:rsidR="001149E7" w:rsidRPr="001149E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149E7" w:rsidRPr="001149E7">
        <w:rPr>
          <w:rFonts w:ascii="Times New Roman" w:hAnsi="Times New Roman" w:cs="Times New Roman"/>
          <w:sz w:val="24"/>
          <w:szCs w:val="24"/>
        </w:rPr>
        <w:t xml:space="preserve"> RTK GNSS</w:t>
      </w:r>
      <w:r w:rsidR="001149E7">
        <w:rPr>
          <w:rFonts w:ascii="Times New Roman" w:hAnsi="Times New Roman" w:cs="Times New Roman"/>
          <w:sz w:val="24"/>
          <w:szCs w:val="24"/>
        </w:rPr>
        <w:t>. IFAC-</w:t>
      </w:r>
      <w:proofErr w:type="spellStart"/>
      <w:r w:rsidR="001149E7">
        <w:rPr>
          <w:rFonts w:ascii="Times New Roman" w:hAnsi="Times New Roman" w:cs="Times New Roman"/>
          <w:sz w:val="24"/>
          <w:szCs w:val="24"/>
        </w:rPr>
        <w:t>PapersOnLine</w:t>
      </w:r>
      <w:proofErr w:type="spellEnd"/>
      <w:r w:rsidR="001149E7">
        <w:rPr>
          <w:rFonts w:ascii="Times New Roman" w:hAnsi="Times New Roman" w:cs="Times New Roman"/>
          <w:sz w:val="24"/>
          <w:szCs w:val="24"/>
        </w:rPr>
        <w:t>, Vol.</w:t>
      </w:r>
      <w:r w:rsidR="001149E7" w:rsidRPr="001149E7">
        <w:rPr>
          <w:rFonts w:ascii="Times New Roman" w:hAnsi="Times New Roman" w:cs="Times New Roman"/>
          <w:sz w:val="24"/>
          <w:szCs w:val="24"/>
        </w:rPr>
        <w:t xml:space="preserve"> 48, </w:t>
      </w:r>
      <w:r w:rsidR="001149E7">
        <w:rPr>
          <w:rFonts w:ascii="Times New Roman" w:hAnsi="Times New Roman" w:cs="Times New Roman"/>
          <w:sz w:val="24"/>
          <w:szCs w:val="24"/>
        </w:rPr>
        <w:t>No.</w:t>
      </w:r>
      <w:r w:rsidR="001149E7" w:rsidRPr="001149E7">
        <w:rPr>
          <w:rFonts w:ascii="Times New Roman" w:hAnsi="Times New Roman" w:cs="Times New Roman"/>
          <w:sz w:val="24"/>
          <w:szCs w:val="24"/>
        </w:rPr>
        <w:t xml:space="preserve"> 4, </w:t>
      </w:r>
      <w:r w:rsidR="001149E7">
        <w:rPr>
          <w:rFonts w:ascii="Times New Roman" w:hAnsi="Times New Roman" w:cs="Times New Roman"/>
          <w:sz w:val="24"/>
          <w:szCs w:val="24"/>
        </w:rPr>
        <w:t>p.</w:t>
      </w:r>
      <w:r w:rsidR="001149E7" w:rsidRPr="001149E7">
        <w:rPr>
          <w:rFonts w:ascii="Times New Roman" w:hAnsi="Times New Roman" w:cs="Times New Roman"/>
          <w:sz w:val="24"/>
          <w:szCs w:val="24"/>
        </w:rPr>
        <w:t xml:space="preserve"> 480-485</w:t>
      </w:r>
      <w:r w:rsidR="001149E7">
        <w:rPr>
          <w:rFonts w:ascii="Times New Roman" w:hAnsi="Times New Roman" w:cs="Times New Roman"/>
          <w:sz w:val="24"/>
          <w:szCs w:val="24"/>
        </w:rPr>
        <w:t>.</w:t>
      </w:r>
    </w:p>
    <w:p w:rsidR="001149E7" w:rsidRDefault="00B75D80" w:rsidP="00AA64E1">
      <w:pPr>
        <w:jc w:val="both"/>
        <w:rPr>
          <w:rFonts w:ascii="Times New Roman" w:hAnsi="Times New Roman" w:cs="Times New Roman"/>
          <w:sz w:val="24"/>
          <w:szCs w:val="24"/>
        </w:rPr>
      </w:pPr>
      <w:r w:rsidRPr="006E4569">
        <w:rPr>
          <w:rFonts w:ascii="Times New Roman" w:hAnsi="Times New Roman" w:cs="Times New Roman"/>
          <w:b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robotika, navigace robotů, plánování trasy, přesnost pozice, chyby pozice, GPS, autonomní řízení, autonomní mobilní roboty.</w:t>
      </w:r>
    </w:p>
    <w:p w:rsidR="006E4569" w:rsidRPr="006E4569" w:rsidRDefault="006E4569" w:rsidP="00AA64E1">
      <w:pPr>
        <w:jc w:val="both"/>
        <w:rPr>
          <w:rFonts w:ascii="Times New Roman" w:hAnsi="Times New Roman" w:cs="Times New Roman"/>
          <w:sz w:val="24"/>
          <w:szCs w:val="24"/>
        </w:rPr>
      </w:pPr>
      <w:r w:rsidRPr="006E4569">
        <w:rPr>
          <w:rFonts w:ascii="Times New Roman" w:hAnsi="Times New Roman" w:cs="Times New Roman"/>
          <w:b/>
          <w:sz w:val="24"/>
          <w:szCs w:val="24"/>
        </w:rPr>
        <w:t xml:space="preserve">Dostupné z: </w:t>
      </w:r>
      <w:hyperlink r:id="rId4" w:tgtFrame="_blank" w:tooltip="Persistent link using digital object identifier" w:history="1">
        <w:r w:rsidRPr="006E456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https://doi.org/10.1016/j.ifacol.2015</w:t>
        </w:r>
        <w:bookmarkStart w:id="0" w:name="_GoBack"/>
        <w:bookmarkEnd w:id="0"/>
        <w:r w:rsidRPr="006E456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.07.081</w:t>
        </w:r>
      </w:hyperlink>
    </w:p>
    <w:p w:rsidR="00B75D80" w:rsidRDefault="00B75D80" w:rsidP="00AA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Autonomní měření pomocí mobilních robotů je jednou z výzev dlouhodobého sledování pozemků z hlediska jejich fyzikálních nebo chemických vlastností. Autonomní mapování těchto vlastností přitom může mít množství výhod, z nichž nejdůležitější je zkrácení času a snížení pracnosti získávání dat. Další výhodou je rovnoměrný sběr dat z celé plochy pozemku.</w:t>
      </w:r>
      <w:r w:rsidR="00FE7C9C">
        <w:rPr>
          <w:rFonts w:ascii="Times New Roman" w:hAnsi="Times New Roman" w:cs="Times New Roman"/>
          <w:sz w:val="24"/>
          <w:szCs w:val="24"/>
        </w:rPr>
        <w:t xml:space="preserve"> Na druhé straně však existují problémy spojené s přesnou orientací robota pro </w:t>
      </w:r>
      <w:r w:rsidR="00AA64E1">
        <w:rPr>
          <w:rFonts w:ascii="Times New Roman" w:hAnsi="Times New Roman" w:cs="Times New Roman"/>
          <w:sz w:val="24"/>
          <w:szCs w:val="24"/>
        </w:rPr>
        <w:t>potřeby</w:t>
      </w:r>
      <w:r w:rsidR="00FE7C9C">
        <w:rPr>
          <w:rFonts w:ascii="Times New Roman" w:hAnsi="Times New Roman" w:cs="Times New Roman"/>
          <w:sz w:val="24"/>
          <w:szCs w:val="24"/>
        </w:rPr>
        <w:t xml:space="preserve"> jeho automatického navádění na správné místo pozemku. Za tímto účelem byly udělány pokusy s robotem Orpheus-X3.</w:t>
      </w:r>
    </w:p>
    <w:p w:rsidR="00FE7C9C" w:rsidRDefault="00FE7C9C" w:rsidP="00AA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navádění robota byl využit GPS systém s korekcí RTK. Před začátkem měření bylo třeba určit krátkodobou přesnost přijímače signálu GPS.</w:t>
      </w:r>
      <w:r w:rsidR="00AA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bylo provedeno na testovacím polygonu. Byla určena chyba 5,1 mm v horizontální i vertikální poloze robota. </w:t>
      </w:r>
    </w:p>
    <w:p w:rsidR="00FE7C9C" w:rsidRDefault="00FE7C9C" w:rsidP="00AA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navigaci robota je využit soubor bodů na jeho trase.</w:t>
      </w:r>
      <w:r w:rsidR="00FC000F">
        <w:rPr>
          <w:rFonts w:ascii="Times New Roman" w:hAnsi="Times New Roman" w:cs="Times New Roman"/>
          <w:sz w:val="24"/>
          <w:szCs w:val="24"/>
        </w:rPr>
        <w:t xml:space="preserve"> Jakmile robot nalezne jeden bod a udělá měření, pokračuje k dalšímu. Pro navigaci robota lze s výhodou použít </w:t>
      </w:r>
      <w:proofErr w:type="spellStart"/>
      <w:r w:rsidR="00FC000F">
        <w:rPr>
          <w:rFonts w:ascii="Times New Roman" w:hAnsi="Times New Roman" w:cs="Times New Roman"/>
          <w:sz w:val="24"/>
          <w:szCs w:val="24"/>
        </w:rPr>
        <w:t>loxodronální</w:t>
      </w:r>
      <w:proofErr w:type="spellEnd"/>
      <w:r w:rsidR="00FC000F">
        <w:rPr>
          <w:rFonts w:ascii="Times New Roman" w:hAnsi="Times New Roman" w:cs="Times New Roman"/>
          <w:sz w:val="24"/>
          <w:szCs w:val="24"/>
        </w:rPr>
        <w:t xml:space="preserve"> křivku (geodetická křivka, která kříží všechny poledníky se stejným azimutem). Pozice robota je přitom sledována pomocí jeho antény. Problém určení pozice je při jeho otáčení. Jestliže anténa robota není umístěna v jeho ose otáčení, existuje závislost mezi pozicí a azimutovou rychlostí, čehož lze využít k jeho navigaci. </w:t>
      </w:r>
      <w:r w:rsidR="00A23931">
        <w:rPr>
          <w:rFonts w:ascii="Times New Roman" w:hAnsi="Times New Roman" w:cs="Times New Roman"/>
          <w:sz w:val="24"/>
          <w:szCs w:val="24"/>
        </w:rPr>
        <w:t xml:space="preserve">Robot je vybaven regulátorem rychlosti všech čtyř kol. Nastavení regulátorů rychlosti je řízeno navigačním algoritmem na jednotlivé body trasy. Rychlost robota je přitom </w:t>
      </w:r>
      <w:r w:rsidR="00760A7A">
        <w:rPr>
          <w:rFonts w:ascii="Times New Roman" w:hAnsi="Times New Roman" w:cs="Times New Roman"/>
          <w:sz w:val="24"/>
          <w:szCs w:val="24"/>
        </w:rPr>
        <w:t>založena na výpočtu okamžité chyby azimutu. Tato chyba slouží také k zastavení robota na nalezeném bodu. Správným ovládacím algoritmem lze také minimalizovat spotřebu energie potřebné k přesunům robota mezi jednotlivými body na trase.</w:t>
      </w:r>
    </w:p>
    <w:p w:rsidR="00760A7A" w:rsidRDefault="00760A7A" w:rsidP="00AA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 bylo vyzkoušeno při pohybu robota Orpheus-X3 na louce, kde autonomně nalezl 11 x 21 (231) bodů ve čtvercové síti po 1 m. Výsledky tak ukázaly, že navigace robota pomocí RTK GPS může být velmi přesná i v případě jeho dynamického pohybu. </w:t>
      </w:r>
      <w:r w:rsidR="00AA64E1">
        <w:rPr>
          <w:rFonts w:ascii="Times New Roman" w:hAnsi="Times New Roman" w:cs="Times New Roman"/>
          <w:sz w:val="24"/>
          <w:szCs w:val="24"/>
        </w:rPr>
        <w:t xml:space="preserve">Předpokládané chyby jsou do 1 cm. </w:t>
      </w:r>
      <w:r>
        <w:rPr>
          <w:rFonts w:ascii="Times New Roman" w:hAnsi="Times New Roman" w:cs="Times New Roman"/>
          <w:sz w:val="24"/>
          <w:szCs w:val="24"/>
        </w:rPr>
        <w:t>Navigační trajektorie je přitom při použití vhodného algoritmu hladká.</w:t>
      </w:r>
    </w:p>
    <w:p w:rsidR="00FF5E17" w:rsidRDefault="00FF5E17" w:rsidP="00AA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se zabývá v současné době vysoce aktuálním tématem, protože využití polních robotů v rostlinné výrobě má vysoký potenciál a to nejenom z hlediska usnadnění sběru dat, ale také úspory pracovních sil. Některé pracné operace mohou v budoucnu být vykonávány za pomocí robotů (např. meziřádková kultivace porostů, přesná aplikace ochranných látek atd.).</w:t>
      </w:r>
    </w:p>
    <w:p w:rsidR="00FF5E17" w:rsidRDefault="00FF5E17" w:rsidP="00AA64E1">
      <w:pPr>
        <w:jc w:val="both"/>
        <w:rPr>
          <w:rFonts w:ascii="Times New Roman" w:hAnsi="Times New Roman" w:cs="Times New Roman"/>
          <w:sz w:val="24"/>
          <w:szCs w:val="24"/>
        </w:rPr>
      </w:pPr>
      <w:r w:rsidRPr="006E4569">
        <w:rPr>
          <w:rFonts w:ascii="Times New Roman" w:hAnsi="Times New Roman" w:cs="Times New Roman"/>
          <w:b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prof. Dr. Ing. František Kumhála, </w:t>
      </w:r>
      <w:r w:rsidRPr="00FF5E17">
        <w:rPr>
          <w:rFonts w:ascii="Times New Roman" w:hAnsi="Times New Roman" w:cs="Times New Roman"/>
          <w:sz w:val="24"/>
          <w:szCs w:val="24"/>
        </w:rPr>
        <w:t>Česká zemědělská univerzita v Pra</w:t>
      </w:r>
      <w:r>
        <w:rPr>
          <w:rFonts w:ascii="Times New Roman" w:hAnsi="Times New Roman" w:cs="Times New Roman"/>
          <w:sz w:val="24"/>
          <w:szCs w:val="24"/>
        </w:rPr>
        <w:t>ze, Technická fakulta, kumhala</w:t>
      </w:r>
      <w:r w:rsidRPr="00FF5E17">
        <w:rPr>
          <w:rFonts w:ascii="Times New Roman" w:hAnsi="Times New Roman" w:cs="Times New Roman"/>
          <w:sz w:val="24"/>
          <w:szCs w:val="24"/>
        </w:rPr>
        <w:t>@tf.czu.cz</w:t>
      </w:r>
    </w:p>
    <w:p w:rsidR="00760A7A" w:rsidRPr="001149E7" w:rsidRDefault="00760A7A" w:rsidP="001149E7">
      <w:pPr>
        <w:rPr>
          <w:rFonts w:ascii="Times New Roman" w:hAnsi="Times New Roman" w:cs="Times New Roman"/>
          <w:sz w:val="24"/>
          <w:szCs w:val="24"/>
        </w:rPr>
      </w:pPr>
    </w:p>
    <w:sectPr w:rsidR="00760A7A" w:rsidRPr="0011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3E"/>
    <w:rsid w:val="001149E7"/>
    <w:rsid w:val="006E4569"/>
    <w:rsid w:val="00760A7A"/>
    <w:rsid w:val="0089343E"/>
    <w:rsid w:val="00A23931"/>
    <w:rsid w:val="00AA50B0"/>
    <w:rsid w:val="00AA64E1"/>
    <w:rsid w:val="00B75D80"/>
    <w:rsid w:val="00D03B67"/>
    <w:rsid w:val="00FC000F"/>
    <w:rsid w:val="00FE7C9C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237F0-DB05-45F2-AF31-B9F91A7F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4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ifacol.2015.07.08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Kumhála František</dc:creator>
  <cp:keywords/>
  <dc:description/>
  <cp:lastModifiedBy>Martina  Doležalová</cp:lastModifiedBy>
  <cp:revision>6</cp:revision>
  <dcterms:created xsi:type="dcterms:W3CDTF">2019-09-23T06:43:00Z</dcterms:created>
  <dcterms:modified xsi:type="dcterms:W3CDTF">2019-09-26T07:04:00Z</dcterms:modified>
</cp:coreProperties>
</file>