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0D" w:rsidRPr="00160BCF" w:rsidRDefault="0036270D" w:rsidP="0036270D">
      <w:pPr>
        <w:jc w:val="both"/>
        <w:rPr>
          <w:rFonts w:ascii="Times New Roman" w:hAnsi="Times New Roman" w:cs="Times New Roman"/>
          <w:b/>
          <w:sz w:val="24"/>
          <w:szCs w:val="24"/>
        </w:rPr>
      </w:pPr>
      <w:bookmarkStart w:id="0" w:name="_GoBack"/>
      <w:r w:rsidRPr="00160BCF">
        <w:rPr>
          <w:rFonts w:ascii="Times New Roman" w:hAnsi="Times New Roman" w:cs="Times New Roman"/>
          <w:b/>
          <w:sz w:val="24"/>
          <w:szCs w:val="24"/>
        </w:rPr>
        <w:t>Robotické plečky mohou zlepšit regulaci plevelů ve speciálních plodinách</w:t>
      </w:r>
    </w:p>
    <w:bookmarkEnd w:id="0"/>
    <w:p w:rsidR="0036270D" w:rsidRPr="00160BCF" w:rsidRDefault="0036270D" w:rsidP="0036270D">
      <w:pPr>
        <w:shd w:val="clear" w:color="auto" w:fill="FFFFFF"/>
        <w:spacing w:after="0" w:line="240" w:lineRule="auto"/>
        <w:jc w:val="both"/>
        <w:rPr>
          <w:rFonts w:ascii="Times New Roman" w:eastAsia="Times New Roman" w:hAnsi="Times New Roman" w:cs="Times New Roman"/>
          <w:b/>
          <w:sz w:val="24"/>
          <w:szCs w:val="24"/>
          <w:lang w:val="en" w:eastAsia="cs-CZ"/>
        </w:rPr>
      </w:pPr>
      <w:r w:rsidRPr="00160BCF">
        <w:rPr>
          <w:rFonts w:ascii="Times New Roman" w:eastAsia="Times New Roman" w:hAnsi="Times New Roman" w:cs="Times New Roman"/>
          <w:b/>
          <w:sz w:val="24"/>
          <w:szCs w:val="24"/>
          <w:lang w:val="en" w:eastAsia="cs-CZ"/>
        </w:rPr>
        <w:t xml:space="preserve">Robotic </w:t>
      </w:r>
      <w:proofErr w:type="spellStart"/>
      <w:r w:rsidRPr="00160BCF">
        <w:rPr>
          <w:rFonts w:ascii="Times New Roman" w:eastAsia="Times New Roman" w:hAnsi="Times New Roman" w:cs="Times New Roman"/>
          <w:b/>
          <w:sz w:val="24"/>
          <w:szCs w:val="24"/>
          <w:lang w:val="en" w:eastAsia="cs-CZ"/>
        </w:rPr>
        <w:t>weeders</w:t>
      </w:r>
      <w:proofErr w:type="spellEnd"/>
      <w:r w:rsidRPr="00160BCF">
        <w:rPr>
          <w:rFonts w:ascii="Times New Roman" w:eastAsia="Times New Roman" w:hAnsi="Times New Roman" w:cs="Times New Roman"/>
          <w:b/>
          <w:sz w:val="24"/>
          <w:szCs w:val="24"/>
          <w:lang w:val="en" w:eastAsia="cs-CZ"/>
        </w:rPr>
        <w:t xml:space="preserve"> can improve weed control options for specialty crops</w:t>
      </w:r>
    </w:p>
    <w:p w:rsidR="0036270D" w:rsidRPr="00160BCF" w:rsidRDefault="0036270D" w:rsidP="0036270D">
      <w:pPr>
        <w:shd w:val="clear" w:color="auto" w:fill="FFFFFF"/>
        <w:spacing w:after="0" w:line="240" w:lineRule="auto"/>
        <w:jc w:val="both"/>
        <w:rPr>
          <w:rFonts w:ascii="Times New Roman" w:eastAsia="Times New Roman" w:hAnsi="Times New Roman" w:cs="Times New Roman"/>
          <w:sz w:val="24"/>
          <w:szCs w:val="24"/>
          <w:lang w:val="en" w:eastAsia="cs-CZ"/>
        </w:rPr>
      </w:pPr>
    </w:p>
    <w:p w:rsidR="0036270D" w:rsidRPr="00160BCF" w:rsidRDefault="0036270D" w:rsidP="0036270D">
      <w:pPr>
        <w:shd w:val="clear" w:color="auto" w:fill="FFFFFF"/>
        <w:spacing w:after="0" w:line="240" w:lineRule="auto"/>
        <w:jc w:val="both"/>
        <w:rPr>
          <w:rFonts w:ascii="Times New Roman" w:eastAsia="Times New Roman" w:hAnsi="Times New Roman" w:cs="Times New Roman"/>
          <w:sz w:val="24"/>
          <w:szCs w:val="24"/>
          <w:lang w:val="en" w:eastAsia="cs-CZ"/>
        </w:rPr>
      </w:pPr>
      <w:r>
        <w:rPr>
          <w:rFonts w:ascii="Times New Roman" w:eastAsia="Times New Roman" w:hAnsi="Times New Roman" w:cs="Times New Roman"/>
          <w:sz w:val="24"/>
          <w:szCs w:val="24"/>
          <w:lang w:val="en" w:eastAsia="cs-CZ"/>
        </w:rPr>
        <w:t xml:space="preserve">Fennimore, S. A., </w:t>
      </w:r>
      <w:proofErr w:type="spellStart"/>
      <w:r>
        <w:rPr>
          <w:rFonts w:ascii="Times New Roman" w:eastAsia="Times New Roman" w:hAnsi="Times New Roman" w:cs="Times New Roman"/>
          <w:sz w:val="24"/>
          <w:szCs w:val="24"/>
          <w:lang w:val="en" w:eastAsia="cs-CZ"/>
        </w:rPr>
        <w:t>Cutulle</w:t>
      </w:r>
      <w:proofErr w:type="spellEnd"/>
      <w:r>
        <w:rPr>
          <w:rFonts w:ascii="Times New Roman" w:eastAsia="Times New Roman" w:hAnsi="Times New Roman" w:cs="Times New Roman"/>
          <w:sz w:val="24"/>
          <w:szCs w:val="24"/>
          <w:lang w:val="en" w:eastAsia="cs-CZ"/>
        </w:rPr>
        <w:t xml:space="preserve">, M. 2019. </w:t>
      </w:r>
      <w:r w:rsidRPr="00160BCF">
        <w:rPr>
          <w:rFonts w:ascii="Times New Roman" w:eastAsia="Times New Roman" w:hAnsi="Times New Roman" w:cs="Times New Roman"/>
          <w:sz w:val="24"/>
          <w:szCs w:val="24"/>
          <w:lang w:val="en" w:eastAsia="cs-CZ"/>
        </w:rPr>
        <w:t xml:space="preserve">Robotic </w:t>
      </w:r>
      <w:proofErr w:type="spellStart"/>
      <w:r w:rsidRPr="00160BCF">
        <w:rPr>
          <w:rFonts w:ascii="Times New Roman" w:eastAsia="Times New Roman" w:hAnsi="Times New Roman" w:cs="Times New Roman"/>
          <w:sz w:val="24"/>
          <w:szCs w:val="24"/>
          <w:lang w:val="en" w:eastAsia="cs-CZ"/>
        </w:rPr>
        <w:t>weeders</w:t>
      </w:r>
      <w:proofErr w:type="spellEnd"/>
      <w:r w:rsidRPr="00160BCF">
        <w:rPr>
          <w:rFonts w:ascii="Times New Roman" w:eastAsia="Times New Roman" w:hAnsi="Times New Roman" w:cs="Times New Roman"/>
          <w:sz w:val="24"/>
          <w:szCs w:val="24"/>
          <w:lang w:val="en" w:eastAsia="cs-CZ"/>
        </w:rPr>
        <w:t xml:space="preserve"> can improve weed control options for specialty crops</w:t>
      </w:r>
      <w:r>
        <w:rPr>
          <w:rFonts w:ascii="Times New Roman" w:eastAsia="Times New Roman" w:hAnsi="Times New Roman" w:cs="Times New Roman"/>
          <w:sz w:val="24"/>
          <w:szCs w:val="24"/>
          <w:lang w:val="en" w:eastAsia="cs-CZ"/>
        </w:rPr>
        <w:t>. Pest Management Science, 75 (7).</w:t>
      </w:r>
    </w:p>
    <w:p w:rsidR="0036270D" w:rsidRPr="00160BCF" w:rsidRDefault="0036270D" w:rsidP="0036270D">
      <w:pPr>
        <w:shd w:val="clear" w:color="auto" w:fill="FFFFFF"/>
        <w:spacing w:after="0" w:line="240" w:lineRule="auto"/>
        <w:jc w:val="both"/>
        <w:rPr>
          <w:rFonts w:ascii="Times New Roman" w:eastAsia="Times New Roman" w:hAnsi="Times New Roman" w:cs="Times New Roman"/>
          <w:sz w:val="24"/>
          <w:szCs w:val="24"/>
          <w:lang w:val="en" w:eastAsia="cs-CZ"/>
        </w:rPr>
      </w:pPr>
    </w:p>
    <w:p w:rsidR="0036270D" w:rsidRPr="00160BCF" w:rsidRDefault="0036270D" w:rsidP="0036270D">
      <w:pPr>
        <w:jc w:val="both"/>
        <w:rPr>
          <w:rFonts w:ascii="Times New Roman" w:hAnsi="Times New Roman" w:cs="Times New Roman"/>
          <w:sz w:val="24"/>
          <w:szCs w:val="24"/>
        </w:rPr>
      </w:pPr>
      <w:r w:rsidRPr="00160BCF">
        <w:rPr>
          <w:rFonts w:ascii="Times New Roman" w:hAnsi="Times New Roman" w:cs="Times New Roman"/>
          <w:b/>
          <w:sz w:val="24"/>
          <w:szCs w:val="24"/>
        </w:rPr>
        <w:t>Klíčová slova</w:t>
      </w:r>
      <w:r w:rsidRPr="00160BCF">
        <w:rPr>
          <w:rFonts w:ascii="Times New Roman" w:hAnsi="Times New Roman" w:cs="Times New Roman"/>
          <w:sz w:val="24"/>
          <w:szCs w:val="24"/>
        </w:rPr>
        <w:t>: robotické plečky; speciální plodiny; mechanická regulace plevelů; robotika</w:t>
      </w:r>
    </w:p>
    <w:p w:rsidR="0036270D" w:rsidRPr="006954A2" w:rsidRDefault="0036270D" w:rsidP="0036270D">
      <w:pPr>
        <w:rPr>
          <w:rFonts w:ascii="Times New Roman" w:hAnsi="Times New Roman" w:cs="Times New Roman"/>
          <w:color w:val="000000" w:themeColor="text1"/>
          <w:sz w:val="24"/>
          <w:szCs w:val="24"/>
        </w:rPr>
      </w:pPr>
      <w:r w:rsidRPr="006954A2">
        <w:rPr>
          <w:rFonts w:ascii="Times New Roman" w:eastAsia="Times New Roman" w:hAnsi="Times New Roman" w:cs="Times New Roman"/>
          <w:b/>
          <w:color w:val="000000" w:themeColor="text1"/>
          <w:sz w:val="24"/>
          <w:szCs w:val="24"/>
          <w:lang w:eastAsia="cs-CZ"/>
        </w:rPr>
        <w:t>Dostupný z</w:t>
      </w:r>
      <w:r w:rsidRPr="006954A2">
        <w:rPr>
          <w:rFonts w:ascii="Times New Roman" w:eastAsia="Times New Roman" w:hAnsi="Times New Roman" w:cs="Times New Roman"/>
          <w:b/>
          <w:color w:val="000000" w:themeColor="text1"/>
          <w:sz w:val="24"/>
          <w:szCs w:val="24"/>
          <w:lang w:val="en" w:eastAsia="cs-CZ"/>
        </w:rPr>
        <w:t>:</w:t>
      </w:r>
      <w:r w:rsidRPr="006954A2">
        <w:rPr>
          <w:rFonts w:ascii="Times New Roman" w:eastAsia="Times New Roman" w:hAnsi="Times New Roman" w:cs="Times New Roman"/>
          <w:color w:val="000000" w:themeColor="text1"/>
          <w:sz w:val="24"/>
          <w:szCs w:val="24"/>
          <w:lang w:val="en" w:eastAsia="cs-CZ"/>
        </w:rPr>
        <w:t xml:space="preserve"> </w:t>
      </w:r>
      <w:r w:rsidRPr="006954A2">
        <w:rPr>
          <w:rFonts w:ascii="Times New Roman" w:hAnsi="Times New Roman" w:cs="Times New Roman"/>
          <w:color w:val="000000" w:themeColor="text1"/>
          <w:sz w:val="24"/>
          <w:szCs w:val="24"/>
          <w:shd w:val="clear" w:color="auto" w:fill="FFFFFF"/>
        </w:rPr>
        <w:t> </w:t>
      </w:r>
      <w:hyperlink r:id="rId4" w:history="1">
        <w:r w:rsidRPr="006954A2">
          <w:rPr>
            <w:rStyle w:val="Hypertextovodkaz"/>
            <w:rFonts w:ascii="Times New Roman" w:hAnsi="Times New Roman" w:cs="Times New Roman"/>
            <w:bCs/>
            <w:color w:val="000000" w:themeColor="text1"/>
            <w:sz w:val="24"/>
            <w:szCs w:val="24"/>
            <w:u w:val="none"/>
          </w:rPr>
          <w:t>https://doi.org/10.1002/ps.5337</w:t>
        </w:r>
      </w:hyperlink>
    </w:p>
    <w:p w:rsidR="0036270D" w:rsidRPr="00160BCF" w:rsidRDefault="0036270D" w:rsidP="0036270D">
      <w:pPr>
        <w:jc w:val="both"/>
        <w:rPr>
          <w:rFonts w:ascii="Times New Roman" w:hAnsi="Times New Roman" w:cs="Times New Roman"/>
          <w:sz w:val="24"/>
          <w:szCs w:val="24"/>
        </w:rPr>
      </w:pPr>
      <w:r w:rsidRPr="00160BCF">
        <w:rPr>
          <w:rFonts w:ascii="Times New Roman" w:hAnsi="Times New Roman" w:cs="Times New Roman"/>
          <w:sz w:val="24"/>
          <w:szCs w:val="24"/>
        </w:rPr>
        <w:t>Herbicidy pro speciální plodiny nejsou prioritou agrochemického průmyslu a pro mnoho z těchto plodin nejsou v současné době dostupné účinné herbicidy. Ovoce a zelenina s vysokou tržní hodnotou představují malý segment trhu. V případě použití herbicidů ve speciálních plodinách hrozí vysoké riziko poškození plodin, které mohou způsobit herbicidy. Mezitím konvenční a ekologičtí pěstitelé speciálních plodin využívají pro regulaci plevelů mechanickou regulaci nebo za vyšších nákladů manuální odstraňování plevelů, zejména lidské práce. Robotické plečky slibují nové způsoby pro regulaci plevelů ve speciálních plodinách, protože jejich vývoj je levnější než vývoj nových herbicidů a jejich používání je menším rizikem pro životní prostředí a lidské zdraví.  V současné době je prostor na větší investice do robotických pleček, protože vývoj</w:t>
      </w:r>
      <w:r>
        <w:rPr>
          <w:rFonts w:ascii="Times New Roman" w:hAnsi="Times New Roman" w:cs="Times New Roman"/>
          <w:sz w:val="24"/>
          <w:szCs w:val="24"/>
        </w:rPr>
        <w:t xml:space="preserve"> nových herbicidů je nákladný a</w:t>
      </w:r>
      <w:r w:rsidRPr="00160BCF">
        <w:rPr>
          <w:rFonts w:ascii="Times New Roman" w:hAnsi="Times New Roman" w:cs="Times New Roman"/>
          <w:sz w:val="24"/>
          <w:szCs w:val="24"/>
        </w:rPr>
        <w:t xml:space="preserve"> vlády požadují omezené používání pesticidů. Veřejné financování základních výzkum robotické technologie plevelů může pomoci zlepšit rozpoznávání plevelů a plodin, ovládače plevelů a rozšíření učební osnovy vědy o plevele, aby se studenti naučili v této technologii. Robotické plečky mohou postupně rozšířit řadu dostupných technologií pro regulaci plevelů ve speciálních plodinách. Vývoj robotických pleček však musí ještě projít složitým výzkumem a ověřením v praxi, než se stane součástí integrované regulace plevelů v agroekosystémech.</w:t>
      </w:r>
    </w:p>
    <w:p w:rsidR="0036270D" w:rsidRPr="00160BCF" w:rsidRDefault="0036270D" w:rsidP="0036270D">
      <w:pPr>
        <w:spacing w:after="0"/>
        <w:jc w:val="both"/>
        <w:rPr>
          <w:rFonts w:ascii="Times New Roman" w:hAnsi="Times New Roman" w:cs="Times New Roman"/>
          <w:sz w:val="24"/>
          <w:szCs w:val="24"/>
        </w:rPr>
      </w:pPr>
      <w:r w:rsidRPr="006954A2">
        <w:rPr>
          <w:rFonts w:ascii="Times New Roman" w:hAnsi="Times New Roman" w:cs="Times New Roman"/>
          <w:b/>
          <w:sz w:val="24"/>
          <w:szCs w:val="24"/>
        </w:rPr>
        <w:t>Zpracoval:</w:t>
      </w:r>
      <w:r w:rsidRPr="00160BCF">
        <w:rPr>
          <w:rFonts w:ascii="Times New Roman" w:hAnsi="Times New Roman" w:cs="Times New Roman"/>
          <w:sz w:val="24"/>
          <w:szCs w:val="24"/>
        </w:rPr>
        <w:t xml:space="preserve"> doc. Ing. Jan Mikulka, CSc., Výzkumný ústav rostlinné výroby, </w:t>
      </w:r>
      <w:proofErr w:type="spellStart"/>
      <w:proofErr w:type="gramStart"/>
      <w:r w:rsidRPr="00160BCF">
        <w:rPr>
          <w:rFonts w:ascii="Times New Roman" w:hAnsi="Times New Roman" w:cs="Times New Roman"/>
          <w:sz w:val="24"/>
          <w:szCs w:val="24"/>
        </w:rPr>
        <w:t>v.v.</w:t>
      </w:r>
      <w:proofErr w:type="gramEnd"/>
      <w:r w:rsidRPr="00160BCF">
        <w:rPr>
          <w:rFonts w:ascii="Times New Roman" w:hAnsi="Times New Roman" w:cs="Times New Roman"/>
          <w:sz w:val="24"/>
          <w:szCs w:val="24"/>
        </w:rPr>
        <w:t>i</w:t>
      </w:r>
      <w:proofErr w:type="spellEnd"/>
      <w:r w:rsidRPr="00160BCF">
        <w:rPr>
          <w:rFonts w:ascii="Times New Roman" w:hAnsi="Times New Roman" w:cs="Times New Roman"/>
          <w:sz w:val="24"/>
          <w:szCs w:val="24"/>
        </w:rPr>
        <w:t>. Praha</w:t>
      </w:r>
    </w:p>
    <w:p w:rsidR="0036270D" w:rsidRPr="00160BCF" w:rsidRDefault="0036270D" w:rsidP="0036270D">
      <w:pPr>
        <w:spacing w:after="0"/>
        <w:jc w:val="both"/>
        <w:rPr>
          <w:rFonts w:ascii="Times New Roman" w:hAnsi="Times New Roman" w:cs="Times New Roman"/>
          <w:sz w:val="24"/>
          <w:szCs w:val="24"/>
        </w:rPr>
      </w:pPr>
      <w:hyperlink r:id="rId5" w:history="1">
        <w:r w:rsidRPr="00160BCF">
          <w:rPr>
            <w:rStyle w:val="Hypertextovodkaz"/>
            <w:rFonts w:ascii="Times New Roman" w:hAnsi="Times New Roman" w:cs="Times New Roman"/>
            <w:sz w:val="24"/>
            <w:szCs w:val="24"/>
          </w:rPr>
          <w:t>mikulka@vurv.cz</w:t>
        </w:r>
      </w:hyperlink>
    </w:p>
    <w:p w:rsidR="0036270D" w:rsidRPr="00160BCF" w:rsidRDefault="0036270D" w:rsidP="0036270D">
      <w:pPr>
        <w:jc w:val="both"/>
        <w:rPr>
          <w:rFonts w:ascii="Times New Roman" w:hAnsi="Times New Roman" w:cs="Times New Roman"/>
          <w:sz w:val="24"/>
          <w:szCs w:val="24"/>
        </w:rPr>
      </w:pPr>
    </w:p>
    <w:p w:rsidR="0036270D" w:rsidRPr="00160BCF" w:rsidRDefault="0036270D" w:rsidP="0036270D">
      <w:pPr>
        <w:shd w:val="clear" w:color="auto" w:fill="FFFFFF"/>
        <w:spacing w:after="0" w:line="240" w:lineRule="auto"/>
        <w:jc w:val="both"/>
        <w:rPr>
          <w:rFonts w:ascii="Times New Roman" w:eastAsia="Times New Roman" w:hAnsi="Times New Roman" w:cs="Times New Roman"/>
          <w:sz w:val="24"/>
          <w:szCs w:val="24"/>
          <w:lang w:val="en" w:eastAsia="cs-CZ"/>
        </w:rPr>
      </w:pPr>
    </w:p>
    <w:p w:rsidR="00552126" w:rsidRDefault="00552126"/>
    <w:sectPr w:rsidR="00552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0D"/>
    <w:rsid w:val="0036270D"/>
    <w:rsid w:val="00552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FA98-7B68-4DC8-8EE5-2850053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70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62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ulka@vurv.cz" TargetMode="External"/><Relationship Id="rId4" Type="http://schemas.openxmlformats.org/officeDocument/2006/relationships/hyperlink" Target="https://doi.org/10.1002/ps.533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1729</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2019-08-16T07:18:00Z</dcterms:created>
  <dcterms:modified xsi:type="dcterms:W3CDTF">2019-08-16T07:18:00Z</dcterms:modified>
</cp:coreProperties>
</file>