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B7E" w:rsidRPr="00344B7E" w:rsidRDefault="00344B7E" w:rsidP="00344B7E">
      <w:pPr>
        <w:spacing w:after="0" w:line="240" w:lineRule="auto"/>
        <w:jc w:val="center"/>
        <w:rPr>
          <w:rFonts w:ascii="Times New Roman" w:hAnsi="Times New Roman" w:cs="Times New Roman"/>
          <w:b/>
          <w:bCs/>
          <w:sz w:val="24"/>
          <w:szCs w:val="24"/>
        </w:rPr>
      </w:pPr>
      <w:r w:rsidRPr="00344B7E">
        <w:rPr>
          <w:rFonts w:ascii="Times New Roman" w:hAnsi="Times New Roman" w:cs="Times New Roman"/>
          <w:b/>
          <w:bCs/>
          <w:sz w:val="24"/>
          <w:szCs w:val="24"/>
        </w:rPr>
        <w:t xml:space="preserve">VĚTRNÁ EROZE </w:t>
      </w:r>
      <w:r w:rsidR="00CA60BE">
        <w:rPr>
          <w:rFonts w:ascii="Times New Roman" w:hAnsi="Times New Roman" w:cs="Times New Roman"/>
          <w:b/>
          <w:bCs/>
          <w:sz w:val="24"/>
          <w:szCs w:val="24"/>
        </w:rPr>
        <w:t>–</w:t>
      </w:r>
      <w:r w:rsidRPr="00344B7E">
        <w:rPr>
          <w:rFonts w:ascii="Times New Roman" w:hAnsi="Times New Roman" w:cs="Times New Roman"/>
          <w:b/>
          <w:bCs/>
          <w:sz w:val="24"/>
          <w:szCs w:val="24"/>
        </w:rPr>
        <w:t xml:space="preserve"> </w:t>
      </w:r>
      <w:r w:rsidR="00D94BD6">
        <w:rPr>
          <w:rFonts w:ascii="Times New Roman" w:hAnsi="Times New Roman" w:cs="Times New Roman"/>
          <w:b/>
          <w:bCs/>
          <w:sz w:val="24"/>
          <w:szCs w:val="24"/>
        </w:rPr>
        <w:t xml:space="preserve">LITERÁRNÍ </w:t>
      </w:r>
      <w:r w:rsidRPr="00344B7E">
        <w:rPr>
          <w:rFonts w:ascii="Times New Roman" w:hAnsi="Times New Roman" w:cs="Times New Roman"/>
          <w:b/>
          <w:bCs/>
          <w:sz w:val="24"/>
          <w:szCs w:val="24"/>
        </w:rPr>
        <w:t>REŠERŠE</w:t>
      </w:r>
    </w:p>
    <w:p w:rsidR="00344B7E" w:rsidRPr="00344B7E" w:rsidRDefault="00344B7E" w:rsidP="00344B7E">
      <w:pPr>
        <w:spacing w:after="0" w:line="240" w:lineRule="auto"/>
        <w:rPr>
          <w:rFonts w:ascii="Times New Roman" w:hAnsi="Times New Roman" w:cs="Times New Roman"/>
          <w:sz w:val="24"/>
          <w:szCs w:val="24"/>
        </w:rPr>
      </w:pPr>
    </w:p>
    <w:p w:rsidR="00344B7E" w:rsidRDefault="00344B7E" w:rsidP="00344B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Ing. Jana Kozlovsky Dufková, Ph.D.</w:t>
      </w:r>
    </w:p>
    <w:p w:rsidR="00344B7E" w:rsidRPr="00344B7E" w:rsidRDefault="00344B7E" w:rsidP="00344B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Ústav aplikované a krajinné ekologie, Mendelova univerzita v Brně</w:t>
      </w:r>
    </w:p>
    <w:p w:rsidR="00EE709E" w:rsidRPr="00344B7E" w:rsidRDefault="00EE709E" w:rsidP="00344B7E">
      <w:pPr>
        <w:spacing w:after="0" w:line="240" w:lineRule="auto"/>
        <w:rPr>
          <w:rFonts w:ascii="Times New Roman" w:hAnsi="Times New Roman" w:cs="Times New Roman"/>
          <w:sz w:val="24"/>
          <w:szCs w:val="24"/>
        </w:rPr>
      </w:pPr>
    </w:p>
    <w:p w:rsidR="00EE709E" w:rsidRDefault="00EE709E" w:rsidP="000D2A75">
      <w:pPr>
        <w:pStyle w:val="Zkladntext"/>
        <w:spacing w:line="240" w:lineRule="auto"/>
        <w:ind w:firstLine="426"/>
      </w:pPr>
      <w:r>
        <w:t>Půda jako jedna ze základních složek nutných pro vznik života na Zemi je omezeným a nenahraditelným přírodním zdrojem. Postupující degradace půdy a její ztráta se stává v mnoha částech světa omezujícím činitelem dalšího rozvoje lidské společnosti. Člověk je na půdě existenčně závislý a pokud by půda přestala existovat, přestane existovat i biosféra s ničivými následky pro něho samotného.</w:t>
      </w:r>
    </w:p>
    <w:p w:rsidR="00344B7E" w:rsidRDefault="00EE709E" w:rsidP="000D2A7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Jedním z</w:t>
      </w:r>
      <w:r w:rsidR="000D2A75">
        <w:rPr>
          <w:rFonts w:ascii="Times New Roman" w:hAnsi="Times New Roman" w:cs="Times New Roman"/>
          <w:sz w:val="24"/>
          <w:szCs w:val="24"/>
        </w:rPr>
        <w:t> procesů vedoucích k </w:t>
      </w:r>
      <w:r>
        <w:rPr>
          <w:rFonts w:ascii="Times New Roman" w:hAnsi="Times New Roman" w:cs="Times New Roman"/>
          <w:sz w:val="24"/>
          <w:szCs w:val="24"/>
        </w:rPr>
        <w:t>degrada</w:t>
      </w:r>
      <w:r w:rsidR="000D2A75">
        <w:rPr>
          <w:rFonts w:ascii="Times New Roman" w:hAnsi="Times New Roman" w:cs="Times New Roman"/>
          <w:sz w:val="24"/>
          <w:szCs w:val="24"/>
        </w:rPr>
        <w:t xml:space="preserve">ci půdy je zrychlená eroze. </w:t>
      </w:r>
      <w:r w:rsidR="009425BA" w:rsidRPr="0034710C">
        <w:rPr>
          <w:rFonts w:ascii="Times New Roman" w:hAnsi="Times New Roman" w:cs="Times New Roman"/>
          <w:sz w:val="24"/>
          <w:szCs w:val="24"/>
        </w:rPr>
        <w:t xml:space="preserve">Otázka větrné eroze </w:t>
      </w:r>
      <w:r w:rsidR="000D2A75">
        <w:rPr>
          <w:rFonts w:ascii="Times New Roman" w:hAnsi="Times New Roman" w:cs="Times New Roman"/>
          <w:sz w:val="24"/>
          <w:szCs w:val="24"/>
        </w:rPr>
        <w:t xml:space="preserve">přitom často </w:t>
      </w:r>
      <w:r w:rsidR="009425BA" w:rsidRPr="0034710C">
        <w:rPr>
          <w:rFonts w:ascii="Times New Roman" w:hAnsi="Times New Roman" w:cs="Times New Roman"/>
          <w:sz w:val="24"/>
          <w:szCs w:val="24"/>
        </w:rPr>
        <w:t>stojí v pozadí zájmu eroze vodní, nejspíš díky jejímu nepoměrně menšímu rozšíření, i tak je třeba brát tento problém na zřetel a řešit ho komplexně v rámci celkové péče o</w:t>
      </w:r>
      <w:r w:rsidR="000D2A75">
        <w:rPr>
          <w:rFonts w:ascii="Times New Roman" w:hAnsi="Times New Roman" w:cs="Times New Roman"/>
          <w:sz w:val="24"/>
          <w:szCs w:val="24"/>
        </w:rPr>
        <w:t> </w:t>
      </w:r>
      <w:r w:rsidR="009425BA" w:rsidRPr="0034710C">
        <w:rPr>
          <w:rFonts w:ascii="Times New Roman" w:hAnsi="Times New Roman" w:cs="Times New Roman"/>
          <w:sz w:val="24"/>
          <w:szCs w:val="24"/>
        </w:rPr>
        <w:t>krajinu.</w:t>
      </w:r>
    </w:p>
    <w:p w:rsidR="00E96562" w:rsidRDefault="00E96562" w:rsidP="00E96562">
      <w:pPr>
        <w:spacing w:after="0" w:line="240" w:lineRule="auto"/>
        <w:jc w:val="both"/>
        <w:rPr>
          <w:rFonts w:ascii="Times New Roman" w:hAnsi="Times New Roman" w:cs="Times New Roman"/>
          <w:sz w:val="24"/>
          <w:szCs w:val="24"/>
        </w:rPr>
      </w:pPr>
    </w:p>
    <w:p w:rsidR="00E96562" w:rsidRPr="00E96562" w:rsidRDefault="00E96562" w:rsidP="00E96562">
      <w:pPr>
        <w:spacing w:after="0" w:line="240" w:lineRule="auto"/>
        <w:jc w:val="both"/>
        <w:rPr>
          <w:rFonts w:ascii="Times New Roman" w:hAnsi="Times New Roman" w:cs="Times New Roman"/>
          <w:b/>
          <w:bCs/>
          <w:sz w:val="24"/>
          <w:szCs w:val="24"/>
        </w:rPr>
      </w:pPr>
      <w:r w:rsidRPr="00E96562">
        <w:rPr>
          <w:rFonts w:ascii="Times New Roman" w:hAnsi="Times New Roman" w:cs="Times New Roman"/>
          <w:b/>
          <w:bCs/>
          <w:sz w:val="24"/>
          <w:szCs w:val="24"/>
        </w:rPr>
        <w:t>Základní fakta o</w:t>
      </w:r>
      <w:r w:rsidR="000D2A75">
        <w:rPr>
          <w:rFonts w:ascii="Times New Roman" w:hAnsi="Times New Roman" w:cs="Times New Roman"/>
          <w:b/>
          <w:bCs/>
          <w:sz w:val="24"/>
          <w:szCs w:val="24"/>
        </w:rPr>
        <w:t> </w:t>
      </w:r>
      <w:r w:rsidRPr="00E96562">
        <w:rPr>
          <w:rFonts w:ascii="Times New Roman" w:hAnsi="Times New Roman" w:cs="Times New Roman"/>
          <w:b/>
          <w:bCs/>
          <w:sz w:val="24"/>
          <w:szCs w:val="24"/>
        </w:rPr>
        <w:t>větrné erozi</w:t>
      </w:r>
    </w:p>
    <w:p w:rsidR="00E96562" w:rsidRPr="00BA0441" w:rsidRDefault="00E96562" w:rsidP="00E96562">
      <w:pPr>
        <w:spacing w:after="0" w:line="240" w:lineRule="auto"/>
        <w:ind w:firstLine="426"/>
        <w:jc w:val="both"/>
        <w:rPr>
          <w:rFonts w:ascii="Times New Roman" w:hAnsi="Times New Roman" w:cs="Times New Roman"/>
          <w:sz w:val="24"/>
          <w:szCs w:val="24"/>
        </w:rPr>
      </w:pPr>
      <w:r w:rsidRPr="00E96562">
        <w:rPr>
          <w:rFonts w:ascii="Times New Roman" w:hAnsi="Times New Roman" w:cs="Times New Roman"/>
          <w:sz w:val="24"/>
          <w:szCs w:val="24"/>
        </w:rPr>
        <w:t xml:space="preserve">Větrná, jinými slovy eolická, </w:t>
      </w:r>
      <w:r>
        <w:rPr>
          <w:rFonts w:ascii="Times New Roman" w:hAnsi="Times New Roman" w:cs="Times New Roman"/>
          <w:sz w:val="24"/>
          <w:szCs w:val="24"/>
        </w:rPr>
        <w:t xml:space="preserve">eroze </w:t>
      </w:r>
      <w:r w:rsidRPr="00E96562">
        <w:rPr>
          <w:rFonts w:ascii="Times New Roman" w:hAnsi="Times New Roman" w:cs="Times New Roman"/>
          <w:sz w:val="24"/>
          <w:szCs w:val="24"/>
        </w:rPr>
        <w:t xml:space="preserve">je proces, při kterém vlivem větru dochází k rozrušování půdního povrchu (tzv. abrazi), k odnosu uvolněných půdních částic větrem (tzv. </w:t>
      </w:r>
      <w:r w:rsidRPr="00BA0441">
        <w:rPr>
          <w:rFonts w:ascii="Times New Roman" w:hAnsi="Times New Roman" w:cs="Times New Roman"/>
          <w:sz w:val="24"/>
          <w:szCs w:val="24"/>
        </w:rPr>
        <w:t>deflaci) a k jejich ukládání na jiném místě (tzv. akumulaci) (Pasák</w:t>
      </w:r>
      <w:r w:rsidR="006A5E32" w:rsidRPr="00BA0441">
        <w:rPr>
          <w:rFonts w:ascii="Times New Roman" w:hAnsi="Times New Roman" w:cs="Times New Roman"/>
          <w:sz w:val="24"/>
          <w:szCs w:val="24"/>
        </w:rPr>
        <w:t>,</w:t>
      </w:r>
      <w:r w:rsidRPr="00BA0441">
        <w:rPr>
          <w:rFonts w:ascii="Times New Roman" w:hAnsi="Times New Roman" w:cs="Times New Roman"/>
          <w:sz w:val="24"/>
          <w:szCs w:val="24"/>
        </w:rPr>
        <w:t xml:space="preserve"> 1971).</w:t>
      </w:r>
    </w:p>
    <w:p w:rsidR="00437EA3" w:rsidRPr="00BA0441" w:rsidRDefault="0034710C" w:rsidP="0034710C">
      <w:pPr>
        <w:spacing w:after="0" w:line="240" w:lineRule="auto"/>
        <w:ind w:firstLine="426"/>
        <w:jc w:val="both"/>
        <w:rPr>
          <w:rFonts w:ascii="Times New Roman" w:hAnsi="Times New Roman" w:cs="Times New Roman"/>
          <w:sz w:val="24"/>
          <w:szCs w:val="24"/>
        </w:rPr>
      </w:pPr>
      <w:r w:rsidRPr="0034710C">
        <w:rPr>
          <w:rFonts w:ascii="Times New Roman" w:hAnsi="Times New Roman" w:cs="Times New Roman"/>
          <w:sz w:val="24"/>
          <w:szCs w:val="24"/>
        </w:rPr>
        <w:t>Při větrné erozi dochází k selektivnímu působení větru na půdní částice různých velikostí. Jemnější částice jsou ve formě suspenze odnášeny do dálky</w:t>
      </w:r>
      <w:r w:rsidR="00905393">
        <w:rPr>
          <w:rFonts w:ascii="Times New Roman" w:hAnsi="Times New Roman" w:cs="Times New Roman"/>
          <w:sz w:val="24"/>
          <w:szCs w:val="24"/>
        </w:rPr>
        <w:t>, ty větší pak</w:t>
      </w:r>
      <w:r w:rsidRPr="0034710C">
        <w:rPr>
          <w:rFonts w:ascii="Times New Roman" w:hAnsi="Times New Roman" w:cs="Times New Roman"/>
          <w:sz w:val="24"/>
          <w:szCs w:val="24"/>
        </w:rPr>
        <w:t xml:space="preserve"> skokem (saltací) </w:t>
      </w:r>
      <w:r w:rsidR="00905393">
        <w:rPr>
          <w:rFonts w:ascii="Times New Roman" w:hAnsi="Times New Roman" w:cs="Times New Roman"/>
          <w:sz w:val="24"/>
          <w:szCs w:val="24"/>
        </w:rPr>
        <w:t>nebo</w:t>
      </w:r>
      <w:r w:rsidRPr="0034710C">
        <w:rPr>
          <w:rFonts w:ascii="Times New Roman" w:hAnsi="Times New Roman" w:cs="Times New Roman"/>
          <w:sz w:val="24"/>
          <w:szCs w:val="24"/>
        </w:rPr>
        <w:t xml:space="preserve"> sunutím přemisťovány do jiných částí území a na místě zůstávají pouze částice erozně stálé – hrubozrnné a kamenité vrstvy. To má za následek zhoršování fyzikálních vlastností půd </w:t>
      </w:r>
      <w:r w:rsidRPr="00BA0441">
        <w:rPr>
          <w:rFonts w:ascii="Times New Roman" w:hAnsi="Times New Roman" w:cs="Times New Roman"/>
          <w:sz w:val="24"/>
          <w:szCs w:val="24"/>
        </w:rPr>
        <w:t>(Morgan, 2005).</w:t>
      </w:r>
    </w:p>
    <w:p w:rsidR="003518C1" w:rsidRPr="00C32A3E" w:rsidRDefault="003518C1" w:rsidP="003518C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Intenzita větrné eroze je ovlivňována mnoha činiteli. Mezi ně patří klimatické podmínky (rychlost a směr větru, úhrn srážek, teplota a vlhkost vzduchu), půdní a geologické faktory (povaha </w:t>
      </w:r>
      <w:r w:rsidRPr="00F5335A">
        <w:rPr>
          <w:rFonts w:ascii="Times New Roman" w:hAnsi="Times New Roman" w:cs="Times New Roman"/>
          <w:sz w:val="24"/>
          <w:szCs w:val="24"/>
        </w:rPr>
        <w:t xml:space="preserve">horninového substrátu, </w:t>
      </w:r>
      <w:r>
        <w:rPr>
          <w:rFonts w:ascii="Times New Roman" w:hAnsi="Times New Roman" w:cs="Times New Roman"/>
          <w:sz w:val="24"/>
          <w:szCs w:val="24"/>
        </w:rPr>
        <w:t xml:space="preserve">půdní druh a typ, </w:t>
      </w:r>
      <w:r w:rsidRPr="00F5335A">
        <w:rPr>
          <w:rFonts w:ascii="Times New Roman" w:hAnsi="Times New Roman" w:cs="Times New Roman"/>
          <w:sz w:val="24"/>
          <w:szCs w:val="24"/>
        </w:rPr>
        <w:t xml:space="preserve">velikost a tvar půdních částic, drsnost půdního povrchu), faktory vegetační (pokryv půdy rostlinami či rostlinnými zbytky), zohlednit se musí </w:t>
      </w:r>
      <w:r>
        <w:rPr>
          <w:rFonts w:ascii="Times New Roman" w:hAnsi="Times New Roman" w:cs="Times New Roman"/>
          <w:sz w:val="24"/>
          <w:szCs w:val="24"/>
        </w:rPr>
        <w:t xml:space="preserve">i geomorfologie (tvar a rozložení svahů, výskyty plání a závětrných míst). Důležitý je i vliv člověka, tedy antropogenního faktoru (délka a orientace pozemku k převládajícímu směru </w:t>
      </w:r>
      <w:r w:rsidRPr="00C32A3E">
        <w:rPr>
          <w:rFonts w:ascii="Times New Roman" w:hAnsi="Times New Roman" w:cs="Times New Roman"/>
          <w:sz w:val="24"/>
          <w:szCs w:val="24"/>
        </w:rPr>
        <w:t xml:space="preserve">větru, způsob hospodaření na pozemku, možnost závlahy půdy) (Podhrázská </w:t>
      </w:r>
      <w:r w:rsidRPr="00C32A3E">
        <w:rPr>
          <w:rFonts w:ascii="Times New Roman" w:hAnsi="Times New Roman" w:cs="Times New Roman"/>
          <w:i/>
          <w:sz w:val="24"/>
          <w:szCs w:val="24"/>
        </w:rPr>
        <w:t>et al.</w:t>
      </w:r>
      <w:r w:rsidRPr="00C32A3E">
        <w:rPr>
          <w:rFonts w:ascii="Times New Roman" w:hAnsi="Times New Roman" w:cs="Times New Roman"/>
          <w:iCs/>
          <w:sz w:val="24"/>
          <w:szCs w:val="24"/>
        </w:rPr>
        <w:t>,</w:t>
      </w:r>
      <w:r w:rsidRPr="00C32A3E">
        <w:rPr>
          <w:rFonts w:ascii="Times New Roman" w:hAnsi="Times New Roman" w:cs="Times New Roman"/>
          <w:sz w:val="24"/>
          <w:szCs w:val="24"/>
        </w:rPr>
        <w:t xml:space="preserve"> 2013).</w:t>
      </w:r>
    </w:p>
    <w:p w:rsidR="00AB2C33" w:rsidRPr="00BA0441" w:rsidRDefault="00AB2C33" w:rsidP="00AB2C33">
      <w:pPr>
        <w:pStyle w:val="Zkladntext"/>
        <w:spacing w:line="240" w:lineRule="auto"/>
        <w:ind w:firstLine="426"/>
        <w:rPr>
          <w:szCs w:val="24"/>
        </w:rPr>
      </w:pPr>
      <w:r>
        <w:t xml:space="preserve">Nejvýznamnějšími faktory ovlivňující větrnou erozi jsou rychlost větru, struktura půdy a </w:t>
      </w:r>
      <w:r w:rsidRPr="00BA0441">
        <w:t xml:space="preserve">vlhkost půdy (Dufková, </w:t>
      </w:r>
      <w:r w:rsidR="00BA0441" w:rsidRPr="00BA0441">
        <w:t>2004</w:t>
      </w:r>
      <w:r w:rsidRPr="00BA0441">
        <w:t>).</w:t>
      </w:r>
    </w:p>
    <w:p w:rsidR="00B6080D" w:rsidRPr="00BA0441" w:rsidRDefault="00B6080D" w:rsidP="007C6CE3">
      <w:pPr>
        <w:pStyle w:val="Zkladntext"/>
        <w:spacing w:line="240" w:lineRule="auto"/>
        <w:ind w:firstLine="426"/>
      </w:pPr>
      <w:r>
        <w:t xml:space="preserve">Vítr (jeho rychlost, směr, četnost a doba trvání) je nejdůležitějším klimatickým faktorem pro rozvoj procesů větrné eroze. Působí na povrch půdy svou kinetickou energií, kterou uvolňuje a uvádí do pohybu a jinde opět ukládá jednotlivé částice půdy vlivem síly vzdušného proudu. Minimální rychlost větru potřebná k zahájení pohybu půdních částic se nazývá </w:t>
      </w:r>
      <w:r w:rsidRPr="00B6080D">
        <w:rPr>
          <w:iCs/>
        </w:rPr>
        <w:t>počáteční (kritická) rychlost. Její hodnota měřená při povrchu půdy se pohybuje mezi 2–3 m.s</w:t>
      </w:r>
      <w:r w:rsidRPr="00B6080D">
        <w:rPr>
          <w:iCs/>
          <w:vertAlign w:val="superscript"/>
        </w:rPr>
        <w:t>-</w:t>
      </w:r>
      <w:r w:rsidRPr="00BA0441">
        <w:rPr>
          <w:vertAlign w:val="superscript"/>
        </w:rPr>
        <w:t>1</w:t>
      </w:r>
      <w:r w:rsidRPr="00BA0441">
        <w:t xml:space="preserve"> a je různá pro různé druhy půd (</w:t>
      </w:r>
      <w:r w:rsidR="00BA0441" w:rsidRPr="00BA0441">
        <w:t>Pasák, 1984</w:t>
      </w:r>
      <w:r w:rsidRPr="00BA0441">
        <w:t>).</w:t>
      </w:r>
    </w:p>
    <w:p w:rsidR="00B93F1B" w:rsidRDefault="00B93F1B" w:rsidP="00A619D4">
      <w:pPr>
        <w:pStyle w:val="Zkladntext"/>
        <w:spacing w:line="240" w:lineRule="auto"/>
        <w:ind w:firstLine="426"/>
      </w:pPr>
      <w:r>
        <w:t xml:space="preserve">Jedním ze základních půdních faktorů majících vliv na odnos půdních částic větrem je zrnitostní a agregátová skladba půdy. Rozhoduje zde především velikost půdních částic, </w:t>
      </w:r>
      <w:r w:rsidRPr="00C32A3E">
        <w:t>zatímco rozdíly ve tvaru částic mají jen malý vliv (</w:t>
      </w:r>
      <w:r w:rsidR="00F72BF8" w:rsidRPr="00C32A3E">
        <w:t xml:space="preserve">Huawei </w:t>
      </w:r>
      <w:r w:rsidR="00F72BF8" w:rsidRPr="00C32A3E">
        <w:rPr>
          <w:i/>
          <w:iCs/>
        </w:rPr>
        <w:t>et al.</w:t>
      </w:r>
      <w:r w:rsidR="00F72BF8" w:rsidRPr="00C32A3E">
        <w:t>, 2019</w:t>
      </w:r>
      <w:r w:rsidRPr="00C32A3E">
        <w:t>).</w:t>
      </w:r>
      <w:r w:rsidR="00A619D4" w:rsidRPr="00C32A3E">
        <w:t xml:space="preserve"> </w:t>
      </w:r>
      <w:r w:rsidRPr="00C32A3E">
        <w:rPr>
          <w:szCs w:val="24"/>
        </w:rPr>
        <w:t xml:space="preserve">Při pokusech </w:t>
      </w:r>
      <w:r>
        <w:rPr>
          <w:szCs w:val="24"/>
        </w:rPr>
        <w:t xml:space="preserve">v aerodynamickém tunelu bylo zjištěno, že </w:t>
      </w:r>
      <w:r>
        <w:t>v odneseném materiálu převládají částice určitých velikostí. Odnosu větrem nejvíce podléhají částice půdy o velikosti 0,25–0,40 mm. Čím je vyšší obsah jílovitých částic v</w:t>
      </w:r>
      <w:r w:rsidR="00A619D4">
        <w:t> </w:t>
      </w:r>
      <w:r>
        <w:t>půdě</w:t>
      </w:r>
      <w:r w:rsidR="00A619D4">
        <w:t xml:space="preserve"> (částic menších než 0,01 mm)</w:t>
      </w:r>
      <w:r>
        <w:t>, tím je vyšší odolnost těchto půd vůči erozi, neboť tyto částice se shlukují do agregátů, které odolávají náporu větru</w:t>
      </w:r>
      <w:r w:rsidR="00B26A75">
        <w:t xml:space="preserve"> (Wang </w:t>
      </w:r>
      <w:r w:rsidR="00B26A75" w:rsidRPr="00B26A75">
        <w:rPr>
          <w:i/>
          <w:iCs/>
        </w:rPr>
        <w:t xml:space="preserve">et </w:t>
      </w:r>
      <w:r w:rsidR="00B26A75" w:rsidRPr="00BA0441">
        <w:rPr>
          <w:i/>
          <w:iCs/>
        </w:rPr>
        <w:t>al.,</w:t>
      </w:r>
      <w:r w:rsidR="00B26A75" w:rsidRPr="00BA0441">
        <w:t xml:space="preserve"> 2019)</w:t>
      </w:r>
      <w:r w:rsidRPr="00BA0441">
        <w:t xml:space="preserve">. Chepil (1958), na základě výzkumů v aerodynamickém tunelu, stanovil hranici mezi </w:t>
      </w:r>
      <w:r>
        <w:t>půdními částicemi, které jsou náchylné k odnosu větrem (tzv. erodovatelnými) a půdními částicemi odolnými (tzv. neerodovatelnými) na velikost 0,84 mm (</w:t>
      </w:r>
      <w:r w:rsidR="00A619D4">
        <w:t>a označil ji</w:t>
      </w:r>
      <w:r>
        <w:t xml:space="preserve"> jako tzv. kritické minimum).</w:t>
      </w:r>
    </w:p>
    <w:p w:rsidR="008218DB" w:rsidRPr="00C32A3E" w:rsidRDefault="008218DB" w:rsidP="001258C6">
      <w:pPr>
        <w:pStyle w:val="Zkladntext"/>
        <w:spacing w:line="240" w:lineRule="auto"/>
        <w:ind w:firstLine="426"/>
      </w:pPr>
      <w:r>
        <w:lastRenderedPageBreak/>
        <w:t xml:space="preserve">Půdní vlhkost ovlivňuje </w:t>
      </w:r>
      <w:r w:rsidR="001258C6">
        <w:t>erodovatelnost půdy (její náchylnost k erozi)</w:t>
      </w:r>
      <w:r>
        <w:t xml:space="preserve"> jednak přímo tím, že působí odolnost kohezní silou mezi částicemi, jednak nepřímo ovlivňováním hrudovitosti a tvorbou povrchového škraloupu. Proto také nastává největší odnášení půdních částic u půd suchých, rovných, hladkých a jemně prašných. Čím častěji je povrch půdy ovlhčován a čím častěji a prudčeji vysychá, tím více nastává tvorba </w:t>
      </w:r>
      <w:r w:rsidR="001258C6">
        <w:t xml:space="preserve">tzv. </w:t>
      </w:r>
      <w:r>
        <w:t xml:space="preserve">druhotných agregátů </w:t>
      </w:r>
      <w:r w:rsidR="001258C6">
        <w:t xml:space="preserve">(hrud a </w:t>
      </w:r>
      <w:r>
        <w:t xml:space="preserve">povrchové </w:t>
      </w:r>
      <w:r w:rsidRPr="00C32A3E">
        <w:t>kůry</w:t>
      </w:r>
      <w:r w:rsidR="001258C6" w:rsidRPr="00C32A3E">
        <w:t>),</w:t>
      </w:r>
      <w:r w:rsidRPr="00C32A3E">
        <w:t xml:space="preserve"> a tím méně půda podléhá větrné erozi</w:t>
      </w:r>
      <w:r w:rsidR="001258C6" w:rsidRPr="00C32A3E">
        <w:t xml:space="preserve"> (</w:t>
      </w:r>
      <w:r w:rsidR="00C32A3E" w:rsidRPr="00C32A3E">
        <w:t xml:space="preserve">Avecilla </w:t>
      </w:r>
      <w:r w:rsidR="00C32A3E" w:rsidRPr="00C32A3E">
        <w:rPr>
          <w:i/>
          <w:iCs/>
        </w:rPr>
        <w:t>et al</w:t>
      </w:r>
      <w:r w:rsidR="00C32A3E" w:rsidRPr="00C32A3E">
        <w:t>., 2015</w:t>
      </w:r>
      <w:r w:rsidR="001258C6" w:rsidRPr="00C32A3E">
        <w:t>)</w:t>
      </w:r>
      <w:r w:rsidRPr="00C32A3E">
        <w:t>.</w:t>
      </w:r>
    </w:p>
    <w:p w:rsidR="005B7125" w:rsidRDefault="0034710C" w:rsidP="005B7125">
      <w:pPr>
        <w:pStyle w:val="Zkladntext"/>
        <w:spacing w:line="240" w:lineRule="auto"/>
        <w:ind w:firstLine="426"/>
      </w:pPr>
      <w:r w:rsidRPr="0034710C">
        <w:rPr>
          <w:szCs w:val="24"/>
        </w:rPr>
        <w:t xml:space="preserve">Větrná eroze působí škody na zemědělské půdě nejen odnosem půdních částic, hnojiv a prostředků na ochranu rostlin, ale i obnažováním kořínků rostlin a přesekáváním jemných stonků mladých rostlin větrem unášenými zrnky zeminy. </w:t>
      </w:r>
      <w:r w:rsidR="005B7125">
        <w:t xml:space="preserve">Usazováním nesených půdních částic vznikají škody na budovách, dochází k zanášení silnic, železnic, příkopů a nepříznivé účinky se projevují také na stromech a keřích. Jemné prachové částice jsou unášeny do značné vzdálenosti a jejich vysoké koncentrace způsobují jednak plicní a oční onemocnění lidí a hospodářských zvířat, jednak se dostávají do motorů strojů a automobilů a snižují jejich </w:t>
      </w:r>
      <w:r w:rsidR="005B7125" w:rsidRPr="00BA0441">
        <w:t>životnost</w:t>
      </w:r>
      <w:r w:rsidR="00500458" w:rsidRPr="00BA0441">
        <w:t xml:space="preserve"> </w:t>
      </w:r>
      <w:r w:rsidR="00500458" w:rsidRPr="00BA0441">
        <w:rPr>
          <w:bCs/>
          <w:szCs w:val="24"/>
        </w:rPr>
        <w:t xml:space="preserve">(Podhrázská </w:t>
      </w:r>
      <w:r w:rsidR="00500458" w:rsidRPr="00BA0441">
        <w:rPr>
          <w:bCs/>
          <w:i/>
          <w:szCs w:val="24"/>
        </w:rPr>
        <w:t>et</w:t>
      </w:r>
      <w:r w:rsidR="00500458" w:rsidRPr="00BA0441">
        <w:rPr>
          <w:bCs/>
          <w:szCs w:val="24"/>
        </w:rPr>
        <w:t xml:space="preserve"> Dufková, 2005)</w:t>
      </w:r>
      <w:r w:rsidR="005B7125" w:rsidRPr="00BA0441">
        <w:t xml:space="preserve">. Současně dochází také ke znečišťování ovzduší </w:t>
      </w:r>
      <w:r w:rsidR="005B7125">
        <w:t>zvyšováním obsahu chemických látek z odnášených aplikovaných hnojiv</w:t>
      </w:r>
      <w:r w:rsidR="00500458">
        <w:t xml:space="preserve"> a v dnešní době se do popředí zájmu dostává také znečištění ovzduší mikroplasty</w:t>
      </w:r>
      <w:r w:rsidR="00500458">
        <w:rPr>
          <w:bCs/>
          <w:szCs w:val="24"/>
        </w:rPr>
        <w:t xml:space="preserve"> s doposud neznámým vlivem na lidské zdraví (Rezaei </w:t>
      </w:r>
      <w:r w:rsidR="00500458" w:rsidRPr="00500458">
        <w:rPr>
          <w:bCs/>
          <w:i/>
          <w:iCs/>
          <w:szCs w:val="24"/>
        </w:rPr>
        <w:t>et al</w:t>
      </w:r>
      <w:r w:rsidR="00500458">
        <w:rPr>
          <w:bCs/>
          <w:szCs w:val="24"/>
        </w:rPr>
        <w:t>., 2019).</w:t>
      </w:r>
    </w:p>
    <w:p w:rsidR="00437EA3" w:rsidRPr="00BA0441" w:rsidRDefault="00437EA3" w:rsidP="00437EA3">
      <w:pPr>
        <w:pStyle w:val="Zkladntext"/>
        <w:spacing w:line="240" w:lineRule="auto"/>
        <w:ind w:firstLine="426"/>
        <w:rPr>
          <w:snapToGrid w:val="0"/>
          <w:spacing w:val="-6"/>
        </w:rPr>
      </w:pPr>
      <w:r w:rsidRPr="00C267A9">
        <w:rPr>
          <w:snapToGrid w:val="0"/>
          <w:spacing w:val="-6"/>
        </w:rPr>
        <w:t>Větrná eroze se vyskytuje především v</w:t>
      </w:r>
      <w:r w:rsidR="00500458">
        <w:rPr>
          <w:snapToGrid w:val="0"/>
          <w:spacing w:val="-6"/>
        </w:rPr>
        <w:t> </w:t>
      </w:r>
      <w:r w:rsidRPr="00C267A9">
        <w:rPr>
          <w:snapToGrid w:val="0"/>
          <w:spacing w:val="-6"/>
        </w:rPr>
        <w:t xml:space="preserve">území, kde je počasí charakterizováno nízkými a proměnlivými srážkami, proměnlivou a vysokou rychlostí větru, častým výskytem sucha, rychlými a </w:t>
      </w:r>
      <w:r w:rsidRPr="00BA0441">
        <w:rPr>
          <w:snapToGrid w:val="0"/>
          <w:spacing w:val="-6"/>
        </w:rPr>
        <w:t>extrémními změnami teploty a vysokým výparem (</w:t>
      </w:r>
      <w:r w:rsidRPr="00BA0441">
        <w:rPr>
          <w:spacing w:val="-6"/>
          <w:szCs w:val="24"/>
        </w:rPr>
        <w:t>Pasák,</w:t>
      </w:r>
      <w:r w:rsidRPr="00BA0441">
        <w:rPr>
          <w:snapToGrid w:val="0"/>
          <w:spacing w:val="-6"/>
        </w:rPr>
        <w:t xml:space="preserve"> 1970). V zásadě se může větrná eroze </w:t>
      </w:r>
      <w:r w:rsidRPr="00C267A9">
        <w:rPr>
          <w:snapToGrid w:val="0"/>
          <w:spacing w:val="-6"/>
        </w:rPr>
        <w:t xml:space="preserve">vyskytovat po celý rok, nejškodlivější však bývá na jaře, které následuje po suché, sněhem chudé zimě, kdy silný vítr strhává z holých nebo vegetací málo zakrytých polí vyschlou ornici. Výskyt větrné eroze se zvyšuje také na podzim, kdy povrch půdy již opět není chráněn vegetací. Větrná eroze se může teoreticky projevovat i v zimě, pokud povrch půdy není zmrzlý nebo chráněn sněhovou </w:t>
      </w:r>
      <w:r w:rsidRPr="007535BB">
        <w:rPr>
          <w:snapToGrid w:val="0"/>
          <w:spacing w:val="-6"/>
        </w:rPr>
        <w:t xml:space="preserve">pokrývkou </w:t>
      </w:r>
      <w:r w:rsidRPr="007535BB">
        <w:rPr>
          <w:bCs/>
          <w:snapToGrid w:val="0"/>
          <w:spacing w:val="-6"/>
        </w:rPr>
        <w:t>(</w:t>
      </w:r>
      <w:r w:rsidR="007535BB" w:rsidRPr="007535BB">
        <w:rPr>
          <w:bCs/>
          <w:spacing w:val="-6"/>
          <w:szCs w:val="24"/>
        </w:rPr>
        <w:t xml:space="preserve">Liu </w:t>
      </w:r>
      <w:r w:rsidR="007535BB" w:rsidRPr="007535BB">
        <w:rPr>
          <w:bCs/>
          <w:i/>
          <w:iCs/>
          <w:spacing w:val="-6"/>
          <w:szCs w:val="24"/>
        </w:rPr>
        <w:t>et al.,</w:t>
      </w:r>
      <w:r w:rsidR="007535BB" w:rsidRPr="007535BB">
        <w:rPr>
          <w:bCs/>
          <w:spacing w:val="-6"/>
          <w:szCs w:val="24"/>
        </w:rPr>
        <w:t xml:space="preserve"> 2017</w:t>
      </w:r>
      <w:r w:rsidRPr="007535BB">
        <w:rPr>
          <w:bCs/>
          <w:snapToGrid w:val="0"/>
          <w:spacing w:val="-6"/>
        </w:rPr>
        <w:t>).</w:t>
      </w:r>
      <w:r w:rsidRPr="007535BB">
        <w:rPr>
          <w:snapToGrid w:val="0"/>
          <w:spacing w:val="-6"/>
        </w:rPr>
        <w:t xml:space="preserve"> Výskyt eroze bývá tedy zaznamenán převážně tam, kde je půda bez </w:t>
      </w:r>
      <w:r w:rsidRPr="00C267A9">
        <w:rPr>
          <w:snapToGrid w:val="0"/>
          <w:spacing w:val="-6"/>
        </w:rPr>
        <w:t xml:space="preserve">rostlinstva, nebo kde je rostlinná pokrývka jen slabě vyvinuta. Bylo zjištěno, že 90 % větrné eroze </w:t>
      </w:r>
      <w:r w:rsidRPr="00BA0441">
        <w:rPr>
          <w:snapToGrid w:val="0"/>
          <w:spacing w:val="-6"/>
        </w:rPr>
        <w:t>nastává na kultivované půdě (</w:t>
      </w:r>
      <w:r w:rsidRPr="00BA0441">
        <w:rPr>
          <w:spacing w:val="-6"/>
        </w:rPr>
        <w:t xml:space="preserve">Toy </w:t>
      </w:r>
      <w:r w:rsidRPr="00BA0441">
        <w:rPr>
          <w:i/>
          <w:spacing w:val="-6"/>
        </w:rPr>
        <w:t>et</w:t>
      </w:r>
      <w:r w:rsidRPr="00BA0441">
        <w:rPr>
          <w:spacing w:val="-6"/>
        </w:rPr>
        <w:t xml:space="preserve"> Foster, 2002</w:t>
      </w:r>
      <w:r w:rsidRPr="00BA0441">
        <w:rPr>
          <w:snapToGrid w:val="0"/>
          <w:spacing w:val="-6"/>
        </w:rPr>
        <w:t>).</w:t>
      </w:r>
    </w:p>
    <w:p w:rsidR="00B04D76" w:rsidRPr="00BA0441" w:rsidRDefault="00B04D76" w:rsidP="009A2544">
      <w:pPr>
        <w:spacing w:after="0" w:line="240" w:lineRule="auto"/>
        <w:ind w:firstLine="426"/>
        <w:jc w:val="both"/>
        <w:rPr>
          <w:rFonts w:ascii="Times New Roman" w:hAnsi="Times New Roman" w:cs="Times New Roman"/>
          <w:snapToGrid w:val="0"/>
          <w:sz w:val="24"/>
          <w:szCs w:val="24"/>
        </w:rPr>
      </w:pPr>
      <w:r w:rsidRPr="009A2544">
        <w:rPr>
          <w:rFonts w:ascii="Times New Roman" w:hAnsi="Times New Roman" w:cs="Times New Roman"/>
          <w:sz w:val="24"/>
          <w:szCs w:val="24"/>
        </w:rPr>
        <w:t xml:space="preserve">Větrnou erozí jsou paradoxně nejvíce postiženy naše nejúrodnější oblasti, </w:t>
      </w:r>
      <w:r w:rsidR="009A2544" w:rsidRPr="009A2544">
        <w:rPr>
          <w:rFonts w:ascii="Times New Roman" w:hAnsi="Times New Roman" w:cs="Times New Roman"/>
          <w:snapToGrid w:val="0"/>
          <w:sz w:val="24"/>
          <w:szCs w:val="24"/>
        </w:rPr>
        <w:t>v</w:t>
      </w:r>
      <w:r w:rsidRPr="009A2544">
        <w:rPr>
          <w:rFonts w:ascii="Times New Roman" w:hAnsi="Times New Roman" w:cs="Times New Roman"/>
          <w:snapToGrid w:val="0"/>
          <w:sz w:val="24"/>
          <w:szCs w:val="24"/>
        </w:rPr>
        <w:t> Čechách je eolizací půdy (procesem větrné eroze) postihov</w:t>
      </w:r>
      <w:r w:rsidR="00AC4CD2">
        <w:rPr>
          <w:rFonts w:ascii="Times New Roman" w:hAnsi="Times New Roman" w:cs="Times New Roman"/>
          <w:snapToGrid w:val="0"/>
          <w:sz w:val="24"/>
          <w:szCs w:val="24"/>
        </w:rPr>
        <w:t>aných</w:t>
      </w:r>
      <w:r w:rsidRPr="009A2544">
        <w:rPr>
          <w:rFonts w:ascii="Times New Roman" w:hAnsi="Times New Roman" w:cs="Times New Roman"/>
          <w:snapToGrid w:val="0"/>
          <w:sz w:val="24"/>
          <w:szCs w:val="24"/>
        </w:rPr>
        <w:t xml:space="preserve"> nebo je k ní náchyln</w:t>
      </w:r>
      <w:r w:rsidR="00AC4CD2">
        <w:rPr>
          <w:rFonts w:ascii="Times New Roman" w:hAnsi="Times New Roman" w:cs="Times New Roman"/>
          <w:snapToGrid w:val="0"/>
          <w:sz w:val="24"/>
          <w:szCs w:val="24"/>
        </w:rPr>
        <w:t>ých</w:t>
      </w:r>
      <w:r w:rsidRPr="009A2544">
        <w:rPr>
          <w:rFonts w:ascii="Times New Roman" w:hAnsi="Times New Roman" w:cs="Times New Roman"/>
          <w:snapToGrid w:val="0"/>
          <w:sz w:val="24"/>
          <w:szCs w:val="24"/>
        </w:rPr>
        <w:t xml:space="preserve"> na 2</w:t>
      </w:r>
      <w:r w:rsidR="009A2544">
        <w:rPr>
          <w:rFonts w:ascii="Times New Roman" w:hAnsi="Times New Roman" w:cs="Times New Roman"/>
          <w:snapToGrid w:val="0"/>
          <w:sz w:val="24"/>
          <w:szCs w:val="24"/>
        </w:rPr>
        <w:t>3</w:t>
      </w:r>
      <w:r w:rsidRPr="009A2544">
        <w:rPr>
          <w:rFonts w:ascii="Times New Roman" w:hAnsi="Times New Roman" w:cs="Times New Roman"/>
          <w:snapToGrid w:val="0"/>
          <w:sz w:val="24"/>
          <w:szCs w:val="24"/>
        </w:rPr>
        <w:t xml:space="preserve"> % a na </w:t>
      </w:r>
      <w:r w:rsidRPr="00BA0441">
        <w:rPr>
          <w:rFonts w:ascii="Times New Roman" w:hAnsi="Times New Roman" w:cs="Times New Roman"/>
          <w:snapToGrid w:val="0"/>
          <w:sz w:val="24"/>
          <w:szCs w:val="24"/>
        </w:rPr>
        <w:t>Moravě 4</w:t>
      </w:r>
      <w:r w:rsidR="009A2544" w:rsidRPr="00BA0441">
        <w:rPr>
          <w:rFonts w:ascii="Times New Roman" w:hAnsi="Times New Roman" w:cs="Times New Roman"/>
          <w:snapToGrid w:val="0"/>
          <w:sz w:val="24"/>
          <w:szCs w:val="24"/>
        </w:rPr>
        <w:t>0</w:t>
      </w:r>
      <w:r w:rsidRPr="00BA0441">
        <w:rPr>
          <w:rFonts w:ascii="Times New Roman" w:hAnsi="Times New Roman" w:cs="Times New Roman"/>
          <w:snapToGrid w:val="0"/>
          <w:sz w:val="24"/>
          <w:szCs w:val="24"/>
        </w:rPr>
        <w:t xml:space="preserve"> % výměry zemědělské půdy (</w:t>
      </w:r>
      <w:r w:rsidR="009A2544" w:rsidRPr="00BA0441">
        <w:rPr>
          <w:rFonts w:ascii="Times New Roman" w:hAnsi="Times New Roman" w:cs="Times New Roman"/>
          <w:sz w:val="24"/>
          <w:szCs w:val="24"/>
        </w:rPr>
        <w:t>Pasák, 1984</w:t>
      </w:r>
      <w:r w:rsidRPr="00BA0441">
        <w:rPr>
          <w:rFonts w:ascii="Times New Roman" w:hAnsi="Times New Roman" w:cs="Times New Roman"/>
          <w:snapToGrid w:val="0"/>
          <w:sz w:val="24"/>
          <w:szCs w:val="24"/>
        </w:rPr>
        <w:t>).</w:t>
      </w:r>
    </w:p>
    <w:p w:rsidR="009A2544" w:rsidRPr="00BA0441" w:rsidRDefault="009A2544" w:rsidP="009A2544">
      <w:pPr>
        <w:pStyle w:val="Zkladntext"/>
        <w:spacing w:line="240" w:lineRule="auto"/>
        <w:ind w:firstLine="426"/>
      </w:pPr>
      <w:r>
        <w:t>Na celosvětové degradaci půdy se větrná eroze podílí 28 %</w:t>
      </w:r>
      <w:r>
        <w:rPr>
          <w:sz w:val="23"/>
          <w:szCs w:val="23"/>
        </w:rPr>
        <w:t xml:space="preserve">. K oblastem nejvíce postihovaným větrnou erozí patří aridní a semiaridní části severní Afriky, Blízký východ, části východní, střední a jižní Asie, severovýchodní Čína, Austrálie, jih jižní Ameriky i Severní Amerika. </w:t>
      </w:r>
      <w:r w:rsidRPr="00BA0441">
        <w:rPr>
          <w:sz w:val="23"/>
          <w:szCs w:val="23"/>
        </w:rPr>
        <w:t xml:space="preserve">Jen v USA je větrnou erozí ohroženo 30 milionů hektarů (Toy </w:t>
      </w:r>
      <w:r w:rsidRPr="00BA0441">
        <w:rPr>
          <w:i/>
          <w:iCs/>
          <w:sz w:val="23"/>
          <w:szCs w:val="23"/>
        </w:rPr>
        <w:t xml:space="preserve">et </w:t>
      </w:r>
      <w:r w:rsidR="00BA0441" w:rsidRPr="00BA0441">
        <w:rPr>
          <w:sz w:val="23"/>
          <w:szCs w:val="23"/>
        </w:rPr>
        <w:t>Foster</w:t>
      </w:r>
      <w:r w:rsidRPr="00BA0441">
        <w:rPr>
          <w:sz w:val="23"/>
          <w:szCs w:val="23"/>
        </w:rPr>
        <w:t>, 2002).</w:t>
      </w:r>
    </w:p>
    <w:p w:rsidR="004C5FF2" w:rsidRDefault="00CD0552" w:rsidP="009A2544">
      <w:pPr>
        <w:spacing w:after="0" w:line="240" w:lineRule="auto"/>
        <w:ind w:firstLine="426"/>
        <w:jc w:val="both"/>
        <w:rPr>
          <w:rFonts w:ascii="Times New Roman" w:hAnsi="Times New Roman" w:cs="Times New Roman"/>
          <w:sz w:val="24"/>
          <w:szCs w:val="24"/>
        </w:rPr>
      </w:pPr>
      <w:r w:rsidRPr="00AC4CD2">
        <w:rPr>
          <w:rFonts w:ascii="Times New Roman" w:hAnsi="Times New Roman" w:cs="Times New Roman"/>
          <w:sz w:val="24"/>
          <w:szCs w:val="24"/>
        </w:rPr>
        <w:t>Ohroženost půdy větrnou erozí na území 25 členských států EU</w:t>
      </w:r>
      <w:r w:rsidR="001A0BEA" w:rsidRPr="00AC4CD2">
        <w:rPr>
          <w:rFonts w:ascii="Times New Roman" w:hAnsi="Times New Roman" w:cs="Times New Roman"/>
          <w:sz w:val="24"/>
          <w:szCs w:val="24"/>
        </w:rPr>
        <w:t xml:space="preserve"> (3</w:t>
      </w:r>
      <w:r w:rsidR="00AC4CD2">
        <w:rPr>
          <w:rFonts w:ascii="Times New Roman" w:hAnsi="Times New Roman" w:cs="Times New Roman"/>
          <w:sz w:val="24"/>
          <w:szCs w:val="24"/>
        </w:rPr>
        <w:t> </w:t>
      </w:r>
      <w:r w:rsidR="001A0BEA" w:rsidRPr="00AC4CD2">
        <w:rPr>
          <w:rFonts w:ascii="Times New Roman" w:hAnsi="Times New Roman" w:cs="Times New Roman"/>
          <w:sz w:val="24"/>
          <w:szCs w:val="24"/>
        </w:rPr>
        <w:t>vynechány</w:t>
      </w:r>
      <w:r w:rsidR="00AC4CD2">
        <w:rPr>
          <w:rFonts w:ascii="Times New Roman" w:hAnsi="Times New Roman" w:cs="Times New Roman"/>
          <w:sz w:val="24"/>
          <w:szCs w:val="24"/>
        </w:rPr>
        <w:t xml:space="preserve"> kvůli nedostatku vstupních dat</w:t>
      </w:r>
      <w:r w:rsidR="001A0BEA" w:rsidRPr="00AC4CD2">
        <w:rPr>
          <w:rFonts w:ascii="Times New Roman" w:hAnsi="Times New Roman" w:cs="Times New Roman"/>
          <w:sz w:val="24"/>
          <w:szCs w:val="24"/>
        </w:rPr>
        <w:t>)</w:t>
      </w:r>
      <w:r w:rsidRPr="00AC4CD2">
        <w:rPr>
          <w:rFonts w:ascii="Times New Roman" w:hAnsi="Times New Roman" w:cs="Times New Roman"/>
          <w:sz w:val="24"/>
          <w:szCs w:val="24"/>
        </w:rPr>
        <w:t xml:space="preserve"> sledoval Bor</w:t>
      </w:r>
      <w:r w:rsidR="00AC4CD2" w:rsidRPr="00AC4CD2">
        <w:rPr>
          <w:rFonts w:ascii="Times New Roman" w:hAnsi="Times New Roman" w:cs="Times New Roman"/>
          <w:sz w:val="24"/>
          <w:szCs w:val="24"/>
        </w:rPr>
        <w:t>r</w:t>
      </w:r>
      <w:r w:rsidRPr="00AC4CD2">
        <w:rPr>
          <w:rFonts w:ascii="Times New Roman" w:hAnsi="Times New Roman" w:cs="Times New Roman"/>
          <w:sz w:val="24"/>
          <w:szCs w:val="24"/>
        </w:rPr>
        <w:t xml:space="preserve">elli </w:t>
      </w:r>
      <w:r w:rsidRPr="00AC4CD2">
        <w:rPr>
          <w:rFonts w:ascii="Times New Roman" w:hAnsi="Times New Roman" w:cs="Times New Roman"/>
          <w:i/>
          <w:iCs/>
          <w:sz w:val="24"/>
          <w:szCs w:val="24"/>
        </w:rPr>
        <w:t>et al.</w:t>
      </w:r>
      <w:r w:rsidRPr="00AC4CD2">
        <w:rPr>
          <w:rFonts w:ascii="Times New Roman" w:hAnsi="Times New Roman" w:cs="Times New Roman"/>
          <w:sz w:val="24"/>
          <w:szCs w:val="24"/>
        </w:rPr>
        <w:t xml:space="preserve"> (201</w:t>
      </w:r>
      <w:r w:rsidR="00AC4CD2" w:rsidRPr="00AC4CD2">
        <w:rPr>
          <w:rFonts w:ascii="Times New Roman" w:hAnsi="Times New Roman" w:cs="Times New Roman"/>
          <w:sz w:val="24"/>
          <w:szCs w:val="24"/>
        </w:rPr>
        <w:t>4</w:t>
      </w:r>
      <w:r w:rsidRPr="00AC4CD2">
        <w:rPr>
          <w:rFonts w:ascii="Times New Roman" w:hAnsi="Times New Roman" w:cs="Times New Roman"/>
          <w:sz w:val="24"/>
          <w:szCs w:val="24"/>
        </w:rPr>
        <w:t>), a to na základě obsahu částic menších než 0,84 mm (erodovatelných, EF</w:t>
      </w:r>
      <w:r w:rsidR="00BE441F" w:rsidRPr="00AC4CD2">
        <w:rPr>
          <w:rFonts w:ascii="Times New Roman" w:hAnsi="Times New Roman" w:cs="Times New Roman"/>
          <w:sz w:val="24"/>
          <w:szCs w:val="24"/>
        </w:rPr>
        <w:t xml:space="preserve"> </w:t>
      </w:r>
      <w:r w:rsidR="00BE441F">
        <w:rPr>
          <w:rFonts w:ascii="Times New Roman" w:hAnsi="Times New Roman" w:cs="Times New Roman"/>
          <w:sz w:val="24"/>
          <w:szCs w:val="24"/>
        </w:rPr>
        <w:t>= erodovatelné frakce</w:t>
      </w:r>
      <w:r>
        <w:rPr>
          <w:rFonts w:ascii="Times New Roman" w:hAnsi="Times New Roman" w:cs="Times New Roman"/>
          <w:sz w:val="24"/>
          <w:szCs w:val="24"/>
        </w:rPr>
        <w:t>). Výsledný obsah EF se pohyboval od 3,6 do 69,0 %.</w:t>
      </w:r>
      <w:r w:rsidR="00A4731D">
        <w:rPr>
          <w:rFonts w:ascii="Times New Roman" w:hAnsi="Times New Roman" w:cs="Times New Roman"/>
          <w:sz w:val="24"/>
          <w:szCs w:val="24"/>
        </w:rPr>
        <w:t xml:space="preserve"> </w:t>
      </w:r>
      <w:r w:rsidR="004C5FF2">
        <w:rPr>
          <w:rFonts w:ascii="Times New Roman" w:hAnsi="Times New Roman" w:cs="Times New Roman"/>
          <w:sz w:val="24"/>
          <w:szCs w:val="24"/>
        </w:rPr>
        <w:t xml:space="preserve">Podle výsledného obsahu EF je možné rozdělit půdy Evropy na tři regiony – severní region silně ohrožený větrnou erozí v důsledku vysokého obsahu EF (&gt; 40 %), střední a východní Evropa s průměrným obsahem EF </w:t>
      </w:r>
      <w:r w:rsidR="00A4731D">
        <w:rPr>
          <w:rFonts w:ascii="Times New Roman" w:hAnsi="Times New Roman" w:cs="Times New Roman"/>
          <w:sz w:val="24"/>
          <w:szCs w:val="24"/>
        </w:rPr>
        <w:t>(cca 30 %)</w:t>
      </w:r>
      <w:r w:rsidR="004C5FF2">
        <w:rPr>
          <w:rFonts w:ascii="Times New Roman" w:hAnsi="Times New Roman" w:cs="Times New Roman"/>
          <w:sz w:val="24"/>
          <w:szCs w:val="24"/>
        </w:rPr>
        <w:t xml:space="preserve"> a středomořský region s nejmenším obsahem EF </w:t>
      </w:r>
      <w:r w:rsidR="004C5FF2" w:rsidRPr="004F4847">
        <w:rPr>
          <w:rFonts w:ascii="Times New Roman" w:hAnsi="Times New Roman" w:cs="Times New Roman"/>
          <w:color w:val="000000"/>
          <w:sz w:val="24"/>
          <w:szCs w:val="24"/>
        </w:rPr>
        <w:t>(18</w:t>
      </w:r>
      <w:r w:rsidR="004C5FF2">
        <w:rPr>
          <w:rFonts w:ascii="Times New Roman" w:hAnsi="Times New Roman" w:cs="Times New Roman"/>
          <w:color w:val="000000"/>
          <w:sz w:val="24"/>
          <w:szCs w:val="24"/>
        </w:rPr>
        <w:t>,</w:t>
      </w:r>
      <w:r w:rsidR="004C5FF2" w:rsidRPr="004F4847">
        <w:rPr>
          <w:rFonts w:ascii="Times New Roman" w:hAnsi="Times New Roman" w:cs="Times New Roman"/>
          <w:color w:val="000000"/>
          <w:sz w:val="24"/>
          <w:szCs w:val="24"/>
        </w:rPr>
        <w:t>5</w:t>
      </w:r>
      <w:r w:rsidR="004C5FF2">
        <w:rPr>
          <w:rFonts w:ascii="Times New Roman" w:hAnsi="Times New Roman" w:cs="Times New Roman"/>
          <w:color w:val="000000"/>
          <w:sz w:val="24"/>
          <w:szCs w:val="24"/>
        </w:rPr>
        <w:t>–</w:t>
      </w:r>
      <w:r w:rsidR="004C5FF2" w:rsidRPr="004F4847">
        <w:rPr>
          <w:rFonts w:ascii="Times New Roman" w:hAnsi="Times New Roman" w:cs="Times New Roman"/>
          <w:color w:val="000000"/>
          <w:sz w:val="24"/>
          <w:szCs w:val="24"/>
        </w:rPr>
        <w:t>22</w:t>
      </w:r>
      <w:r w:rsidR="00BD34CA">
        <w:rPr>
          <w:rFonts w:ascii="Times New Roman" w:hAnsi="Times New Roman" w:cs="Times New Roman"/>
          <w:color w:val="000000"/>
          <w:sz w:val="24"/>
          <w:szCs w:val="24"/>
        </w:rPr>
        <w:t>,0</w:t>
      </w:r>
      <w:r w:rsidR="004C5FF2">
        <w:rPr>
          <w:rFonts w:ascii="Times New Roman" w:hAnsi="Times New Roman" w:cs="Times New Roman"/>
          <w:color w:val="000000"/>
          <w:sz w:val="24"/>
          <w:szCs w:val="24"/>
        </w:rPr>
        <w:t xml:space="preserve"> </w:t>
      </w:r>
      <w:r w:rsidR="004C5FF2" w:rsidRPr="004F4847">
        <w:rPr>
          <w:rFonts w:ascii="Times New Roman" w:hAnsi="Times New Roman" w:cs="Times New Roman"/>
          <w:color w:val="000000"/>
          <w:sz w:val="24"/>
          <w:szCs w:val="24"/>
        </w:rPr>
        <w:t>%)</w:t>
      </w:r>
      <w:r w:rsidR="004C5FF2">
        <w:rPr>
          <w:rFonts w:ascii="Times New Roman" w:hAnsi="Times New Roman" w:cs="Times New Roman"/>
          <w:sz w:val="24"/>
          <w:szCs w:val="24"/>
        </w:rPr>
        <w:t>.</w:t>
      </w:r>
    </w:p>
    <w:p w:rsidR="00751BB3" w:rsidRDefault="00751BB3" w:rsidP="009A25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Podle jiné práce Bor</w:t>
      </w:r>
      <w:r w:rsidR="00AC4CD2">
        <w:rPr>
          <w:rFonts w:ascii="Times New Roman" w:hAnsi="Times New Roman" w:cs="Times New Roman"/>
          <w:sz w:val="24"/>
          <w:szCs w:val="24"/>
        </w:rPr>
        <w:t>r</w:t>
      </w:r>
      <w:r>
        <w:rPr>
          <w:rFonts w:ascii="Times New Roman" w:hAnsi="Times New Roman" w:cs="Times New Roman"/>
          <w:sz w:val="24"/>
          <w:szCs w:val="24"/>
        </w:rPr>
        <w:t xml:space="preserve">elliho </w:t>
      </w:r>
      <w:r w:rsidRPr="00597B73">
        <w:rPr>
          <w:rFonts w:ascii="Times New Roman" w:hAnsi="Times New Roman" w:cs="Times New Roman"/>
          <w:i/>
          <w:iCs/>
          <w:sz w:val="24"/>
          <w:szCs w:val="24"/>
        </w:rPr>
        <w:t>et al.</w:t>
      </w:r>
      <w:r>
        <w:rPr>
          <w:rFonts w:ascii="Times New Roman" w:hAnsi="Times New Roman" w:cs="Times New Roman"/>
          <w:sz w:val="24"/>
          <w:szCs w:val="24"/>
        </w:rPr>
        <w:t xml:space="preserve"> (2015), v které hodnotil náchylnost půdy 36 států Evropy k větrné erozi, nevykazovalo žádnou náchylnost přibližně 68,4 % sledovaných půd. Slabě ohrožených půd bylo 19,5 %, středně 8 % a silně ohrožených/náchylných půd k větrné erozi bylo 4,1 % (cca 8,8 mil. ha).</w:t>
      </w:r>
    </w:p>
    <w:p w:rsidR="00751BB3" w:rsidRDefault="00751BB3" w:rsidP="00344B7E">
      <w:pPr>
        <w:spacing w:after="0" w:line="240" w:lineRule="auto"/>
        <w:rPr>
          <w:rFonts w:ascii="Times New Roman" w:hAnsi="Times New Roman" w:cs="Times New Roman"/>
          <w:sz w:val="24"/>
          <w:szCs w:val="24"/>
        </w:rPr>
      </w:pPr>
    </w:p>
    <w:p w:rsidR="003E7B8B" w:rsidRPr="0091564E" w:rsidRDefault="0091564E" w:rsidP="00344B7E">
      <w:pPr>
        <w:spacing w:after="0" w:line="240" w:lineRule="auto"/>
        <w:rPr>
          <w:rFonts w:ascii="Times New Roman" w:hAnsi="Times New Roman" w:cs="Times New Roman"/>
          <w:b/>
          <w:bCs/>
          <w:sz w:val="24"/>
          <w:szCs w:val="24"/>
        </w:rPr>
      </w:pPr>
      <w:r w:rsidRPr="0091564E">
        <w:rPr>
          <w:rFonts w:ascii="Times New Roman" w:hAnsi="Times New Roman" w:cs="Times New Roman"/>
          <w:b/>
          <w:bCs/>
          <w:sz w:val="24"/>
          <w:szCs w:val="24"/>
        </w:rPr>
        <w:t>Anomálie výskytu větrné eroze na těžkých půdách</w:t>
      </w:r>
    </w:p>
    <w:p w:rsidR="003F56A8" w:rsidRDefault="007B6B5A" w:rsidP="003F56A8">
      <w:pPr>
        <w:pStyle w:val="Zkladntext"/>
        <w:spacing w:line="240" w:lineRule="auto"/>
        <w:ind w:firstLine="425"/>
        <w:rPr>
          <w:szCs w:val="24"/>
        </w:rPr>
      </w:pPr>
      <w:r>
        <w:rPr>
          <w:snapToGrid w:val="0"/>
        </w:rPr>
        <w:t>Větrná eroze je typickým jevem pro</w:t>
      </w:r>
      <w:r w:rsidR="0091564E">
        <w:rPr>
          <w:snapToGrid w:val="0"/>
        </w:rPr>
        <w:t xml:space="preserve"> lehk</w:t>
      </w:r>
      <w:r>
        <w:rPr>
          <w:snapToGrid w:val="0"/>
        </w:rPr>
        <w:t>é</w:t>
      </w:r>
      <w:r w:rsidR="0091564E">
        <w:rPr>
          <w:snapToGrid w:val="0"/>
        </w:rPr>
        <w:t xml:space="preserve"> písčit</w:t>
      </w:r>
      <w:r>
        <w:rPr>
          <w:snapToGrid w:val="0"/>
        </w:rPr>
        <w:t>é</w:t>
      </w:r>
      <w:r w:rsidR="0091564E">
        <w:rPr>
          <w:snapToGrid w:val="0"/>
        </w:rPr>
        <w:t xml:space="preserve"> a hlinitopísčit</w:t>
      </w:r>
      <w:r>
        <w:rPr>
          <w:snapToGrid w:val="0"/>
        </w:rPr>
        <w:t>é</w:t>
      </w:r>
      <w:r w:rsidR="0091564E">
        <w:rPr>
          <w:snapToGrid w:val="0"/>
        </w:rPr>
        <w:t xml:space="preserve"> půd</w:t>
      </w:r>
      <w:r>
        <w:rPr>
          <w:snapToGrid w:val="0"/>
        </w:rPr>
        <w:t>y</w:t>
      </w:r>
      <w:r w:rsidR="0091564E">
        <w:rPr>
          <w:snapToGrid w:val="0"/>
        </w:rPr>
        <w:t xml:space="preserve">. Určitá anomálie výskytu větrné eroze </w:t>
      </w:r>
      <w:r>
        <w:rPr>
          <w:snapToGrid w:val="0"/>
        </w:rPr>
        <w:t>se však projevuje</w:t>
      </w:r>
      <w:r w:rsidR="0091564E">
        <w:rPr>
          <w:snapToGrid w:val="0"/>
        </w:rPr>
        <w:t xml:space="preserve"> i na </w:t>
      </w:r>
      <w:r>
        <w:rPr>
          <w:snapToGrid w:val="0"/>
        </w:rPr>
        <w:t xml:space="preserve">půdách </w:t>
      </w:r>
      <w:r w:rsidR="0091564E">
        <w:rPr>
          <w:snapToGrid w:val="0"/>
        </w:rPr>
        <w:t>těžkých</w:t>
      </w:r>
      <w:r>
        <w:rPr>
          <w:snapToGrid w:val="0"/>
        </w:rPr>
        <w:t>, a to</w:t>
      </w:r>
      <w:r w:rsidR="0091564E">
        <w:rPr>
          <w:snapToGrid w:val="0"/>
        </w:rPr>
        <w:t xml:space="preserve"> v oblasti pod Bílými Karpat</w:t>
      </w:r>
      <w:r w:rsidR="00D6683B">
        <w:rPr>
          <w:snapToGrid w:val="0"/>
        </w:rPr>
        <w:t>y</w:t>
      </w:r>
      <w:r w:rsidR="0091564E">
        <w:rPr>
          <w:snapToGrid w:val="0"/>
        </w:rPr>
        <w:t xml:space="preserve"> </w:t>
      </w:r>
      <w:r w:rsidR="0091564E" w:rsidRPr="008F4C60">
        <w:rPr>
          <w:snapToGrid w:val="0"/>
        </w:rPr>
        <w:t>(Bánov, Suchá Loz)</w:t>
      </w:r>
      <w:r w:rsidR="00D6683B" w:rsidRPr="008F4C60">
        <w:rPr>
          <w:snapToGrid w:val="0"/>
        </w:rPr>
        <w:t xml:space="preserve"> a na Litoměřicku (Klapý)</w:t>
      </w:r>
      <w:r w:rsidR="003F56A8" w:rsidRPr="008F4C60">
        <w:rPr>
          <w:snapToGrid w:val="0"/>
        </w:rPr>
        <w:t xml:space="preserve"> </w:t>
      </w:r>
      <w:r w:rsidR="003F56A8" w:rsidRPr="008F4C60">
        <w:rPr>
          <w:snapToGrid w:val="0"/>
          <w:szCs w:val="24"/>
        </w:rPr>
        <w:t xml:space="preserve">(Vrána et al., 1998). </w:t>
      </w:r>
      <w:r w:rsidR="003F56A8" w:rsidRPr="008F4C60">
        <w:rPr>
          <w:szCs w:val="24"/>
        </w:rPr>
        <w:t xml:space="preserve">Proces větrné eroze působí </w:t>
      </w:r>
      <w:r w:rsidR="003F56A8" w:rsidRPr="00D6683B">
        <w:rPr>
          <w:szCs w:val="24"/>
        </w:rPr>
        <w:lastRenderedPageBreak/>
        <w:t>v těchto oblastech převážně v zimním a předjarním období – tedy v období s nejnižšími srážkami a teplotami na začátku roku a v časném jaru. Především v zimním období dochází na těchto půdách vlivem nízkých teplot k výraznému rozpadu půdní struktury a půdy, které by zrnitostně v jiných oblastech patřily mezi neohrožené, jsou zde větrnou erozí silně ohrožovány</w:t>
      </w:r>
      <w:r w:rsidR="003F56A8">
        <w:rPr>
          <w:szCs w:val="24"/>
        </w:rPr>
        <w:t xml:space="preserve"> </w:t>
      </w:r>
      <w:r w:rsidR="003F56A8" w:rsidRPr="008F4C60">
        <w:rPr>
          <w:szCs w:val="24"/>
        </w:rPr>
        <w:t xml:space="preserve">(Kozlovsky Dufková, </w:t>
      </w:r>
      <w:r w:rsidR="008F4C60" w:rsidRPr="008F4C60">
        <w:rPr>
          <w:szCs w:val="24"/>
        </w:rPr>
        <w:t>201</w:t>
      </w:r>
      <w:r w:rsidR="00762677">
        <w:rPr>
          <w:szCs w:val="24"/>
        </w:rPr>
        <w:t>5</w:t>
      </w:r>
      <w:r w:rsidR="003F56A8" w:rsidRPr="008F4C60">
        <w:rPr>
          <w:szCs w:val="24"/>
        </w:rPr>
        <w:t xml:space="preserve">). Podle </w:t>
      </w:r>
      <w:r w:rsidR="003F56A8" w:rsidRPr="008F4C60">
        <w:rPr>
          <w:snapToGrid w:val="0"/>
        </w:rPr>
        <w:t>Švehlíka (19</w:t>
      </w:r>
      <w:r w:rsidR="008F4C60" w:rsidRPr="008F4C60">
        <w:rPr>
          <w:snapToGrid w:val="0"/>
        </w:rPr>
        <w:t>78</w:t>
      </w:r>
      <w:r w:rsidR="003F56A8" w:rsidRPr="008F4C60">
        <w:rPr>
          <w:szCs w:val="24"/>
        </w:rPr>
        <w:t xml:space="preserve">) je oblast těžkých půd pod Bílými </w:t>
      </w:r>
      <w:r w:rsidR="003F56A8" w:rsidRPr="00D6683B">
        <w:rPr>
          <w:szCs w:val="24"/>
        </w:rPr>
        <w:t>Karpatami z hlediska výskytu větrné eroze výjimečná i ve světovém měřítku.</w:t>
      </w:r>
    </w:p>
    <w:p w:rsidR="003F56A8" w:rsidRPr="00D6683B" w:rsidRDefault="003F56A8" w:rsidP="003F56A8">
      <w:pPr>
        <w:spacing w:after="0" w:line="240" w:lineRule="auto"/>
        <w:ind w:firstLine="425"/>
        <w:jc w:val="both"/>
        <w:rPr>
          <w:rFonts w:ascii="Times New Roman" w:hAnsi="Times New Roman" w:cs="Times New Roman"/>
          <w:snapToGrid w:val="0"/>
          <w:sz w:val="24"/>
          <w:szCs w:val="24"/>
        </w:rPr>
      </w:pPr>
      <w:r w:rsidRPr="00D6683B">
        <w:rPr>
          <w:rFonts w:ascii="Times New Roman" w:hAnsi="Times New Roman" w:cs="Times New Roman"/>
          <w:snapToGrid w:val="0"/>
          <w:sz w:val="24"/>
          <w:szCs w:val="24"/>
        </w:rPr>
        <w:t xml:space="preserve">Ve světě byl výskyt větrné eroze na půdách středně těžkých až těžkých zaznamenán </w:t>
      </w:r>
      <w:r w:rsidRPr="008F4C60">
        <w:rPr>
          <w:rFonts w:ascii="Times New Roman" w:hAnsi="Times New Roman" w:cs="Times New Roman"/>
          <w:snapToGrid w:val="0"/>
          <w:sz w:val="24"/>
          <w:szCs w:val="24"/>
        </w:rPr>
        <w:t xml:space="preserve">v severní části Great Plains (Velké pláně) (Skidmore, 1994; </w:t>
      </w:r>
      <w:r w:rsidRPr="008F4C60">
        <w:rPr>
          <w:rFonts w:ascii="Times New Roman" w:hAnsi="Times New Roman" w:cs="Times New Roman"/>
          <w:sz w:val="24"/>
          <w:szCs w:val="24"/>
        </w:rPr>
        <w:t xml:space="preserve">Stout </w:t>
      </w:r>
      <w:r w:rsidRPr="008F4C60">
        <w:rPr>
          <w:rFonts w:ascii="Times New Roman" w:hAnsi="Times New Roman" w:cs="Times New Roman"/>
          <w:i/>
          <w:iCs/>
          <w:sz w:val="24"/>
          <w:szCs w:val="24"/>
        </w:rPr>
        <w:t>et</w:t>
      </w:r>
      <w:r w:rsidRPr="008F4C60">
        <w:rPr>
          <w:rFonts w:ascii="Times New Roman" w:hAnsi="Times New Roman" w:cs="Times New Roman"/>
          <w:sz w:val="24"/>
          <w:szCs w:val="24"/>
        </w:rPr>
        <w:t xml:space="preserve"> Zobeck, 1996</w:t>
      </w:r>
      <w:r w:rsidRPr="008F4C60">
        <w:rPr>
          <w:rFonts w:ascii="Times New Roman" w:hAnsi="Times New Roman" w:cs="Times New Roman"/>
          <w:snapToGrid w:val="0"/>
          <w:sz w:val="24"/>
          <w:szCs w:val="24"/>
        </w:rPr>
        <w:t xml:space="preserve">; Stout, 2007) </w:t>
      </w:r>
      <w:r w:rsidRPr="005F4F48">
        <w:rPr>
          <w:rFonts w:ascii="Times New Roman" w:hAnsi="Times New Roman" w:cs="Times New Roman"/>
          <w:snapToGrid w:val="0"/>
          <w:sz w:val="24"/>
          <w:szCs w:val="24"/>
        </w:rPr>
        <w:t xml:space="preserve">a v Kanadě na Canadian Prairies (Kanadské prérie) v jižní Albertě (Bullock et al., 1999, 2001). </w:t>
      </w:r>
      <w:r w:rsidRPr="00D6683B">
        <w:rPr>
          <w:rFonts w:ascii="Times New Roman" w:hAnsi="Times New Roman" w:cs="Times New Roman"/>
          <w:snapToGrid w:val="0"/>
          <w:sz w:val="24"/>
          <w:szCs w:val="24"/>
        </w:rPr>
        <w:t>Proces větrné eroze zde ale probíhá za výrazně jiných klimatických podmínek, protože se jedná o oblasti s vyšší nadmořskou výškou (750</w:t>
      </w:r>
      <w:r w:rsidRPr="00D6683B">
        <w:rPr>
          <w:rFonts w:ascii="Times New Roman" w:hAnsi="Times New Roman" w:cs="Times New Roman"/>
          <w:sz w:val="24"/>
          <w:szCs w:val="24"/>
        </w:rPr>
        <w:t>–</w:t>
      </w:r>
      <w:r w:rsidRPr="00D6683B">
        <w:rPr>
          <w:rFonts w:ascii="Times New Roman" w:hAnsi="Times New Roman" w:cs="Times New Roman"/>
          <w:snapToGrid w:val="0"/>
          <w:sz w:val="24"/>
          <w:szCs w:val="24"/>
        </w:rPr>
        <w:t>1 800 m n.m.) a tudíž nižší teplotou vzduchu v zimním období.</w:t>
      </w:r>
    </w:p>
    <w:p w:rsidR="003E7B8B" w:rsidRDefault="003E7B8B" w:rsidP="00344B7E">
      <w:pPr>
        <w:spacing w:after="0" w:line="240" w:lineRule="auto"/>
        <w:rPr>
          <w:rFonts w:ascii="Times New Roman" w:hAnsi="Times New Roman" w:cs="Times New Roman"/>
          <w:sz w:val="24"/>
          <w:szCs w:val="24"/>
        </w:rPr>
      </w:pPr>
    </w:p>
    <w:p w:rsidR="003E7B8B" w:rsidRPr="00BD34CA" w:rsidRDefault="0055293C" w:rsidP="00BD34CA">
      <w:pPr>
        <w:spacing w:after="0" w:line="240" w:lineRule="auto"/>
        <w:rPr>
          <w:rFonts w:ascii="Times New Roman" w:hAnsi="Times New Roman" w:cs="Times New Roman"/>
          <w:b/>
          <w:bCs/>
          <w:sz w:val="24"/>
          <w:szCs w:val="24"/>
        </w:rPr>
      </w:pPr>
      <w:r w:rsidRPr="00BD34CA">
        <w:rPr>
          <w:rFonts w:ascii="Times New Roman" w:hAnsi="Times New Roman" w:cs="Times New Roman"/>
          <w:b/>
          <w:bCs/>
          <w:sz w:val="24"/>
          <w:szCs w:val="24"/>
        </w:rPr>
        <w:t>Ochrana půdy před větrnou erozí</w:t>
      </w:r>
    </w:p>
    <w:p w:rsidR="00BD7796" w:rsidRPr="005F4F48" w:rsidRDefault="00BD7796" w:rsidP="00BD34CA">
      <w:pPr>
        <w:pStyle w:val="Zkladntext"/>
        <w:spacing w:line="240" w:lineRule="auto"/>
        <w:ind w:firstLine="426"/>
      </w:pPr>
      <w:r>
        <w:t xml:space="preserve">Nejúčinnější ochranou proti větrné erozi jsou rostliny. Nadzemní části rostlin </w:t>
      </w:r>
      <w:r w:rsidR="00BD34CA">
        <w:t>tvoří</w:t>
      </w:r>
      <w:r>
        <w:t xml:space="preserve"> překážku větru, tlumí jeho sílu, podzemní části rostlin působí pevné vázání půdy. Souvislá trvalá rostlinná pokrývka vytváří dokonalé zajištění půdy před větrem. Vytvoření trvalé </w:t>
      </w:r>
      <w:r w:rsidRPr="005F4F48">
        <w:t>rostlinné pokrývky po celý rok je však v kulturní krajině nedosažitelné (Streďanský</w:t>
      </w:r>
      <w:r w:rsidRPr="005F4F48">
        <w:rPr>
          <w:spacing w:val="20"/>
        </w:rPr>
        <w:t>,</w:t>
      </w:r>
      <w:r w:rsidRPr="005F4F48">
        <w:t xml:space="preserve"> 1993).</w:t>
      </w:r>
    </w:p>
    <w:p w:rsidR="00BD7796" w:rsidRPr="005F4F48" w:rsidRDefault="00BD7796" w:rsidP="00BD34CA">
      <w:pPr>
        <w:pStyle w:val="Zkladntext"/>
        <w:spacing w:line="240" w:lineRule="auto"/>
        <w:ind w:firstLine="426"/>
      </w:pPr>
      <w:r>
        <w:t xml:space="preserve">Na základě určení intenzity větrné eroze a vyhodnocení terénních šetření se navrhují vhodné způsoby protierozní ochrany organizačního, agrotechnického a biotechnického </w:t>
      </w:r>
      <w:r w:rsidRPr="005F4F48">
        <w:t xml:space="preserve">charakteru (Janeček </w:t>
      </w:r>
      <w:r w:rsidRPr="005F4F48">
        <w:rPr>
          <w:i/>
          <w:iCs/>
        </w:rPr>
        <w:t>et al.,</w:t>
      </w:r>
      <w:r w:rsidRPr="005F4F48">
        <w:t xml:space="preserve"> 2002).</w:t>
      </w:r>
    </w:p>
    <w:p w:rsidR="00BD7796" w:rsidRDefault="00BD7796" w:rsidP="00BD34CA">
      <w:pPr>
        <w:pStyle w:val="Zkladntext"/>
        <w:spacing w:line="240" w:lineRule="auto"/>
        <w:ind w:firstLine="0"/>
      </w:pPr>
    </w:p>
    <w:p w:rsidR="00BD7796" w:rsidRPr="00F93933" w:rsidRDefault="00BD7796" w:rsidP="00BD34CA">
      <w:pPr>
        <w:spacing w:after="0" w:line="240" w:lineRule="auto"/>
        <w:jc w:val="both"/>
        <w:rPr>
          <w:rFonts w:ascii="Times New Roman" w:hAnsi="Times New Roman" w:cs="Times New Roman"/>
          <w:b/>
          <w:bCs/>
          <w:i/>
          <w:iCs/>
          <w:spacing w:val="-2"/>
          <w:sz w:val="24"/>
          <w:szCs w:val="24"/>
        </w:rPr>
      </w:pPr>
      <w:r w:rsidRPr="00F93933">
        <w:rPr>
          <w:rFonts w:ascii="Times New Roman" w:hAnsi="Times New Roman" w:cs="Times New Roman"/>
          <w:b/>
          <w:bCs/>
          <w:i/>
          <w:iCs/>
          <w:sz w:val="24"/>
          <w:szCs w:val="24"/>
        </w:rPr>
        <w:t>Organizační opatření</w:t>
      </w:r>
    </w:p>
    <w:p w:rsidR="00BD7796" w:rsidRDefault="00BD7796" w:rsidP="00F93933">
      <w:pPr>
        <w:pStyle w:val="Zkladntext"/>
        <w:spacing w:line="240" w:lineRule="auto"/>
        <w:ind w:firstLine="426"/>
      </w:pPr>
      <w:r w:rsidRPr="002767DE">
        <w:t>Podstatou organizačního řešení protierozní ochrany je uspořádání pozemků</w:t>
      </w:r>
      <w:r w:rsidR="002767DE">
        <w:t xml:space="preserve"> t</w:t>
      </w:r>
      <w:r w:rsidR="002767DE" w:rsidRPr="002767DE">
        <w:t>ak, aby</w:t>
      </w:r>
      <w:r w:rsidRPr="002767DE">
        <w:t xml:space="preserve"> měly</w:t>
      </w:r>
      <w:r>
        <w:t xml:space="preserve"> obdélníkový tvar s delší stranou kolmou na směr převládajícího směru větru</w:t>
      </w:r>
      <w:r w:rsidR="002767DE">
        <w:t xml:space="preserve">. Následně </w:t>
      </w:r>
      <w:r>
        <w:t xml:space="preserve">by všechna kultivační opatření na půdě a všechna opatření proti větrné erozi </w:t>
      </w:r>
      <w:r w:rsidR="002767DE">
        <w:t xml:space="preserve">měla být </w:t>
      </w:r>
      <w:r>
        <w:t>vedena ve směru kolmém na převládající směr větru. Na písčitých půdách nechráněných vegetací by neměla šířka pozemku ve směru převládajících větrů přesáhnout 50 m.</w:t>
      </w:r>
    </w:p>
    <w:p w:rsidR="00BD7796" w:rsidRDefault="00BD7796" w:rsidP="002767DE">
      <w:pPr>
        <w:pStyle w:val="Zkladntext"/>
        <w:spacing w:line="240" w:lineRule="auto"/>
        <w:ind w:firstLine="426"/>
      </w:pPr>
      <w:r w:rsidRPr="002767DE">
        <w:t>Při protierozním rozmísťování plodin se využívá přirozené odolnosti některých plodin vůči</w:t>
      </w:r>
      <w:r>
        <w:t xml:space="preserve"> erozi, které lze z tohoto pohledu rozdělit </w:t>
      </w:r>
      <w:r w:rsidR="002767DE">
        <w:t xml:space="preserve">na </w:t>
      </w:r>
      <w:r>
        <w:t>plodiny odolné (travní porosty, víceleté pícniny, ozimé obiloviny),</w:t>
      </w:r>
      <w:r w:rsidR="002767DE">
        <w:t xml:space="preserve"> </w:t>
      </w:r>
      <w:r>
        <w:t>středně odolné (jarní obiloviny, řepka ozimá)</w:t>
      </w:r>
      <w:r w:rsidR="002767DE">
        <w:t xml:space="preserve"> a </w:t>
      </w:r>
      <w:r>
        <w:t>málo odolné (okopaniny, slunečnice, kukuřice, zelenina, speciální plodiny).</w:t>
      </w:r>
    </w:p>
    <w:p w:rsidR="00BD7796" w:rsidRDefault="00BD7796" w:rsidP="00F93933">
      <w:pPr>
        <w:pStyle w:val="Zkladntext"/>
        <w:spacing w:line="240" w:lineRule="auto"/>
        <w:ind w:firstLine="426"/>
      </w:pPr>
      <w:r w:rsidRPr="002767DE">
        <w:rPr>
          <w:iCs/>
        </w:rPr>
        <w:t>Pásové střídání plodin ve směru kolmém k převládajícímu směru větru umožňuje snížit</w:t>
      </w:r>
      <w:r>
        <w:t xml:space="preserve"> erozní účinek vložením různě širokých pásů plodin odolných proti erozi do pěstované erozně ohrožené plodiny. Účinek tohoto opatření se při větrné erozi dále zvyšuje pěstováním výškově rozdílných plodin.</w:t>
      </w:r>
    </w:p>
    <w:p w:rsidR="00BD7796" w:rsidRPr="000E2B53" w:rsidRDefault="00BD7796" w:rsidP="00F93933">
      <w:pPr>
        <w:pStyle w:val="Zkladntext"/>
        <w:spacing w:line="240" w:lineRule="auto"/>
        <w:ind w:firstLine="426"/>
      </w:pPr>
      <w:r w:rsidRPr="002767DE">
        <w:rPr>
          <w:iCs/>
        </w:rPr>
        <w:t>Protierozní směr výsadby se využívá zejména u plodin s typickým řádkovým výsevem.</w:t>
      </w:r>
      <w:r>
        <w:t xml:space="preserve"> Situováním řádků kolmo k převládajícímu směru větru lze negativní působení větru mírně </w:t>
      </w:r>
      <w:r w:rsidRPr="000E2B53">
        <w:t>snížit (</w:t>
      </w:r>
      <w:r w:rsidR="000E2B53" w:rsidRPr="000E2B53">
        <w:t xml:space="preserve">Duniway </w:t>
      </w:r>
      <w:r w:rsidR="000E2B53" w:rsidRPr="000E2B53">
        <w:rPr>
          <w:i/>
          <w:iCs/>
        </w:rPr>
        <w:t>et al.,</w:t>
      </w:r>
      <w:r w:rsidR="000E2B53" w:rsidRPr="000E2B53">
        <w:t xml:space="preserve"> 2019</w:t>
      </w:r>
      <w:r w:rsidRPr="000E2B53">
        <w:t>).</w:t>
      </w:r>
    </w:p>
    <w:p w:rsidR="00BD7796" w:rsidRDefault="00BD7796" w:rsidP="00BD34CA">
      <w:pPr>
        <w:pStyle w:val="Zkladntext"/>
        <w:spacing w:line="240" w:lineRule="auto"/>
        <w:ind w:firstLine="0"/>
      </w:pPr>
    </w:p>
    <w:p w:rsidR="00BD7796" w:rsidRPr="002767DE" w:rsidRDefault="00BD7796" w:rsidP="00905CD7">
      <w:pPr>
        <w:spacing w:after="0" w:line="240" w:lineRule="auto"/>
        <w:jc w:val="both"/>
        <w:rPr>
          <w:rFonts w:ascii="Times New Roman" w:hAnsi="Times New Roman" w:cs="Times New Roman"/>
          <w:b/>
          <w:bCs/>
          <w:i/>
          <w:iCs/>
          <w:sz w:val="24"/>
          <w:szCs w:val="24"/>
        </w:rPr>
      </w:pPr>
      <w:r w:rsidRPr="002767DE">
        <w:rPr>
          <w:rFonts w:ascii="Times New Roman" w:hAnsi="Times New Roman" w:cs="Times New Roman"/>
          <w:b/>
          <w:bCs/>
          <w:i/>
          <w:iCs/>
          <w:sz w:val="24"/>
          <w:szCs w:val="24"/>
        </w:rPr>
        <w:t>Agrotechnická opatření</w:t>
      </w:r>
    </w:p>
    <w:p w:rsidR="00BD7796" w:rsidRDefault="00BD7796" w:rsidP="00AC2F15">
      <w:pPr>
        <w:pStyle w:val="Zkladntext"/>
        <w:spacing w:line="240" w:lineRule="auto"/>
        <w:ind w:firstLine="426"/>
      </w:pPr>
      <w:r>
        <w:t xml:space="preserve">Při kultivaci půd ohrožených větrnou erozí by měly být používány takové typy strojů, které vytvářejí hroudy a půdu nerozprašují. Půdy silně náchylné k větrné erozi by neměly být orány, neboť jsou tak zaklápěny zbytky vegetace a povrch zorané půdy rychle vysychá. Kultivace půd náchylných k větrné erozi by měla být prováděna jen při takové vlhkosti, kdy se vytváří dostatek druhotných agregátů (hrud), zdrsňujících povrch půdy. Zejména na písčitých půdách </w:t>
      </w:r>
      <w:r w:rsidRPr="00AE41EE">
        <w:t>by mělo být kypření povrchu půdy zcela minimalizováno</w:t>
      </w:r>
      <w:r w:rsidR="00D061B7" w:rsidRPr="00AE41EE">
        <w:t xml:space="preserve"> (</w:t>
      </w:r>
      <w:r w:rsidR="00AE41EE" w:rsidRPr="00AE41EE">
        <w:rPr>
          <w:szCs w:val="24"/>
          <w:shd w:val="clear" w:color="auto" w:fill="FFFFFF"/>
        </w:rPr>
        <w:t xml:space="preserve">Mendez </w:t>
      </w:r>
      <w:r w:rsidR="00AE41EE" w:rsidRPr="00AE41EE">
        <w:rPr>
          <w:i/>
          <w:szCs w:val="24"/>
          <w:shd w:val="clear" w:color="auto" w:fill="FFFFFF"/>
        </w:rPr>
        <w:t xml:space="preserve">et </w:t>
      </w:r>
      <w:r w:rsidR="00AE41EE" w:rsidRPr="00AE41EE">
        <w:rPr>
          <w:szCs w:val="24"/>
        </w:rPr>
        <w:t>Buschiazzo, 2010</w:t>
      </w:r>
      <w:r w:rsidR="00D061B7" w:rsidRPr="00AE41EE">
        <w:t>)</w:t>
      </w:r>
      <w:r w:rsidRPr="00AE41EE">
        <w:t>. Na</w:t>
      </w:r>
      <w:r>
        <w:t xml:space="preserve"> nestrukturních písčitých půdách je možno pro zvýšení odolnosti vůči větrné erozi používat strukturotvorné látky, vytvářející na povrchu půdy druhotné agregáty. K tomuto účelu je možné použít např. sypkých jílovitých nebo hlinitých zemin, příp. slínů a opuk, rybničního bahna, </w:t>
      </w:r>
      <w:r>
        <w:lastRenderedPageBreak/>
        <w:t>cukrovarnických kalů a kompostů s větším obsahem jílnatých částic v použitých zeminách, nebo rašeliny a bentonitu</w:t>
      </w:r>
      <w:r w:rsidR="00D061B7">
        <w:t xml:space="preserve"> (</w:t>
      </w:r>
      <w:r w:rsidR="00AE41EE">
        <w:t xml:space="preserve">Janeček </w:t>
      </w:r>
      <w:r w:rsidR="00AE41EE" w:rsidRPr="00762677">
        <w:rPr>
          <w:i/>
          <w:iCs/>
        </w:rPr>
        <w:t>et al.,</w:t>
      </w:r>
      <w:r w:rsidR="00AE41EE">
        <w:t xml:space="preserve"> 2012</w:t>
      </w:r>
      <w:r w:rsidR="00D061B7">
        <w:t>)</w:t>
      </w:r>
      <w:r>
        <w:t>.</w:t>
      </w:r>
    </w:p>
    <w:p w:rsidR="00BD7796" w:rsidRPr="00AE41EE" w:rsidRDefault="00BD7796" w:rsidP="00AC2F15">
      <w:pPr>
        <w:pStyle w:val="Zkladntext"/>
        <w:spacing w:line="240" w:lineRule="auto"/>
        <w:ind w:firstLine="426"/>
      </w:pPr>
      <w:r w:rsidRPr="00D061B7">
        <w:t>Na lehkých půdách v suchých oblastech jsou vhodná všechna opatření směřující ke zvýšení vlhkosti půdy. K zadržení vody ze sněhu je možné použít šachovnicové rozmísťování zásněžek</w:t>
      </w:r>
      <w:r>
        <w:t xml:space="preserve"> </w:t>
      </w:r>
      <w:r w:rsidRPr="00AE41EE">
        <w:t>po poli, které je nutno během zimy přestavovat</w:t>
      </w:r>
      <w:r w:rsidR="00D061B7" w:rsidRPr="00AE41EE">
        <w:t xml:space="preserve"> (</w:t>
      </w:r>
      <w:r w:rsidR="00AE41EE" w:rsidRPr="00AE41EE">
        <w:t xml:space="preserve">Podhrázská </w:t>
      </w:r>
      <w:r w:rsidR="00AE41EE" w:rsidRPr="00AE41EE">
        <w:rPr>
          <w:i/>
          <w:iCs/>
        </w:rPr>
        <w:t>et</w:t>
      </w:r>
      <w:r w:rsidR="00AE41EE" w:rsidRPr="00AE41EE">
        <w:t xml:space="preserve"> Macků, 2006</w:t>
      </w:r>
      <w:r w:rsidR="00D061B7" w:rsidRPr="00AE41EE">
        <w:t>)</w:t>
      </w:r>
      <w:r w:rsidRPr="00AE41EE">
        <w:t>.</w:t>
      </w:r>
    </w:p>
    <w:p w:rsidR="00BD7796" w:rsidRDefault="00BD7796" w:rsidP="00D061B7">
      <w:pPr>
        <w:pStyle w:val="Zkladntext"/>
        <w:spacing w:line="240" w:lineRule="auto"/>
        <w:ind w:firstLine="426"/>
      </w:pPr>
      <w:r>
        <w:t xml:space="preserve">Půda ohrožená větrnou erozí by v žádném ročním období neměla zůstat nechráněná. </w:t>
      </w:r>
      <w:r w:rsidRPr="00D061B7">
        <w:t>Tomuto základnímu požadavku trvalého krytu půdy se nejvíce přibližují způsoby využívání</w:t>
      </w:r>
      <w:r>
        <w:t xml:space="preserve"> půdy s omezenou kultivací, ponechávající na povrchu půdy posklizňové zbytky vegetace. Zejména mulčování písčité půdy rostlinným materiálem podstatně omezuje větrnou erozi, </w:t>
      </w:r>
      <w:r w:rsidRPr="00BE3DED">
        <w:t>zlepšuje stabilitu půdních agregátů a obohacuje vrchní vrstvu půdy o humus</w:t>
      </w:r>
      <w:r w:rsidR="00D061B7" w:rsidRPr="00BE3DED">
        <w:t xml:space="preserve"> (</w:t>
      </w:r>
      <w:r w:rsidR="00BE3DED" w:rsidRPr="00BE3DED">
        <w:rPr>
          <w:szCs w:val="24"/>
          <w:shd w:val="clear" w:color="auto" w:fill="FFFFFF"/>
        </w:rPr>
        <w:t xml:space="preserve">Li </w:t>
      </w:r>
      <w:r w:rsidR="00BE3DED" w:rsidRPr="00BE3DED">
        <w:rPr>
          <w:i/>
          <w:szCs w:val="24"/>
          <w:shd w:val="clear" w:color="auto" w:fill="FFFFFF"/>
        </w:rPr>
        <w:t>et al.,</w:t>
      </w:r>
      <w:r w:rsidR="00BE3DED" w:rsidRPr="00BE3DED">
        <w:rPr>
          <w:szCs w:val="24"/>
          <w:shd w:val="clear" w:color="auto" w:fill="FFFFFF"/>
        </w:rPr>
        <w:t xml:space="preserve"> 2007</w:t>
      </w:r>
      <w:r w:rsidR="00D061B7" w:rsidRPr="00BE3DED">
        <w:t>)</w:t>
      </w:r>
      <w:r w:rsidRPr="00BE3DED">
        <w:t>.</w:t>
      </w:r>
      <w:r>
        <w:t xml:space="preserve"> Dalšími </w:t>
      </w:r>
      <w:r w:rsidRPr="00BE3DED">
        <w:t>výzkumy se zjistilo</w:t>
      </w:r>
      <w:r w:rsidR="00D061B7" w:rsidRPr="00BE3DED">
        <w:t xml:space="preserve"> (</w:t>
      </w:r>
      <w:r w:rsidR="00BE3DED" w:rsidRPr="00BE3DED">
        <w:rPr>
          <w:szCs w:val="24"/>
          <w:shd w:val="clear" w:color="auto" w:fill="FFFFFF"/>
        </w:rPr>
        <w:t xml:space="preserve">Eltom </w:t>
      </w:r>
      <w:r w:rsidR="00BE3DED" w:rsidRPr="00BE3DED">
        <w:rPr>
          <w:i/>
          <w:szCs w:val="24"/>
          <w:shd w:val="clear" w:color="auto" w:fill="FFFFFF"/>
        </w:rPr>
        <w:t>et al.</w:t>
      </w:r>
      <w:r w:rsidR="00BE3DED" w:rsidRPr="00BE3DED">
        <w:rPr>
          <w:szCs w:val="24"/>
          <w:shd w:val="clear" w:color="auto" w:fill="FFFFFF"/>
        </w:rPr>
        <w:t>, 2015)</w:t>
      </w:r>
      <w:r w:rsidRPr="00BE3DED">
        <w:t>, že vzpřímené zbytky vegetace zakotvené</w:t>
      </w:r>
      <w:r>
        <w:t xml:space="preserve"> v povrchové vrstvě půdy (strniště) jsou z hlediska ochrany půdy efektivnější než položené na povrchu. Postupně se vyvinuly </w:t>
      </w:r>
      <w:r w:rsidR="00D061B7">
        <w:t>různé t</w:t>
      </w:r>
      <w:r>
        <w:t>echnologické protierozní postupy kultivace půdy a setí</w:t>
      </w:r>
      <w:r w:rsidR="00D061B7">
        <w:t xml:space="preserve"> (</w:t>
      </w:r>
      <w:r w:rsidR="00762677">
        <w:t xml:space="preserve">Janeček </w:t>
      </w:r>
      <w:r w:rsidR="00762677" w:rsidRPr="00762677">
        <w:rPr>
          <w:i/>
          <w:iCs/>
        </w:rPr>
        <w:t>et al.,</w:t>
      </w:r>
      <w:r w:rsidR="00762677">
        <w:t xml:space="preserve"> 2012</w:t>
      </w:r>
      <w:r w:rsidR="00D061B7">
        <w:t>)</w:t>
      </w:r>
      <w:r>
        <w:t>. V praxi je možné využít dvě základní technologie</w:t>
      </w:r>
      <w:r w:rsidR="00D061B7">
        <w:t>, a to s</w:t>
      </w:r>
      <w:r>
        <w:t>etí plodin do posklizňových zbytků ponechaných na půdním povrchu</w:t>
      </w:r>
      <w:r w:rsidR="00D061B7">
        <w:t xml:space="preserve"> a </w:t>
      </w:r>
      <w:r>
        <w:t>setí plodin do ochranných (krycích) meziplodin.</w:t>
      </w:r>
    </w:p>
    <w:p w:rsidR="00BD7796" w:rsidRPr="003B1E5E" w:rsidRDefault="00BD7796" w:rsidP="00D061B7">
      <w:pPr>
        <w:pStyle w:val="Zkladntext"/>
        <w:spacing w:line="240" w:lineRule="auto"/>
        <w:ind w:firstLine="426"/>
      </w:pPr>
      <w:r>
        <w:t xml:space="preserve">Jestliže je nutné pěstovat na větrnou erozí ohrožené půdě plodiny vyžadující setí do zorané </w:t>
      </w:r>
      <w:r w:rsidRPr="00D061B7">
        <w:t>a uvláčené půdy, je nutné její povrch stabilizovat. K tomuto účelu je možné použít</w:t>
      </w:r>
      <w:r>
        <w:t xml:space="preserve"> stabilizačních postřiků založených </w:t>
      </w:r>
      <w:r w:rsidR="00D061B7">
        <w:t xml:space="preserve">např. </w:t>
      </w:r>
      <w:r>
        <w:t>na bázi syntetických látek nebo odpadových sulfitových výluhů</w:t>
      </w:r>
      <w:r w:rsidR="003B1E5E">
        <w:t xml:space="preserve">. V současné době se úspěšně testují také polymerové postřiky založené na </w:t>
      </w:r>
      <w:r w:rsidR="003B1E5E" w:rsidRPr="003B1E5E">
        <w:t>bázi polyvinyl acetátu</w:t>
      </w:r>
      <w:r w:rsidR="00D061B7" w:rsidRPr="003B1E5E">
        <w:t xml:space="preserve"> (</w:t>
      </w:r>
      <w:r w:rsidR="003B1E5E" w:rsidRPr="003B1E5E">
        <w:t xml:space="preserve">Movahedan </w:t>
      </w:r>
      <w:r w:rsidR="003B1E5E" w:rsidRPr="003B1E5E">
        <w:rPr>
          <w:i/>
          <w:iCs/>
        </w:rPr>
        <w:t>et al.,</w:t>
      </w:r>
      <w:r w:rsidR="003B1E5E" w:rsidRPr="003B1E5E">
        <w:t xml:space="preserve"> 2012</w:t>
      </w:r>
      <w:r w:rsidR="00D061B7" w:rsidRPr="003B1E5E">
        <w:t>)</w:t>
      </w:r>
      <w:r w:rsidRPr="003B1E5E">
        <w:t>.</w:t>
      </w:r>
    </w:p>
    <w:p w:rsidR="00BD7796" w:rsidRDefault="00BD7796" w:rsidP="00D061B7">
      <w:pPr>
        <w:pStyle w:val="Zkladntext"/>
        <w:spacing w:line="240" w:lineRule="auto"/>
        <w:ind w:firstLine="426"/>
      </w:pPr>
      <w:r>
        <w:t xml:space="preserve">Zlepšení fyzikálně chemických vlastností písčitých půd silně podléhajících větrné erozi lze </w:t>
      </w:r>
      <w:r w:rsidRPr="00D061B7">
        <w:t>také dosáhnout zeleným hnojením pravidelně zařazovaným v osevním postupu. Zařazením</w:t>
      </w:r>
      <w:r>
        <w:t xml:space="preserve"> plodin na zelené hnojení po sklizni hlavních plodin se vytváří i užitečný kryt půdy, který snižuje rychlost větru při povrchu půdy</w:t>
      </w:r>
      <w:r w:rsidR="00D061B7">
        <w:t xml:space="preserve"> (</w:t>
      </w:r>
      <w:r w:rsidR="000E2B53">
        <w:t xml:space="preserve">Duniway </w:t>
      </w:r>
      <w:r w:rsidR="000E2B53" w:rsidRPr="000E2B53">
        <w:rPr>
          <w:i/>
          <w:iCs/>
        </w:rPr>
        <w:t>et al.</w:t>
      </w:r>
      <w:r w:rsidR="000E2B53">
        <w:t>, 2019</w:t>
      </w:r>
      <w:r w:rsidR="00D061B7">
        <w:t>)</w:t>
      </w:r>
      <w:r>
        <w:t>.</w:t>
      </w:r>
    </w:p>
    <w:p w:rsidR="00BD7796" w:rsidRDefault="00BD7796" w:rsidP="00BD34CA">
      <w:pPr>
        <w:pStyle w:val="Zkladntext"/>
        <w:spacing w:line="240" w:lineRule="auto"/>
        <w:ind w:firstLine="0"/>
      </w:pPr>
    </w:p>
    <w:p w:rsidR="00BD7796" w:rsidRPr="00905CD7" w:rsidRDefault="00BD7796" w:rsidP="00905CD7">
      <w:pPr>
        <w:spacing w:after="0" w:line="240" w:lineRule="auto"/>
        <w:jc w:val="both"/>
        <w:rPr>
          <w:rFonts w:ascii="Times New Roman" w:hAnsi="Times New Roman" w:cs="Times New Roman"/>
          <w:b/>
          <w:bCs/>
          <w:i/>
          <w:iCs/>
          <w:spacing w:val="-2"/>
          <w:sz w:val="24"/>
          <w:szCs w:val="24"/>
        </w:rPr>
      </w:pPr>
      <w:r w:rsidRPr="00905CD7">
        <w:rPr>
          <w:rFonts w:ascii="Times New Roman" w:hAnsi="Times New Roman" w:cs="Times New Roman"/>
          <w:b/>
          <w:bCs/>
          <w:i/>
          <w:iCs/>
          <w:sz w:val="24"/>
          <w:szCs w:val="24"/>
        </w:rPr>
        <w:t>Biotechnická opatření</w:t>
      </w:r>
    </w:p>
    <w:p w:rsidR="00BD34CA" w:rsidRPr="00893409" w:rsidRDefault="00BD34CA" w:rsidP="00905CD7">
      <w:pPr>
        <w:pStyle w:val="zkladntextBM"/>
        <w:tabs>
          <w:tab w:val="clear" w:pos="4820"/>
        </w:tabs>
        <w:spacing w:line="240" w:lineRule="auto"/>
        <w:ind w:firstLine="426"/>
      </w:pPr>
      <w:r>
        <w:t xml:space="preserve">Nejúčinnější opatření proti větrné erozi představují ochranné lesní pásy (větrolamy). Jsou to různě široké pásy stromů a keřů orientované kolmo na převládající směr větru. Vytvářejí trvalou ochranu půdy před škodlivými účinky větru. Větrolamy byly zakládány jak za účelem ochrany území před odnosem ornice a ochrany kultur, tak i ochrany území před odvíváním sněhové pokrývky (dosáhne se jejího pravidelnějšího rozložení, a tím i ochrany ozimů před vymrzáním) a rovněž za účelem snížení výparu vody z půdy a její ztráty transpirací ze </w:t>
      </w:r>
      <w:r w:rsidRPr="00893409">
        <w:t>zemědělských kultur</w:t>
      </w:r>
      <w:r w:rsidR="00A14E1F" w:rsidRPr="00893409">
        <w:t xml:space="preserve"> (</w:t>
      </w:r>
      <w:r w:rsidR="00893409" w:rsidRPr="00893409">
        <w:t xml:space="preserve">Khel </w:t>
      </w:r>
      <w:r w:rsidR="00893409" w:rsidRPr="00893409">
        <w:rPr>
          <w:i/>
          <w:iCs/>
        </w:rPr>
        <w:t>et al.,</w:t>
      </w:r>
      <w:r w:rsidR="00893409" w:rsidRPr="00893409">
        <w:t xml:space="preserve"> 2017</w:t>
      </w:r>
      <w:r w:rsidR="00A14E1F" w:rsidRPr="00893409">
        <w:t>)</w:t>
      </w:r>
      <w:r w:rsidRPr="00893409">
        <w:t>.</w:t>
      </w:r>
    </w:p>
    <w:p w:rsidR="00C362D0" w:rsidRPr="00132F16" w:rsidRDefault="00C362D0" w:rsidP="00A14E1F">
      <w:pPr>
        <w:pStyle w:val="zkladntextBM"/>
        <w:spacing w:line="240" w:lineRule="auto"/>
        <w:ind w:firstLine="426"/>
      </w:pPr>
      <w:r>
        <w:t xml:space="preserve">Většina funkcí, které větrolamy v krajině plní, je však spojena s redukcí rychlosti větru. Vlhkost vzduchu je v důsledku snížené turbulence u větrolamů vyšší než v okolí. V důsledku </w:t>
      </w:r>
      <w:r w:rsidRPr="00132F16">
        <w:t xml:space="preserve">snížení rychlosti větru může docházet k nárůstu výnosů plodin u větrolamu (Torita </w:t>
      </w:r>
      <w:r w:rsidRPr="00132F16">
        <w:rPr>
          <w:i/>
          <w:iCs/>
        </w:rPr>
        <w:t>et</w:t>
      </w:r>
      <w:r w:rsidRPr="00132F16">
        <w:t xml:space="preserve"> Satou, 2007). Avšak žádoucí není ani přílišné snížení rychlosti, neboť pak mohou být plodiny podél větrolamu stresovány teplem (Sudmeyer </w:t>
      </w:r>
      <w:r w:rsidRPr="00132F16">
        <w:rPr>
          <w:i/>
          <w:iCs/>
        </w:rPr>
        <w:t>et</w:t>
      </w:r>
      <w:r w:rsidRPr="00132F16">
        <w:t xml:space="preserve"> Scott, 2002).</w:t>
      </w:r>
    </w:p>
    <w:p w:rsidR="00C362D0" w:rsidRPr="00132F16" w:rsidRDefault="00C362D0" w:rsidP="00A14E1F">
      <w:pPr>
        <w:pStyle w:val="zkladntextBM"/>
        <w:spacing w:line="240" w:lineRule="auto"/>
        <w:ind w:firstLine="426"/>
      </w:pPr>
      <w:r>
        <w:t xml:space="preserve">Ne každý větrolam je však plně funkční. Jeho účinnost, tj. schopnost snižovat rychlost větru, závisí na mnoha parametrech, přičemž hlavním je struktura, jež je určena výškou a </w:t>
      </w:r>
      <w:r w:rsidRPr="00132F16">
        <w:t>porozitou (propustností) větrolamu</w:t>
      </w:r>
      <w:r w:rsidR="00BF3C57" w:rsidRPr="00132F16">
        <w:t xml:space="preserve"> (Jareš</w:t>
      </w:r>
      <w:r w:rsidR="00132F16" w:rsidRPr="00132F16">
        <w:t xml:space="preserve"> </w:t>
      </w:r>
      <w:r w:rsidR="00132F16" w:rsidRPr="00132F16">
        <w:rPr>
          <w:i/>
          <w:iCs/>
        </w:rPr>
        <w:t>et al</w:t>
      </w:r>
      <w:r w:rsidR="00132F16" w:rsidRPr="00132F16">
        <w:t>.</w:t>
      </w:r>
      <w:r w:rsidR="00BF3C57" w:rsidRPr="00132F16">
        <w:t xml:space="preserve">, </w:t>
      </w:r>
      <w:r w:rsidR="00132F16" w:rsidRPr="00132F16">
        <w:t>2011</w:t>
      </w:r>
      <w:r w:rsidR="00BF3C57" w:rsidRPr="00132F16">
        <w:t>)</w:t>
      </w:r>
      <w:r w:rsidRPr="00132F16">
        <w:t xml:space="preserve">. Důležitým předpokladem vysoké </w:t>
      </w:r>
      <w:r>
        <w:t xml:space="preserve">účinnosti větrolamu je správná volba dřevin. Upřednostňovány by měly být dřeviny, které za krátkou dobu zajistí dostatečnou účinnost, doplněné dlouhověkými pomaleji rostoucími dřevinami, které se po čase stanou nosnými. Zároveň by měly být používány druhy dřevin odpovídající přírodním podmínkám daného stanoviště. To platí pro stromové i keřové patro větrolamu </w:t>
      </w:r>
      <w:r w:rsidRPr="00132F16">
        <w:t xml:space="preserve">(Janeček </w:t>
      </w:r>
      <w:r w:rsidR="00132F16" w:rsidRPr="00132F16">
        <w:t>et al.,</w:t>
      </w:r>
      <w:r w:rsidRPr="00132F16">
        <w:t xml:space="preserve"> 2012).</w:t>
      </w:r>
    </w:p>
    <w:p w:rsidR="00C362D0" w:rsidRPr="00A14E1F" w:rsidRDefault="00C362D0" w:rsidP="00A14E1F">
      <w:pPr>
        <w:pStyle w:val="zkladntextBM"/>
        <w:spacing w:line="240" w:lineRule="auto"/>
        <w:ind w:firstLine="426"/>
      </w:pPr>
      <w:r w:rsidRPr="00A14E1F">
        <w:t xml:space="preserve">Větrolamy se tradičně rozdělují na prodouvavé, poloprodouvavé a neprodouvavé. Neprodouvavý větrolam je složen z více řad a má vytvořeno keřové patro. Na návětrné i závětrné straně v podstatě vzniká uzavřená stěna. Tímto typem větrolamu neprocházejí téměř </w:t>
      </w:r>
      <w:r w:rsidRPr="00A14E1F">
        <w:lastRenderedPageBreak/>
        <w:t>žádné větrné masy, pouze jej obtékají. Rychlost klesá na závětrné straně velmi výrazně, v poměrně krátké vzdálenosti však rychlost narůstá až na původní rychlost na návětrné straně. Nevýhodu těchto větrolamů je hromadění sněhu a navátin ornice uvnitř pásu a značný vzestup teploty v létě na závětrné straně. Zároveň však mohou tyto větrolamy tlumit hluk a zachycovat nečistoty z</w:t>
      </w:r>
      <w:r w:rsidR="00A14E1F">
        <w:t> </w:t>
      </w:r>
      <w:r w:rsidRPr="00A14E1F">
        <w:t>ovzduší</w:t>
      </w:r>
      <w:r w:rsidR="00A14E1F">
        <w:t xml:space="preserve"> </w:t>
      </w:r>
      <w:r w:rsidR="00893409" w:rsidRPr="00893409">
        <w:t xml:space="preserve">(Khel </w:t>
      </w:r>
      <w:r w:rsidR="00893409" w:rsidRPr="00893409">
        <w:rPr>
          <w:i/>
          <w:iCs/>
        </w:rPr>
        <w:t>et al.,</w:t>
      </w:r>
      <w:r w:rsidR="00893409" w:rsidRPr="00893409">
        <w:t xml:space="preserve"> 2017)</w:t>
      </w:r>
      <w:r w:rsidR="00893409">
        <w:t>.</w:t>
      </w:r>
    </w:p>
    <w:p w:rsidR="00C362D0" w:rsidRPr="00A14E1F" w:rsidRDefault="00C362D0" w:rsidP="00BF3C57">
      <w:pPr>
        <w:pStyle w:val="zkladntextBM"/>
        <w:spacing w:line="240" w:lineRule="auto"/>
        <w:ind w:firstLine="426"/>
      </w:pPr>
      <w:r w:rsidRPr="00A14E1F">
        <w:t>Prodouvavý větrolam je složen z jedné či dvou řad stromů bez keřového patra. Od těchto větrolamů se většinou ustupuje z důvodů možnosti vzniku tryskového efektu v kmenovém prostoru</w:t>
      </w:r>
      <w:r w:rsidR="00FE246D">
        <w:t xml:space="preserve"> </w:t>
      </w:r>
      <w:r w:rsidR="00893409" w:rsidRPr="00893409">
        <w:t xml:space="preserve">(Khel </w:t>
      </w:r>
      <w:r w:rsidR="00893409" w:rsidRPr="00893409">
        <w:rPr>
          <w:i/>
          <w:iCs/>
        </w:rPr>
        <w:t>et al.,</w:t>
      </w:r>
      <w:r w:rsidR="00893409" w:rsidRPr="00893409">
        <w:t xml:space="preserve"> 2017)</w:t>
      </w:r>
      <w:r w:rsidRPr="00A14E1F">
        <w:t>.</w:t>
      </w:r>
    </w:p>
    <w:p w:rsidR="00C362D0" w:rsidRPr="00132F16" w:rsidRDefault="00C362D0" w:rsidP="00BF3C57">
      <w:pPr>
        <w:pStyle w:val="zkladntextBM"/>
        <w:spacing w:line="240" w:lineRule="auto"/>
        <w:ind w:firstLine="426"/>
      </w:pPr>
      <w:r w:rsidRPr="00A14E1F">
        <w:t>Poloprodouvavý větrolam je složen z více řad stromů, keřové patro je vyvinuto v menší míře a korunová vrstva má menší zapojení. Tento typ se považuje za nejvhodnější, jelikož dochází jak k obtékání vzdušných mas přes větrolam, tak také k jejich prostupovaní porostem. Na návětrné straně působí poloprodouvavý větrolam do vzdálenosti zhruba 10</w:t>
      </w:r>
      <w:r w:rsidR="004D129A">
        <w:t xml:space="preserve">ti </w:t>
      </w:r>
      <w:r w:rsidRPr="00A14E1F">
        <w:t xml:space="preserve">násobku a na </w:t>
      </w:r>
      <w:r w:rsidRPr="00132F16">
        <w:t>závětrné straně 20</w:t>
      </w:r>
      <w:r w:rsidR="004D129A" w:rsidRPr="00132F16">
        <w:t xml:space="preserve">ti </w:t>
      </w:r>
      <w:r w:rsidRPr="00132F16">
        <w:t>násobku své výšky</w:t>
      </w:r>
      <w:r w:rsidR="00A14E1F" w:rsidRPr="00132F16">
        <w:t xml:space="preserve"> </w:t>
      </w:r>
      <w:r w:rsidRPr="00132F16">
        <w:t>(Zachar, 1970).</w:t>
      </w:r>
    </w:p>
    <w:p w:rsidR="005A4954" w:rsidRDefault="005A4954" w:rsidP="00344B7E">
      <w:pPr>
        <w:spacing w:after="0" w:line="240" w:lineRule="auto"/>
        <w:rPr>
          <w:rFonts w:ascii="Times New Roman" w:hAnsi="Times New Roman" w:cs="Times New Roman"/>
          <w:sz w:val="24"/>
          <w:szCs w:val="24"/>
        </w:rPr>
      </w:pPr>
    </w:p>
    <w:p w:rsidR="00BD7796" w:rsidRPr="00FE246D" w:rsidRDefault="00BD7796" w:rsidP="00FE246D">
      <w:pPr>
        <w:spacing w:after="0" w:line="240" w:lineRule="auto"/>
        <w:jc w:val="both"/>
        <w:rPr>
          <w:rFonts w:ascii="Times New Roman" w:hAnsi="Times New Roman" w:cs="Times New Roman"/>
          <w:b/>
          <w:bCs/>
          <w:sz w:val="24"/>
          <w:szCs w:val="24"/>
        </w:rPr>
      </w:pPr>
      <w:bookmarkStart w:id="0" w:name="_Toc391299179"/>
      <w:r w:rsidRPr="00FE246D">
        <w:rPr>
          <w:rFonts w:ascii="Times New Roman" w:hAnsi="Times New Roman" w:cs="Times New Roman"/>
          <w:b/>
          <w:bCs/>
          <w:sz w:val="24"/>
          <w:szCs w:val="24"/>
        </w:rPr>
        <w:t>Způsoby stanovení intenzity větrné eroze</w:t>
      </w:r>
      <w:bookmarkEnd w:id="0"/>
    </w:p>
    <w:p w:rsidR="00BD7796" w:rsidRPr="00132F16" w:rsidRDefault="00BD7796" w:rsidP="005E0AE1">
      <w:pPr>
        <w:pStyle w:val="Zkladntext"/>
        <w:spacing w:line="240" w:lineRule="auto"/>
        <w:ind w:firstLine="426"/>
      </w:pPr>
      <w:r w:rsidRPr="00C267A9">
        <w:t xml:space="preserve">Stanovení intenzity větrné eroze (resp. potenciální ztráty půdy větrem) jako podklad pro návrh optimálních opatření k ochraně půdy před větrnou erozí je možno uskutečnit několika </w:t>
      </w:r>
      <w:r w:rsidRPr="00132F16">
        <w:t>způsoby</w:t>
      </w:r>
      <w:r w:rsidR="005E0AE1" w:rsidRPr="00132F16">
        <w:t xml:space="preserve"> (Kozlovsky Dufková, 201</w:t>
      </w:r>
      <w:r w:rsidR="00132F16" w:rsidRPr="00132F16">
        <w:t>5</w:t>
      </w:r>
      <w:r w:rsidR="005E0AE1" w:rsidRPr="00132F16">
        <w:t>)</w:t>
      </w:r>
      <w:r w:rsidRPr="00132F16">
        <w:t>:</w:t>
      </w:r>
    </w:p>
    <w:p w:rsidR="00BD7796" w:rsidRPr="00C267A9" w:rsidRDefault="00BD7796" w:rsidP="008F7D32">
      <w:pPr>
        <w:pStyle w:val="Zkladntext"/>
        <w:numPr>
          <w:ilvl w:val="0"/>
          <w:numId w:val="12"/>
        </w:numPr>
        <w:tabs>
          <w:tab w:val="clear" w:pos="1069"/>
        </w:tabs>
        <w:spacing w:line="240" w:lineRule="auto"/>
        <w:ind w:left="426" w:hanging="426"/>
      </w:pPr>
      <w:r w:rsidRPr="00C267A9">
        <w:t>využitím pedologické databáze bonitovaných půdně ekologických jednotek (BPEJ),</w:t>
      </w:r>
    </w:p>
    <w:p w:rsidR="00BD7796" w:rsidRPr="004331E8" w:rsidRDefault="00BD7796" w:rsidP="008F7D32">
      <w:pPr>
        <w:pStyle w:val="Zkladntext"/>
        <w:numPr>
          <w:ilvl w:val="0"/>
          <w:numId w:val="12"/>
        </w:numPr>
        <w:tabs>
          <w:tab w:val="clear" w:pos="1069"/>
        </w:tabs>
        <w:spacing w:line="240" w:lineRule="auto"/>
        <w:ind w:left="426" w:hanging="426"/>
        <w:rPr>
          <w:iCs/>
        </w:rPr>
      </w:pPr>
      <w:r w:rsidRPr="00C267A9">
        <w:t>výpočtem na základě rovnic</w:t>
      </w:r>
      <w:r w:rsidRPr="004331E8">
        <w:rPr>
          <w:iCs/>
        </w:rPr>
        <w:t>,</w:t>
      </w:r>
    </w:p>
    <w:p w:rsidR="00BD7796" w:rsidRPr="00C267A9" w:rsidRDefault="00BD7796" w:rsidP="008F7D32">
      <w:pPr>
        <w:pStyle w:val="Zkladntext"/>
        <w:numPr>
          <w:ilvl w:val="0"/>
          <w:numId w:val="12"/>
        </w:numPr>
        <w:tabs>
          <w:tab w:val="clear" w:pos="1069"/>
        </w:tabs>
        <w:spacing w:line="240" w:lineRule="auto"/>
        <w:ind w:left="426" w:hanging="426"/>
      </w:pPr>
      <w:r w:rsidRPr="00C267A9">
        <w:t>použitím empirických a simulačních modelů větrné eroze (RWEQ,</w:t>
      </w:r>
      <w:r w:rsidR="00A80434">
        <w:t xml:space="preserve"> APEX,</w:t>
      </w:r>
      <w:r w:rsidRPr="00C267A9">
        <w:t xml:space="preserve"> EPIC, WEPS, </w:t>
      </w:r>
      <w:r w:rsidR="00115E66">
        <w:t xml:space="preserve">SWEEP, </w:t>
      </w:r>
      <w:r w:rsidRPr="00C267A9">
        <w:t>WEELS</w:t>
      </w:r>
      <w:r w:rsidR="00115E66">
        <w:t>, WECON</w:t>
      </w:r>
      <w:r w:rsidRPr="00C267A9">
        <w:t xml:space="preserve"> aj.),</w:t>
      </w:r>
    </w:p>
    <w:p w:rsidR="00BD7796" w:rsidRPr="00C267A9" w:rsidRDefault="00BD7796" w:rsidP="008F7D32">
      <w:pPr>
        <w:pStyle w:val="Zkladntext"/>
        <w:numPr>
          <w:ilvl w:val="0"/>
          <w:numId w:val="12"/>
        </w:numPr>
        <w:tabs>
          <w:tab w:val="clear" w:pos="1069"/>
        </w:tabs>
        <w:spacing w:line="240" w:lineRule="auto"/>
        <w:ind w:left="426" w:hanging="426"/>
      </w:pPr>
      <w:r w:rsidRPr="00C267A9">
        <w:t>terénními metodami měření intenzity větrné eroze.</w:t>
      </w:r>
    </w:p>
    <w:p w:rsidR="005A4954" w:rsidRDefault="005A4954" w:rsidP="00344B7E">
      <w:pPr>
        <w:spacing w:after="0" w:line="240" w:lineRule="auto"/>
        <w:rPr>
          <w:rFonts w:ascii="Times New Roman" w:hAnsi="Times New Roman" w:cs="Times New Roman"/>
          <w:sz w:val="24"/>
          <w:szCs w:val="24"/>
        </w:rPr>
      </w:pPr>
    </w:p>
    <w:p w:rsidR="00247A24" w:rsidRPr="0062575D" w:rsidRDefault="00247A24" w:rsidP="0062575D">
      <w:pPr>
        <w:spacing w:after="0" w:line="240" w:lineRule="auto"/>
        <w:jc w:val="both"/>
        <w:rPr>
          <w:rFonts w:ascii="Times New Roman" w:hAnsi="Times New Roman" w:cs="Times New Roman"/>
          <w:b/>
          <w:bCs/>
          <w:i/>
          <w:iCs/>
          <w:sz w:val="24"/>
          <w:szCs w:val="24"/>
        </w:rPr>
      </w:pPr>
      <w:r w:rsidRPr="0062575D">
        <w:rPr>
          <w:rFonts w:ascii="Times New Roman" w:hAnsi="Times New Roman" w:cs="Times New Roman"/>
          <w:b/>
          <w:bCs/>
          <w:i/>
          <w:iCs/>
          <w:sz w:val="24"/>
          <w:szCs w:val="24"/>
        </w:rPr>
        <w:t>Využití pedologické databáze BPEJ</w:t>
      </w:r>
    </w:p>
    <w:p w:rsidR="00247A24" w:rsidRPr="00132F16" w:rsidRDefault="00247A24" w:rsidP="0062575D">
      <w:pPr>
        <w:spacing w:after="0" w:line="240" w:lineRule="auto"/>
        <w:ind w:firstLine="426"/>
        <w:jc w:val="both"/>
        <w:rPr>
          <w:rFonts w:ascii="Times New Roman" w:hAnsi="Times New Roman" w:cs="Times New Roman"/>
          <w:sz w:val="24"/>
          <w:szCs w:val="24"/>
        </w:rPr>
      </w:pPr>
      <w:r w:rsidRPr="00247A24">
        <w:rPr>
          <w:rFonts w:ascii="Times New Roman" w:hAnsi="Times New Roman" w:cs="Times New Roman"/>
          <w:sz w:val="24"/>
          <w:szCs w:val="24"/>
        </w:rPr>
        <w:t xml:space="preserve">Stanovení potenciální ohroženosti zemědělských půd větrnou erozí vychází z pedologické databáze BPEJ. Byly využity údaje o klimatických regionech charakterizovaných prvním číslem kódu BPEJ a údaje o hlavních půdních jednotkách (druhé a třetí místo kódu BPEJ), tedy </w:t>
      </w:r>
      <w:r w:rsidRPr="00132F16">
        <w:rPr>
          <w:rFonts w:ascii="Times New Roman" w:hAnsi="Times New Roman" w:cs="Times New Roman"/>
          <w:sz w:val="24"/>
          <w:szCs w:val="24"/>
        </w:rPr>
        <w:t>faktory, které přímo ovlivňují větrnou erozi</w:t>
      </w:r>
      <w:r w:rsidR="0062575D" w:rsidRPr="00132F16">
        <w:rPr>
          <w:rFonts w:ascii="Times New Roman" w:hAnsi="Times New Roman" w:cs="Times New Roman"/>
          <w:sz w:val="24"/>
          <w:szCs w:val="24"/>
        </w:rPr>
        <w:t xml:space="preserve"> (Janeček </w:t>
      </w:r>
      <w:r w:rsidR="0062575D" w:rsidRPr="00132F16">
        <w:rPr>
          <w:rFonts w:ascii="Times New Roman" w:hAnsi="Times New Roman" w:cs="Times New Roman"/>
          <w:i/>
          <w:iCs/>
          <w:sz w:val="24"/>
          <w:szCs w:val="24"/>
        </w:rPr>
        <w:t>et al</w:t>
      </w:r>
      <w:r w:rsidR="0062575D" w:rsidRPr="00132F16">
        <w:rPr>
          <w:rFonts w:ascii="Times New Roman" w:hAnsi="Times New Roman" w:cs="Times New Roman"/>
          <w:sz w:val="24"/>
          <w:szCs w:val="24"/>
        </w:rPr>
        <w:t>.</w:t>
      </w:r>
      <w:r w:rsidR="00132F16" w:rsidRPr="00132F16">
        <w:rPr>
          <w:rFonts w:ascii="Times New Roman" w:hAnsi="Times New Roman" w:cs="Times New Roman"/>
          <w:sz w:val="24"/>
          <w:szCs w:val="24"/>
        </w:rPr>
        <w:t>,</w:t>
      </w:r>
      <w:r w:rsidR="0062575D" w:rsidRPr="00132F16">
        <w:rPr>
          <w:rFonts w:ascii="Times New Roman" w:hAnsi="Times New Roman" w:cs="Times New Roman"/>
          <w:sz w:val="24"/>
          <w:szCs w:val="24"/>
        </w:rPr>
        <w:t xml:space="preserve"> 2002)</w:t>
      </w:r>
      <w:r w:rsidRPr="00132F16">
        <w:rPr>
          <w:rFonts w:ascii="Times New Roman" w:hAnsi="Times New Roman" w:cs="Times New Roman"/>
          <w:sz w:val="24"/>
          <w:szCs w:val="24"/>
        </w:rPr>
        <w:t>.</w:t>
      </w:r>
    </w:p>
    <w:p w:rsidR="00247A24" w:rsidRPr="00132F16" w:rsidRDefault="00247A24" w:rsidP="0062575D">
      <w:pPr>
        <w:spacing w:after="0" w:line="240" w:lineRule="auto"/>
        <w:ind w:firstLine="426"/>
        <w:jc w:val="both"/>
        <w:rPr>
          <w:rFonts w:ascii="Times New Roman" w:hAnsi="Times New Roman" w:cs="Times New Roman"/>
          <w:bCs/>
          <w:sz w:val="24"/>
          <w:szCs w:val="24"/>
        </w:rPr>
      </w:pPr>
      <w:r w:rsidRPr="00247A24">
        <w:rPr>
          <w:rFonts w:ascii="Times New Roman" w:hAnsi="Times New Roman" w:cs="Times New Roman"/>
          <w:sz w:val="24"/>
          <w:szCs w:val="24"/>
        </w:rPr>
        <w:t xml:space="preserve">Výsledné hodnocení potenciální erozní ohroženosti je potom vyjádřeno váženým průměrem součinu jednotlivých faktorů a plošného zastoupení jednotlivých kódů BPEJ pro všechny půdní bloky (resp. katastrální území – k.ú.) a vyjádřeno v šesti kategoriích ohroženosti </w:t>
      </w:r>
      <w:r w:rsidRPr="00132F16">
        <w:rPr>
          <w:rFonts w:ascii="Times New Roman" w:hAnsi="Times New Roman" w:cs="Times New Roman"/>
          <w:bCs/>
          <w:sz w:val="24"/>
          <w:szCs w:val="24"/>
        </w:rPr>
        <w:t xml:space="preserve">(Podhrázská </w:t>
      </w:r>
      <w:r w:rsidRPr="00132F16">
        <w:rPr>
          <w:rFonts w:ascii="Times New Roman" w:hAnsi="Times New Roman" w:cs="Times New Roman"/>
          <w:bCs/>
          <w:i/>
          <w:iCs/>
          <w:sz w:val="24"/>
          <w:szCs w:val="24"/>
        </w:rPr>
        <w:t>et al</w:t>
      </w:r>
      <w:r w:rsidRPr="00132F16">
        <w:rPr>
          <w:rFonts w:ascii="Times New Roman" w:hAnsi="Times New Roman" w:cs="Times New Roman"/>
          <w:bCs/>
          <w:sz w:val="24"/>
          <w:szCs w:val="24"/>
        </w:rPr>
        <w:t>.</w:t>
      </w:r>
      <w:r w:rsidR="00132F16" w:rsidRPr="00132F16">
        <w:rPr>
          <w:rFonts w:ascii="Times New Roman" w:hAnsi="Times New Roman" w:cs="Times New Roman"/>
          <w:bCs/>
          <w:sz w:val="24"/>
          <w:szCs w:val="24"/>
        </w:rPr>
        <w:t>,</w:t>
      </w:r>
      <w:r w:rsidRPr="00132F16">
        <w:rPr>
          <w:rFonts w:ascii="Times New Roman" w:hAnsi="Times New Roman" w:cs="Times New Roman"/>
          <w:bCs/>
          <w:sz w:val="24"/>
          <w:szCs w:val="24"/>
        </w:rPr>
        <w:t xml:space="preserve"> 2008).</w:t>
      </w:r>
    </w:p>
    <w:p w:rsidR="00247A24" w:rsidRPr="00247A24" w:rsidRDefault="00247A24" w:rsidP="0062575D">
      <w:pPr>
        <w:pStyle w:val="Zkladntext"/>
        <w:spacing w:line="240" w:lineRule="auto"/>
        <w:ind w:firstLine="426"/>
        <w:rPr>
          <w:spacing w:val="-4"/>
        </w:rPr>
      </w:pPr>
      <w:r w:rsidRPr="00132F16">
        <w:t xml:space="preserve">Pro jednotlivé kategorie potenciální ohroženosti půdy větrnou erozí byla určena tzv. tolerovaná délka pozemku (Podhrázská </w:t>
      </w:r>
      <w:r w:rsidRPr="00132F16">
        <w:rPr>
          <w:i/>
          <w:iCs/>
        </w:rPr>
        <w:t>et al</w:t>
      </w:r>
      <w:r w:rsidRPr="00132F16">
        <w:t>.</w:t>
      </w:r>
      <w:r w:rsidR="00132F16" w:rsidRPr="00132F16">
        <w:t>,</w:t>
      </w:r>
      <w:r w:rsidRPr="00132F16">
        <w:t xml:space="preserve"> 2008). Čím delší je území ve směru působení </w:t>
      </w:r>
      <w:r w:rsidRPr="00247A24">
        <w:t xml:space="preserve">větru, tím se uvolňuje větší množství půdních částic, a tím je odnos </w:t>
      </w:r>
      <w:r w:rsidRPr="00247A24">
        <w:rPr>
          <w:spacing w:val="-4"/>
        </w:rPr>
        <w:t>půdy větrem intenzivnější. Pozemky je proto výhodné přerušit větrnými bariérami, nejlépe větrolamy</w:t>
      </w:r>
      <w:r w:rsidR="0062575D">
        <w:rPr>
          <w:spacing w:val="-4"/>
        </w:rPr>
        <w:t xml:space="preserve"> a k</w:t>
      </w:r>
      <w:r w:rsidRPr="00247A24">
        <w:rPr>
          <w:spacing w:val="-4"/>
        </w:rPr>
        <w:t>e stanovení požadované vzdálenosti mezi jednotlivými bariérami slouží právě tolerovaná délka pozemku.</w:t>
      </w:r>
    </w:p>
    <w:p w:rsidR="005A4954" w:rsidRDefault="005A4954" w:rsidP="00247A24">
      <w:pPr>
        <w:spacing w:after="0" w:line="240" w:lineRule="auto"/>
        <w:rPr>
          <w:rFonts w:ascii="Times New Roman" w:hAnsi="Times New Roman" w:cs="Times New Roman"/>
          <w:sz w:val="24"/>
          <w:szCs w:val="24"/>
        </w:rPr>
      </w:pPr>
    </w:p>
    <w:p w:rsidR="005A4954" w:rsidRPr="008F7D32" w:rsidRDefault="008F7D32" w:rsidP="00344B7E">
      <w:pPr>
        <w:spacing w:after="0" w:line="240" w:lineRule="auto"/>
        <w:rPr>
          <w:rFonts w:ascii="Times New Roman" w:hAnsi="Times New Roman" w:cs="Times New Roman"/>
          <w:b/>
          <w:bCs/>
          <w:i/>
          <w:iCs/>
          <w:sz w:val="24"/>
          <w:szCs w:val="24"/>
        </w:rPr>
      </w:pPr>
      <w:r w:rsidRPr="008F7D32">
        <w:rPr>
          <w:rFonts w:ascii="Times New Roman" w:hAnsi="Times New Roman" w:cs="Times New Roman"/>
          <w:b/>
          <w:bCs/>
          <w:i/>
          <w:iCs/>
          <w:sz w:val="24"/>
          <w:szCs w:val="24"/>
        </w:rPr>
        <w:t>Výpočet z</w:t>
      </w:r>
      <w:r w:rsidR="00391387">
        <w:rPr>
          <w:rFonts w:ascii="Times New Roman" w:hAnsi="Times New Roman" w:cs="Times New Roman"/>
          <w:b/>
          <w:bCs/>
          <w:i/>
          <w:iCs/>
          <w:sz w:val="24"/>
          <w:szCs w:val="24"/>
        </w:rPr>
        <w:t> </w:t>
      </w:r>
      <w:r w:rsidRPr="008F7D32">
        <w:rPr>
          <w:rFonts w:ascii="Times New Roman" w:hAnsi="Times New Roman" w:cs="Times New Roman"/>
          <w:b/>
          <w:bCs/>
          <w:i/>
          <w:iCs/>
          <w:sz w:val="24"/>
          <w:szCs w:val="24"/>
        </w:rPr>
        <w:t>rovnic</w:t>
      </w:r>
    </w:p>
    <w:p w:rsidR="009318E7" w:rsidRPr="00132F16" w:rsidRDefault="009318E7" w:rsidP="009318E7">
      <w:pPr>
        <w:spacing w:after="0" w:line="240" w:lineRule="auto"/>
        <w:ind w:firstLine="426"/>
        <w:jc w:val="both"/>
        <w:rPr>
          <w:rFonts w:ascii="Times New Roman" w:eastAsia="Times New Roman" w:hAnsi="Times New Roman" w:cs="Times New Roman"/>
          <w:sz w:val="24"/>
          <w:szCs w:val="20"/>
          <w:lang w:eastAsia="cs-CZ"/>
        </w:rPr>
      </w:pPr>
      <w:r w:rsidRPr="009318E7">
        <w:rPr>
          <w:rFonts w:ascii="Times New Roman" w:eastAsia="Times New Roman" w:hAnsi="Times New Roman" w:cs="Times New Roman"/>
          <w:sz w:val="24"/>
          <w:szCs w:val="20"/>
          <w:lang w:eastAsia="cs-CZ"/>
        </w:rPr>
        <w:t xml:space="preserve">Stanovení ohroženosti území větrnou erozí je poněkud složitější, nežli je tomu u eroze vodní. Literatura uvádí řadu možných výpočtů a stanovení, jejich nevýhodou však je, že pracují často pouze s jednotlivými dílčími činiteli podílejícími se na vzniku větrné eroze. Přesto však </w:t>
      </w:r>
      <w:r w:rsidRPr="00132F16">
        <w:rPr>
          <w:rFonts w:ascii="Times New Roman" w:eastAsia="Times New Roman" w:hAnsi="Times New Roman" w:cs="Times New Roman"/>
          <w:sz w:val="24"/>
          <w:szCs w:val="20"/>
          <w:lang w:eastAsia="cs-CZ"/>
        </w:rPr>
        <w:t>mnohé z nich je možno v praxi využít (Kozlovsky Dufková, 2019).</w:t>
      </w:r>
    </w:p>
    <w:p w:rsidR="004C3A66" w:rsidRPr="009318E7" w:rsidRDefault="004C3A66" w:rsidP="009318E7">
      <w:pPr>
        <w:spacing w:after="0" w:line="240" w:lineRule="auto"/>
        <w:ind w:firstLine="426"/>
        <w:jc w:val="both"/>
        <w:rPr>
          <w:rFonts w:ascii="Times New Roman" w:eastAsia="Times New Roman" w:hAnsi="Times New Roman" w:cs="Times New Roman"/>
          <w:sz w:val="24"/>
          <w:szCs w:val="20"/>
          <w:lang w:eastAsia="cs-CZ"/>
        </w:rPr>
      </w:pPr>
      <w:r w:rsidRPr="009318E7">
        <w:rPr>
          <w:rFonts w:ascii="Times New Roman" w:hAnsi="Times New Roman" w:cs="Times New Roman"/>
          <w:sz w:val="24"/>
          <w:szCs w:val="24"/>
        </w:rPr>
        <w:t>Erodovatelnost lze stanovit buď jako potenciální, tzn. jakousi pravděpodobnou, která by na pozemku nastala za k tomu příznivých podmínek, nebo jako skutečnou (aktuální), kterou lze přímo pozorovat a měřit v terénu.</w:t>
      </w:r>
    </w:p>
    <w:p w:rsidR="000B56FC" w:rsidRPr="00FC2DBD" w:rsidRDefault="009318E7" w:rsidP="00FC2DBD">
      <w:pPr>
        <w:spacing w:after="0" w:line="240" w:lineRule="auto"/>
        <w:ind w:firstLine="426"/>
        <w:jc w:val="both"/>
        <w:rPr>
          <w:rFonts w:ascii="Times New Roman" w:hAnsi="Times New Roman" w:cs="Times New Roman"/>
          <w:sz w:val="24"/>
          <w:szCs w:val="24"/>
        </w:rPr>
      </w:pPr>
      <w:r w:rsidRPr="009318E7">
        <w:rPr>
          <w:rFonts w:ascii="Times New Roman" w:hAnsi="Times New Roman" w:cs="Times New Roman"/>
          <w:sz w:val="24"/>
          <w:szCs w:val="24"/>
        </w:rPr>
        <w:t>Existuje řada výpočtů, většina z nich je založena na znalosti rychlosti větru, vlhkosti půdy a obsahu jílnatých či neerodovatelných částic v</w:t>
      </w:r>
      <w:r w:rsidR="00A06516">
        <w:rPr>
          <w:rFonts w:ascii="Times New Roman" w:hAnsi="Times New Roman" w:cs="Times New Roman"/>
          <w:sz w:val="24"/>
          <w:szCs w:val="24"/>
        </w:rPr>
        <w:t> </w:t>
      </w:r>
      <w:r w:rsidRPr="009318E7">
        <w:rPr>
          <w:rFonts w:ascii="Times New Roman" w:hAnsi="Times New Roman" w:cs="Times New Roman"/>
          <w:sz w:val="24"/>
          <w:szCs w:val="24"/>
        </w:rPr>
        <w:t>půdě</w:t>
      </w:r>
      <w:r w:rsidR="00A06516">
        <w:rPr>
          <w:rFonts w:ascii="Times New Roman" w:hAnsi="Times New Roman" w:cs="Times New Roman"/>
          <w:sz w:val="24"/>
          <w:szCs w:val="24"/>
        </w:rPr>
        <w:t xml:space="preserve">. Mezi </w:t>
      </w:r>
      <w:r w:rsidR="00FC2DBD">
        <w:rPr>
          <w:rFonts w:ascii="Times New Roman" w:hAnsi="Times New Roman" w:cs="Times New Roman"/>
          <w:sz w:val="24"/>
          <w:szCs w:val="24"/>
        </w:rPr>
        <w:t xml:space="preserve">nejčastěji citované </w:t>
      </w:r>
      <w:r w:rsidR="00A06516">
        <w:rPr>
          <w:rFonts w:ascii="Times New Roman" w:hAnsi="Times New Roman" w:cs="Times New Roman"/>
          <w:sz w:val="24"/>
          <w:szCs w:val="24"/>
        </w:rPr>
        <w:t>autory</w:t>
      </w:r>
      <w:r w:rsidR="00FC2DBD">
        <w:rPr>
          <w:rFonts w:ascii="Times New Roman" w:hAnsi="Times New Roman" w:cs="Times New Roman"/>
          <w:sz w:val="24"/>
          <w:szCs w:val="24"/>
        </w:rPr>
        <w:t xml:space="preserve"> </w:t>
      </w:r>
      <w:r w:rsidR="00A06516">
        <w:rPr>
          <w:rFonts w:ascii="Times New Roman" w:hAnsi="Times New Roman" w:cs="Times New Roman"/>
          <w:sz w:val="24"/>
          <w:szCs w:val="24"/>
        </w:rPr>
        <w:t xml:space="preserve">rovnic </w:t>
      </w:r>
      <w:r w:rsidR="00FC2DBD" w:rsidRPr="00195CD7">
        <w:rPr>
          <w:rFonts w:ascii="Times New Roman" w:hAnsi="Times New Roman" w:cs="Times New Roman"/>
          <w:sz w:val="24"/>
          <w:szCs w:val="24"/>
        </w:rPr>
        <w:t xml:space="preserve">pro stanovení intenzity větrné eroze </w:t>
      </w:r>
      <w:r w:rsidR="00A06516" w:rsidRPr="00195CD7">
        <w:rPr>
          <w:rFonts w:ascii="Times New Roman" w:hAnsi="Times New Roman" w:cs="Times New Roman"/>
          <w:sz w:val="24"/>
          <w:szCs w:val="24"/>
        </w:rPr>
        <w:t xml:space="preserve">patří </w:t>
      </w:r>
      <w:r w:rsidR="00391387" w:rsidRPr="00195CD7">
        <w:rPr>
          <w:rFonts w:ascii="Times New Roman" w:hAnsi="Times New Roman" w:cs="Times New Roman"/>
          <w:sz w:val="24"/>
          <w:szCs w:val="24"/>
        </w:rPr>
        <w:t xml:space="preserve">Woodruff </w:t>
      </w:r>
      <w:r w:rsidR="00391387" w:rsidRPr="00195CD7">
        <w:rPr>
          <w:rFonts w:ascii="Times New Roman" w:hAnsi="Times New Roman" w:cs="Times New Roman"/>
          <w:i/>
          <w:sz w:val="24"/>
          <w:szCs w:val="24"/>
        </w:rPr>
        <w:t>et</w:t>
      </w:r>
      <w:r w:rsidR="00391387" w:rsidRPr="00195CD7">
        <w:rPr>
          <w:rFonts w:ascii="Times New Roman" w:hAnsi="Times New Roman" w:cs="Times New Roman"/>
          <w:iCs/>
          <w:sz w:val="24"/>
          <w:szCs w:val="24"/>
        </w:rPr>
        <w:t xml:space="preserve"> </w:t>
      </w:r>
      <w:r w:rsidR="00391387" w:rsidRPr="00195CD7">
        <w:rPr>
          <w:rFonts w:ascii="Times New Roman" w:hAnsi="Times New Roman" w:cs="Times New Roman"/>
          <w:sz w:val="24"/>
          <w:szCs w:val="24"/>
        </w:rPr>
        <w:t xml:space="preserve">Siddoway (1965), Pasák (1966a,b, 1967), </w:t>
      </w:r>
      <w:r w:rsidR="00391387" w:rsidRPr="00195CD7">
        <w:rPr>
          <w:rFonts w:ascii="Times New Roman" w:hAnsi="Times New Roman" w:cs="Times New Roman"/>
          <w:sz w:val="24"/>
          <w:szCs w:val="24"/>
        </w:rPr>
        <w:lastRenderedPageBreak/>
        <w:t xml:space="preserve">Riedl (1973), Barajev (1974), Vrána (1978), Schwab </w:t>
      </w:r>
      <w:r w:rsidR="00391387" w:rsidRPr="00195CD7">
        <w:rPr>
          <w:rFonts w:ascii="Times New Roman" w:hAnsi="Times New Roman" w:cs="Times New Roman"/>
          <w:i/>
          <w:iCs/>
          <w:sz w:val="24"/>
          <w:szCs w:val="24"/>
        </w:rPr>
        <w:t>et al.</w:t>
      </w:r>
      <w:r w:rsidR="00391387" w:rsidRPr="00195CD7">
        <w:rPr>
          <w:rFonts w:ascii="Times New Roman" w:hAnsi="Times New Roman" w:cs="Times New Roman"/>
          <w:sz w:val="24"/>
          <w:szCs w:val="24"/>
        </w:rPr>
        <w:t xml:space="preserve"> (1993), Fryrear </w:t>
      </w:r>
      <w:r w:rsidR="00391387" w:rsidRPr="00195CD7">
        <w:rPr>
          <w:rFonts w:ascii="Times New Roman" w:hAnsi="Times New Roman" w:cs="Times New Roman"/>
          <w:i/>
          <w:sz w:val="24"/>
          <w:szCs w:val="24"/>
        </w:rPr>
        <w:t>et al.</w:t>
      </w:r>
      <w:r w:rsidR="00391387" w:rsidRPr="00195CD7">
        <w:rPr>
          <w:rFonts w:ascii="Times New Roman" w:hAnsi="Times New Roman" w:cs="Times New Roman"/>
          <w:iCs/>
          <w:sz w:val="24"/>
          <w:szCs w:val="24"/>
        </w:rPr>
        <w:t xml:space="preserve"> (1994)</w:t>
      </w:r>
      <w:r w:rsidR="00ED68D3" w:rsidRPr="00195CD7">
        <w:rPr>
          <w:rFonts w:ascii="Times New Roman" w:hAnsi="Times New Roman" w:cs="Times New Roman"/>
          <w:iCs/>
          <w:sz w:val="24"/>
          <w:szCs w:val="24"/>
        </w:rPr>
        <w:t xml:space="preserve">, Rakkar </w:t>
      </w:r>
      <w:r w:rsidR="00ED68D3" w:rsidRPr="00195CD7">
        <w:rPr>
          <w:rFonts w:ascii="Times New Roman" w:hAnsi="Times New Roman" w:cs="Times New Roman"/>
          <w:i/>
          <w:sz w:val="24"/>
          <w:szCs w:val="24"/>
        </w:rPr>
        <w:t>et al.</w:t>
      </w:r>
      <w:r w:rsidR="00ED68D3" w:rsidRPr="00195CD7">
        <w:rPr>
          <w:rFonts w:ascii="Times New Roman" w:hAnsi="Times New Roman" w:cs="Times New Roman"/>
          <w:iCs/>
          <w:sz w:val="24"/>
          <w:szCs w:val="24"/>
        </w:rPr>
        <w:t xml:space="preserve"> (2019) </w:t>
      </w:r>
      <w:r w:rsidR="00391387" w:rsidRPr="00195CD7">
        <w:rPr>
          <w:rFonts w:ascii="Times New Roman" w:hAnsi="Times New Roman" w:cs="Times New Roman"/>
          <w:iCs/>
          <w:sz w:val="24"/>
          <w:szCs w:val="24"/>
        </w:rPr>
        <w:t>a</w:t>
      </w:r>
      <w:r w:rsidR="00A06516" w:rsidRPr="00195CD7">
        <w:rPr>
          <w:rFonts w:ascii="Times New Roman" w:hAnsi="Times New Roman" w:cs="Times New Roman"/>
          <w:iCs/>
          <w:sz w:val="24"/>
          <w:szCs w:val="24"/>
        </w:rPr>
        <w:t>j</w:t>
      </w:r>
      <w:r w:rsidR="00391387" w:rsidRPr="00195CD7">
        <w:rPr>
          <w:rFonts w:ascii="Times New Roman" w:hAnsi="Times New Roman" w:cs="Times New Roman"/>
          <w:iCs/>
          <w:sz w:val="24"/>
          <w:szCs w:val="24"/>
        </w:rPr>
        <w:t>.</w:t>
      </w:r>
      <w:r w:rsidR="00FC2DBD" w:rsidRPr="00195CD7">
        <w:rPr>
          <w:rFonts w:ascii="Times New Roman" w:hAnsi="Times New Roman" w:cs="Times New Roman"/>
          <w:iCs/>
          <w:sz w:val="24"/>
          <w:szCs w:val="24"/>
        </w:rPr>
        <w:t xml:space="preserve"> Nejznámější a ve světě nejpoužívanější rovnicí je ta od </w:t>
      </w:r>
      <w:r w:rsidR="00FC2DBD" w:rsidRPr="00195CD7">
        <w:rPr>
          <w:rFonts w:ascii="Times New Roman" w:hAnsi="Times New Roman" w:cs="Times New Roman"/>
          <w:sz w:val="24"/>
          <w:szCs w:val="24"/>
        </w:rPr>
        <w:t xml:space="preserve">Woodruffa </w:t>
      </w:r>
      <w:r w:rsidR="00FC2DBD" w:rsidRPr="00195CD7">
        <w:rPr>
          <w:rFonts w:ascii="Times New Roman" w:hAnsi="Times New Roman" w:cs="Times New Roman"/>
          <w:i/>
          <w:iCs/>
          <w:sz w:val="24"/>
          <w:szCs w:val="24"/>
        </w:rPr>
        <w:t>et</w:t>
      </w:r>
      <w:r w:rsidR="00FC2DBD" w:rsidRPr="00195CD7">
        <w:rPr>
          <w:rFonts w:ascii="Times New Roman" w:hAnsi="Times New Roman" w:cs="Times New Roman"/>
          <w:sz w:val="24"/>
          <w:szCs w:val="24"/>
        </w:rPr>
        <w:t xml:space="preserve"> Siddowaye (1965) nazvaná Wind Erosion Equation (WEQ), která </w:t>
      </w:r>
      <w:r w:rsidR="000B56FC" w:rsidRPr="00195CD7">
        <w:rPr>
          <w:rFonts w:ascii="Times New Roman" w:hAnsi="Times New Roman" w:cs="Times New Roman"/>
          <w:sz w:val="24"/>
          <w:szCs w:val="24"/>
        </w:rPr>
        <w:t>komplexn</w:t>
      </w:r>
      <w:r w:rsidR="00FC2DBD" w:rsidRPr="00195CD7">
        <w:rPr>
          <w:rFonts w:ascii="Times New Roman" w:hAnsi="Times New Roman" w:cs="Times New Roman"/>
          <w:sz w:val="24"/>
          <w:szCs w:val="24"/>
        </w:rPr>
        <w:t>ě</w:t>
      </w:r>
      <w:r w:rsidR="000B56FC" w:rsidRPr="00195CD7">
        <w:rPr>
          <w:rFonts w:ascii="Times New Roman" w:hAnsi="Times New Roman" w:cs="Times New Roman"/>
          <w:sz w:val="24"/>
          <w:szCs w:val="24"/>
        </w:rPr>
        <w:t xml:space="preserve"> posuz</w:t>
      </w:r>
      <w:r w:rsidR="00FC2DBD" w:rsidRPr="00195CD7">
        <w:rPr>
          <w:rFonts w:ascii="Times New Roman" w:hAnsi="Times New Roman" w:cs="Times New Roman"/>
          <w:sz w:val="24"/>
          <w:szCs w:val="24"/>
        </w:rPr>
        <w:t>uje</w:t>
      </w:r>
      <w:r w:rsidR="000B56FC" w:rsidRPr="00195CD7">
        <w:rPr>
          <w:rFonts w:ascii="Times New Roman" w:hAnsi="Times New Roman" w:cs="Times New Roman"/>
          <w:sz w:val="24"/>
          <w:szCs w:val="24"/>
        </w:rPr>
        <w:t xml:space="preserve"> </w:t>
      </w:r>
      <w:r w:rsidR="00FC2DBD" w:rsidRPr="00195CD7">
        <w:rPr>
          <w:rFonts w:ascii="Times New Roman" w:hAnsi="Times New Roman" w:cs="Times New Roman"/>
          <w:sz w:val="24"/>
          <w:szCs w:val="24"/>
        </w:rPr>
        <w:t>všechny</w:t>
      </w:r>
      <w:r w:rsidR="000B56FC" w:rsidRPr="00195CD7">
        <w:rPr>
          <w:rFonts w:ascii="Times New Roman" w:hAnsi="Times New Roman" w:cs="Times New Roman"/>
          <w:sz w:val="24"/>
          <w:szCs w:val="24"/>
        </w:rPr>
        <w:t xml:space="preserve"> vliv</w:t>
      </w:r>
      <w:r w:rsidR="00FC2DBD" w:rsidRPr="00195CD7">
        <w:rPr>
          <w:rFonts w:ascii="Times New Roman" w:hAnsi="Times New Roman" w:cs="Times New Roman"/>
          <w:sz w:val="24"/>
          <w:szCs w:val="24"/>
        </w:rPr>
        <w:t>y</w:t>
      </w:r>
      <w:r w:rsidR="000B56FC" w:rsidRPr="00195CD7">
        <w:rPr>
          <w:rFonts w:ascii="Times New Roman" w:hAnsi="Times New Roman" w:cs="Times New Roman"/>
          <w:sz w:val="24"/>
          <w:szCs w:val="24"/>
        </w:rPr>
        <w:t xml:space="preserve"> na </w:t>
      </w:r>
      <w:r w:rsidR="000B56FC" w:rsidRPr="00FC2DBD">
        <w:rPr>
          <w:rFonts w:ascii="Times New Roman" w:hAnsi="Times New Roman" w:cs="Times New Roman"/>
          <w:sz w:val="24"/>
          <w:szCs w:val="24"/>
        </w:rPr>
        <w:t>proces větrné eroze</w:t>
      </w:r>
      <w:r w:rsidR="00FC2DBD">
        <w:rPr>
          <w:rFonts w:ascii="Times New Roman" w:hAnsi="Times New Roman" w:cs="Times New Roman"/>
          <w:sz w:val="24"/>
          <w:szCs w:val="24"/>
        </w:rPr>
        <w:t>.</w:t>
      </w:r>
    </w:p>
    <w:p w:rsidR="00A06516" w:rsidRPr="00A06516" w:rsidRDefault="00A06516" w:rsidP="00A06516">
      <w:pPr>
        <w:spacing w:after="0" w:line="240" w:lineRule="auto"/>
        <w:ind w:firstLine="426"/>
        <w:jc w:val="both"/>
        <w:rPr>
          <w:rFonts w:ascii="Times New Roman" w:hAnsi="Times New Roman" w:cs="Times New Roman"/>
          <w:sz w:val="24"/>
          <w:szCs w:val="24"/>
        </w:rPr>
      </w:pPr>
      <w:r w:rsidRPr="00A06516">
        <w:rPr>
          <w:rFonts w:ascii="Times New Roman" w:hAnsi="Times New Roman" w:cs="Times New Roman"/>
          <w:sz w:val="24"/>
          <w:szCs w:val="24"/>
        </w:rPr>
        <w:t xml:space="preserve">Téměř všechny rovnice </w:t>
      </w:r>
      <w:r>
        <w:rPr>
          <w:rFonts w:ascii="Times New Roman" w:hAnsi="Times New Roman" w:cs="Times New Roman"/>
          <w:sz w:val="24"/>
          <w:szCs w:val="24"/>
        </w:rPr>
        <w:t>od výše zmíněných autorů vycházejí ze</w:t>
      </w:r>
      <w:r w:rsidRPr="00A06516">
        <w:rPr>
          <w:rFonts w:ascii="Times New Roman" w:hAnsi="Times New Roman" w:cs="Times New Roman"/>
          <w:sz w:val="24"/>
          <w:szCs w:val="24"/>
        </w:rPr>
        <w:t xml:space="preserve"> znalosti obsahu jílnatých částic a</w:t>
      </w:r>
      <w:r>
        <w:rPr>
          <w:rFonts w:ascii="Times New Roman" w:hAnsi="Times New Roman" w:cs="Times New Roman"/>
          <w:sz w:val="24"/>
          <w:szCs w:val="24"/>
        </w:rPr>
        <w:t xml:space="preserve"> jsou založeny</w:t>
      </w:r>
      <w:r w:rsidRPr="00A06516">
        <w:rPr>
          <w:rFonts w:ascii="Times New Roman" w:hAnsi="Times New Roman" w:cs="Times New Roman"/>
          <w:sz w:val="24"/>
          <w:szCs w:val="24"/>
        </w:rPr>
        <w:t xml:space="preserve"> na předpokladu, že na půdách s</w:t>
      </w:r>
      <w:r>
        <w:rPr>
          <w:rFonts w:ascii="Times New Roman" w:hAnsi="Times New Roman" w:cs="Times New Roman"/>
          <w:sz w:val="24"/>
          <w:szCs w:val="24"/>
        </w:rPr>
        <w:t> </w:t>
      </w:r>
      <w:r w:rsidRPr="00A06516">
        <w:rPr>
          <w:rFonts w:ascii="Times New Roman" w:hAnsi="Times New Roman" w:cs="Times New Roman"/>
          <w:sz w:val="24"/>
          <w:szCs w:val="24"/>
        </w:rPr>
        <w:t xml:space="preserve">vyšším obsahem jílnatých částic (na půdách těžkých) se větrná eroze nevyskytuje. Z tohoto mylného předpokladu ovšem vyplývá, že rovnice pro stanovení intenzity větrné eroze nelze použít pro půdy s vyšším obsahem jílnatých částic </w:t>
      </w:r>
      <w:r>
        <w:rPr>
          <w:rFonts w:ascii="Times New Roman" w:hAnsi="Times New Roman" w:cs="Times New Roman"/>
          <w:sz w:val="24"/>
          <w:szCs w:val="24"/>
        </w:rPr>
        <w:t>(</w:t>
      </w:r>
      <w:r w:rsidRPr="00A06516">
        <w:rPr>
          <w:rFonts w:ascii="Times New Roman" w:hAnsi="Times New Roman" w:cs="Times New Roman"/>
          <w:sz w:val="24"/>
          <w:szCs w:val="24"/>
        </w:rPr>
        <w:t>i když jsou tyto půdy větrnou erozí prokazatelně ohroženy</w:t>
      </w:r>
      <w:r>
        <w:rPr>
          <w:rFonts w:ascii="Times New Roman" w:hAnsi="Times New Roman" w:cs="Times New Roman"/>
          <w:sz w:val="24"/>
          <w:szCs w:val="24"/>
        </w:rPr>
        <w:t>), protože odnos půdy větrem výrazně podhodnocují.</w:t>
      </w:r>
    </w:p>
    <w:p w:rsidR="00A06516" w:rsidRPr="00195CD7" w:rsidRDefault="00A06516" w:rsidP="00A06516">
      <w:pPr>
        <w:spacing w:after="0" w:line="240" w:lineRule="auto"/>
        <w:ind w:firstLine="426"/>
        <w:jc w:val="both"/>
        <w:rPr>
          <w:rFonts w:ascii="Times New Roman" w:hAnsi="Times New Roman" w:cs="Times New Roman"/>
          <w:sz w:val="24"/>
          <w:szCs w:val="24"/>
        </w:rPr>
      </w:pPr>
      <w:r w:rsidRPr="00A06516">
        <w:rPr>
          <w:rFonts w:ascii="Times New Roman" w:hAnsi="Times New Roman" w:cs="Times New Roman"/>
          <w:sz w:val="24"/>
          <w:szCs w:val="24"/>
        </w:rPr>
        <w:t xml:space="preserve">Na základě laboratorních simulací, terénních měření a statistických analýz </w:t>
      </w:r>
      <w:r w:rsidR="00925D1E">
        <w:rPr>
          <w:rFonts w:ascii="Times New Roman" w:hAnsi="Times New Roman" w:cs="Times New Roman"/>
          <w:sz w:val="24"/>
          <w:szCs w:val="24"/>
        </w:rPr>
        <w:t xml:space="preserve">však </w:t>
      </w:r>
      <w:r w:rsidRPr="00A06516">
        <w:rPr>
          <w:rFonts w:ascii="Times New Roman" w:hAnsi="Times New Roman" w:cs="Times New Roman"/>
          <w:sz w:val="24"/>
          <w:szCs w:val="24"/>
        </w:rPr>
        <w:t xml:space="preserve">byla </w:t>
      </w:r>
      <w:r w:rsidR="00925D1E">
        <w:rPr>
          <w:rFonts w:ascii="Times New Roman" w:hAnsi="Times New Roman" w:cs="Times New Roman"/>
          <w:sz w:val="24"/>
          <w:szCs w:val="24"/>
        </w:rPr>
        <w:t xml:space="preserve">pro podmínky ČR </w:t>
      </w:r>
      <w:r w:rsidRPr="00A06516">
        <w:rPr>
          <w:rFonts w:ascii="Times New Roman" w:hAnsi="Times New Roman" w:cs="Times New Roman"/>
          <w:sz w:val="24"/>
          <w:szCs w:val="24"/>
        </w:rPr>
        <w:t xml:space="preserve">sestavena rovnice pro stanovení větrné eroze na </w:t>
      </w:r>
      <w:r w:rsidR="00925D1E">
        <w:rPr>
          <w:rFonts w:ascii="Times New Roman" w:hAnsi="Times New Roman" w:cs="Times New Roman"/>
          <w:sz w:val="24"/>
          <w:szCs w:val="24"/>
        </w:rPr>
        <w:t xml:space="preserve">těžkých </w:t>
      </w:r>
      <w:r w:rsidRPr="00A06516">
        <w:rPr>
          <w:rFonts w:ascii="Times New Roman" w:hAnsi="Times New Roman" w:cs="Times New Roman"/>
          <w:sz w:val="24"/>
          <w:szCs w:val="24"/>
        </w:rPr>
        <w:t>půdách</w:t>
      </w:r>
      <w:r w:rsidR="00A84694">
        <w:rPr>
          <w:rFonts w:ascii="Times New Roman" w:hAnsi="Times New Roman" w:cs="Times New Roman"/>
          <w:sz w:val="24"/>
          <w:szCs w:val="24"/>
        </w:rPr>
        <w:t xml:space="preserve">. </w:t>
      </w:r>
      <w:r w:rsidRPr="00A06516">
        <w:rPr>
          <w:rFonts w:ascii="Times New Roman" w:hAnsi="Times New Roman" w:cs="Times New Roman"/>
          <w:sz w:val="24"/>
          <w:szCs w:val="24"/>
        </w:rPr>
        <w:t xml:space="preserve">Získaná rovnice sice neumožňuje stanovení konkrétního množství oderodované půdy, avšak na základě vypočítaného obsahu </w:t>
      </w:r>
      <w:r w:rsidR="00A84694">
        <w:rPr>
          <w:rFonts w:ascii="Times New Roman" w:hAnsi="Times New Roman" w:cs="Times New Roman"/>
          <w:sz w:val="24"/>
          <w:szCs w:val="24"/>
        </w:rPr>
        <w:t>EF v </w:t>
      </w:r>
      <w:r w:rsidRPr="00A06516">
        <w:rPr>
          <w:rFonts w:ascii="Times New Roman" w:hAnsi="Times New Roman" w:cs="Times New Roman"/>
          <w:sz w:val="24"/>
          <w:szCs w:val="24"/>
        </w:rPr>
        <w:t>půd</w:t>
      </w:r>
      <w:r w:rsidR="00A84694">
        <w:rPr>
          <w:rFonts w:ascii="Times New Roman" w:hAnsi="Times New Roman" w:cs="Times New Roman"/>
          <w:sz w:val="24"/>
          <w:szCs w:val="24"/>
        </w:rPr>
        <w:t xml:space="preserve">ě </w:t>
      </w:r>
      <w:r w:rsidRPr="00A06516">
        <w:rPr>
          <w:rFonts w:ascii="Times New Roman" w:hAnsi="Times New Roman" w:cs="Times New Roman"/>
          <w:sz w:val="24"/>
          <w:szCs w:val="24"/>
        </w:rPr>
        <w:t>dokáže alespoň přibližně určit, zda těžká půda</w:t>
      </w:r>
      <w:r w:rsidR="00925D1E">
        <w:rPr>
          <w:rFonts w:ascii="Times New Roman" w:hAnsi="Times New Roman" w:cs="Times New Roman"/>
          <w:sz w:val="24"/>
          <w:szCs w:val="24"/>
        </w:rPr>
        <w:t>, která byla v zimním období vystavena mrazu</w:t>
      </w:r>
      <w:r w:rsidRPr="00A06516">
        <w:rPr>
          <w:rFonts w:ascii="Times New Roman" w:hAnsi="Times New Roman" w:cs="Times New Roman"/>
          <w:sz w:val="24"/>
          <w:szCs w:val="24"/>
        </w:rPr>
        <w:t xml:space="preserve"> bude v jarním období náchylná k odnosu větrem či nikoliv</w:t>
      </w:r>
      <w:r w:rsidR="00A84694">
        <w:rPr>
          <w:rFonts w:ascii="Times New Roman" w:hAnsi="Times New Roman" w:cs="Times New Roman"/>
          <w:sz w:val="24"/>
          <w:szCs w:val="24"/>
        </w:rPr>
        <w:t xml:space="preserve"> </w:t>
      </w:r>
      <w:r w:rsidR="00A84694" w:rsidRPr="00195CD7">
        <w:rPr>
          <w:rFonts w:ascii="Times New Roman" w:hAnsi="Times New Roman" w:cs="Times New Roman"/>
          <w:sz w:val="24"/>
          <w:szCs w:val="24"/>
        </w:rPr>
        <w:t>(Kozlovsky Dufková, 201</w:t>
      </w:r>
      <w:r w:rsidR="00195CD7" w:rsidRPr="00195CD7">
        <w:rPr>
          <w:rFonts w:ascii="Times New Roman" w:hAnsi="Times New Roman" w:cs="Times New Roman"/>
          <w:sz w:val="24"/>
          <w:szCs w:val="24"/>
        </w:rPr>
        <w:t>5</w:t>
      </w:r>
      <w:r w:rsidR="00A84694" w:rsidRPr="00195CD7">
        <w:rPr>
          <w:rFonts w:ascii="Times New Roman" w:hAnsi="Times New Roman" w:cs="Times New Roman"/>
          <w:sz w:val="24"/>
          <w:szCs w:val="24"/>
        </w:rPr>
        <w:t>).</w:t>
      </w:r>
    </w:p>
    <w:p w:rsidR="0062575D" w:rsidRDefault="0062575D" w:rsidP="00344B7E">
      <w:pPr>
        <w:spacing w:after="0" w:line="240" w:lineRule="auto"/>
        <w:rPr>
          <w:rFonts w:ascii="Times New Roman" w:hAnsi="Times New Roman" w:cs="Times New Roman"/>
          <w:sz w:val="24"/>
          <w:szCs w:val="24"/>
        </w:rPr>
      </w:pPr>
    </w:p>
    <w:p w:rsidR="0062575D" w:rsidRPr="00A84694" w:rsidRDefault="00A84694" w:rsidP="00344B7E">
      <w:pPr>
        <w:spacing w:after="0" w:line="240" w:lineRule="auto"/>
        <w:rPr>
          <w:rFonts w:ascii="Times New Roman" w:hAnsi="Times New Roman" w:cs="Times New Roman"/>
          <w:b/>
          <w:bCs/>
          <w:i/>
          <w:iCs/>
          <w:sz w:val="24"/>
          <w:szCs w:val="24"/>
        </w:rPr>
      </w:pPr>
      <w:r w:rsidRPr="00A84694">
        <w:rPr>
          <w:rFonts w:ascii="Times New Roman" w:hAnsi="Times New Roman" w:cs="Times New Roman"/>
          <w:b/>
          <w:bCs/>
          <w:i/>
          <w:iCs/>
          <w:sz w:val="24"/>
          <w:szCs w:val="24"/>
        </w:rPr>
        <w:t>Model</w:t>
      </w:r>
      <w:r w:rsidR="00351678">
        <w:rPr>
          <w:rFonts w:ascii="Times New Roman" w:hAnsi="Times New Roman" w:cs="Times New Roman"/>
          <w:b/>
          <w:bCs/>
          <w:i/>
          <w:iCs/>
          <w:sz w:val="24"/>
          <w:szCs w:val="24"/>
        </w:rPr>
        <w:t>ování</w:t>
      </w:r>
      <w:bookmarkStart w:id="1" w:name="_GoBack"/>
      <w:bookmarkEnd w:id="1"/>
      <w:r w:rsidRPr="00A84694">
        <w:rPr>
          <w:rFonts w:ascii="Times New Roman" w:hAnsi="Times New Roman" w:cs="Times New Roman"/>
          <w:b/>
          <w:bCs/>
          <w:i/>
          <w:iCs/>
          <w:sz w:val="24"/>
          <w:szCs w:val="24"/>
        </w:rPr>
        <w:t xml:space="preserve"> větrné eroze</w:t>
      </w:r>
    </w:p>
    <w:p w:rsidR="00366EB1" w:rsidRPr="00366EB1" w:rsidRDefault="00366EB1" w:rsidP="00C759E5">
      <w:pPr>
        <w:spacing w:after="0" w:line="240" w:lineRule="auto"/>
        <w:ind w:firstLine="426"/>
        <w:jc w:val="both"/>
        <w:rPr>
          <w:rFonts w:ascii="Times New Roman" w:hAnsi="Times New Roman" w:cs="Times New Roman"/>
          <w:sz w:val="24"/>
          <w:szCs w:val="24"/>
        </w:rPr>
      </w:pPr>
      <w:r w:rsidRPr="00BE71D6">
        <w:rPr>
          <w:rFonts w:ascii="Times New Roman" w:hAnsi="Times New Roman" w:cs="Times New Roman"/>
          <w:sz w:val="24"/>
          <w:szCs w:val="24"/>
        </w:rPr>
        <w:t>S</w:t>
      </w:r>
      <w:r w:rsidR="00AD1146" w:rsidRPr="00BE71D6">
        <w:rPr>
          <w:rFonts w:ascii="Times New Roman" w:hAnsi="Times New Roman" w:cs="Times New Roman"/>
          <w:sz w:val="24"/>
          <w:szCs w:val="24"/>
        </w:rPr>
        <w:t> </w:t>
      </w:r>
      <w:r w:rsidRPr="00BE71D6">
        <w:rPr>
          <w:rFonts w:ascii="Times New Roman" w:hAnsi="Times New Roman" w:cs="Times New Roman"/>
          <w:sz w:val="24"/>
          <w:szCs w:val="24"/>
        </w:rPr>
        <w:t xml:space="preserve">rozvojem výpočetní techniky a </w:t>
      </w:r>
      <w:r w:rsidR="00BE71D6" w:rsidRPr="00BE71D6">
        <w:rPr>
          <w:rFonts w:ascii="Times New Roman" w:hAnsi="Times New Roman" w:cs="Times New Roman"/>
          <w:snapToGrid w:val="0"/>
          <w:sz w:val="24"/>
          <w:szCs w:val="24"/>
        </w:rPr>
        <w:t>geografický</w:t>
      </w:r>
      <w:r w:rsidR="00BE71D6">
        <w:rPr>
          <w:rFonts w:ascii="Times New Roman" w:hAnsi="Times New Roman" w:cs="Times New Roman"/>
          <w:snapToGrid w:val="0"/>
          <w:sz w:val="24"/>
          <w:szCs w:val="24"/>
        </w:rPr>
        <w:t>ch</w:t>
      </w:r>
      <w:r w:rsidR="00BE71D6" w:rsidRPr="00BE71D6">
        <w:rPr>
          <w:rFonts w:ascii="Times New Roman" w:hAnsi="Times New Roman" w:cs="Times New Roman"/>
          <w:snapToGrid w:val="0"/>
          <w:sz w:val="24"/>
          <w:szCs w:val="24"/>
        </w:rPr>
        <w:t xml:space="preserve"> informační</w:t>
      </w:r>
      <w:r w:rsidR="00BE71D6">
        <w:rPr>
          <w:rFonts w:ascii="Times New Roman" w:hAnsi="Times New Roman" w:cs="Times New Roman"/>
          <w:snapToGrid w:val="0"/>
          <w:sz w:val="24"/>
          <w:szCs w:val="24"/>
        </w:rPr>
        <w:t>ch</w:t>
      </w:r>
      <w:r w:rsidR="00BE71D6" w:rsidRPr="00BE71D6">
        <w:rPr>
          <w:rFonts w:ascii="Times New Roman" w:hAnsi="Times New Roman" w:cs="Times New Roman"/>
          <w:snapToGrid w:val="0"/>
          <w:sz w:val="24"/>
          <w:szCs w:val="24"/>
        </w:rPr>
        <w:t xml:space="preserve"> systém</w:t>
      </w:r>
      <w:r w:rsidR="00BE71D6">
        <w:rPr>
          <w:rFonts w:ascii="Times New Roman" w:hAnsi="Times New Roman" w:cs="Times New Roman"/>
          <w:snapToGrid w:val="0"/>
          <w:sz w:val="24"/>
          <w:szCs w:val="24"/>
        </w:rPr>
        <w:t>ů</w:t>
      </w:r>
      <w:r w:rsidR="00BE71D6" w:rsidRPr="00BE71D6">
        <w:rPr>
          <w:rFonts w:ascii="Times New Roman" w:hAnsi="Times New Roman" w:cs="Times New Roman"/>
          <w:snapToGrid w:val="0"/>
          <w:sz w:val="24"/>
          <w:szCs w:val="24"/>
        </w:rPr>
        <w:t xml:space="preserve"> </w:t>
      </w:r>
      <w:r w:rsidR="00BE71D6">
        <w:rPr>
          <w:rFonts w:ascii="Times New Roman" w:hAnsi="Times New Roman" w:cs="Times New Roman"/>
          <w:snapToGrid w:val="0"/>
          <w:sz w:val="24"/>
          <w:szCs w:val="24"/>
        </w:rPr>
        <w:t>(</w:t>
      </w:r>
      <w:r w:rsidRPr="00BE71D6">
        <w:rPr>
          <w:rFonts w:ascii="Times New Roman" w:hAnsi="Times New Roman" w:cs="Times New Roman"/>
          <w:sz w:val="24"/>
          <w:szCs w:val="24"/>
        </w:rPr>
        <w:t>GIS</w:t>
      </w:r>
      <w:r w:rsidR="00BE71D6">
        <w:rPr>
          <w:rFonts w:ascii="Times New Roman" w:hAnsi="Times New Roman" w:cs="Times New Roman"/>
          <w:sz w:val="24"/>
          <w:szCs w:val="24"/>
        </w:rPr>
        <w:t>)</w:t>
      </w:r>
      <w:r w:rsidRPr="00BE71D6">
        <w:rPr>
          <w:rFonts w:ascii="Times New Roman" w:hAnsi="Times New Roman" w:cs="Times New Roman"/>
          <w:sz w:val="24"/>
          <w:szCs w:val="24"/>
        </w:rPr>
        <w:t xml:space="preserve"> dochází k</w:t>
      </w:r>
      <w:r w:rsidR="00BE71D6">
        <w:rPr>
          <w:rFonts w:ascii="Times New Roman" w:hAnsi="Times New Roman" w:cs="Times New Roman"/>
          <w:sz w:val="24"/>
          <w:szCs w:val="24"/>
        </w:rPr>
        <w:t> </w:t>
      </w:r>
      <w:r w:rsidRPr="00BE71D6">
        <w:rPr>
          <w:rFonts w:ascii="Times New Roman" w:hAnsi="Times New Roman" w:cs="Times New Roman"/>
          <w:sz w:val="24"/>
          <w:szCs w:val="24"/>
        </w:rPr>
        <w:t>vývoji</w:t>
      </w:r>
      <w:r w:rsidRPr="00366EB1">
        <w:rPr>
          <w:rFonts w:ascii="Times New Roman" w:hAnsi="Times New Roman" w:cs="Times New Roman"/>
          <w:sz w:val="24"/>
          <w:szCs w:val="24"/>
        </w:rPr>
        <w:t xml:space="preserve"> modelů vodní i větrné eroze.</w:t>
      </w:r>
      <w:r w:rsidR="00C759E5">
        <w:rPr>
          <w:rFonts w:ascii="Times New Roman" w:hAnsi="Times New Roman" w:cs="Times New Roman"/>
          <w:sz w:val="24"/>
          <w:szCs w:val="24"/>
        </w:rPr>
        <w:t xml:space="preserve"> </w:t>
      </w:r>
      <w:r w:rsidRPr="00366EB1">
        <w:rPr>
          <w:rFonts w:ascii="Times New Roman" w:hAnsi="Times New Roman" w:cs="Times New Roman"/>
          <w:sz w:val="24"/>
          <w:szCs w:val="24"/>
        </w:rPr>
        <w:t>Pro odhad erozního zatížení území existuje v současnosti velké množství postupů. Výpočetní metody a modely lze rozdělit podle různých kritérií (koncepce výpočtu, velikost zájmového území, dostupnost datových podkladů, účel výzkumu</w:t>
      </w:r>
      <w:r w:rsidR="00605B0F">
        <w:rPr>
          <w:rFonts w:ascii="Times New Roman" w:hAnsi="Times New Roman" w:cs="Times New Roman"/>
          <w:sz w:val="24"/>
          <w:szCs w:val="24"/>
        </w:rPr>
        <w:t xml:space="preserve"> apod.</w:t>
      </w:r>
      <w:r w:rsidRPr="00366EB1">
        <w:rPr>
          <w:rFonts w:ascii="Times New Roman" w:hAnsi="Times New Roman" w:cs="Times New Roman"/>
          <w:sz w:val="24"/>
          <w:szCs w:val="24"/>
        </w:rPr>
        <w:t>)</w:t>
      </w:r>
      <w:r w:rsidR="00B26A75">
        <w:rPr>
          <w:rFonts w:ascii="Times New Roman" w:hAnsi="Times New Roman" w:cs="Times New Roman"/>
          <w:sz w:val="24"/>
          <w:szCs w:val="24"/>
        </w:rPr>
        <w:t xml:space="preserve"> (Wagner, 2013)</w:t>
      </w:r>
      <w:r w:rsidRPr="00366EB1">
        <w:rPr>
          <w:rFonts w:ascii="Times New Roman" w:hAnsi="Times New Roman" w:cs="Times New Roman"/>
          <w:sz w:val="24"/>
          <w:szCs w:val="24"/>
        </w:rPr>
        <w:t>.</w:t>
      </w:r>
    </w:p>
    <w:p w:rsidR="00A54DD4" w:rsidRDefault="00A54DD4" w:rsidP="003C4A6D">
      <w:pPr>
        <w:pStyle w:val="Zkladntext"/>
        <w:spacing w:line="240" w:lineRule="auto"/>
        <w:ind w:firstLine="426"/>
      </w:pPr>
      <w:r>
        <w:t xml:space="preserve">Nejlépe propracovanou metodou modelování </w:t>
      </w:r>
      <w:r w:rsidR="00EC6750">
        <w:t xml:space="preserve">procesu </w:t>
      </w:r>
      <w:r>
        <w:t xml:space="preserve">větrné eroze se v současné době jeví </w:t>
      </w:r>
      <w:r w:rsidRPr="00195CD7">
        <w:t xml:space="preserve">systém WEPS (Wind Erosion Prediction System) vytvořený v USA (Hagen </w:t>
      </w:r>
      <w:r w:rsidRPr="00195CD7">
        <w:rPr>
          <w:i/>
          <w:iCs/>
        </w:rPr>
        <w:t>et al.,</w:t>
      </w:r>
      <w:r w:rsidRPr="00195CD7">
        <w:t xml:space="preserve"> 1995). WEPS </w:t>
      </w:r>
      <w:r>
        <w:t>je průběžný denní model simulace počasí, půdních podmínek a eroze.</w:t>
      </w:r>
      <w:r w:rsidR="003C4A6D">
        <w:t xml:space="preserve"> </w:t>
      </w:r>
      <w:r w:rsidR="003C4A6D" w:rsidRPr="003C4A6D">
        <w:t>Výstupem modelu jsou průměrné ztráty i depozice půdy v rámci zadaného období.</w:t>
      </w:r>
      <w:r w:rsidR="003C4A6D">
        <w:t xml:space="preserve"> </w:t>
      </w:r>
      <w:r>
        <w:t>WEPS rovněž umožňuje stanovit ztráty jednotlivých frakcí půdy</w:t>
      </w:r>
      <w:r w:rsidR="004D69FF">
        <w:t xml:space="preserve"> (Tatarko </w:t>
      </w:r>
      <w:r w:rsidR="004D69FF" w:rsidRPr="004D69FF">
        <w:rPr>
          <w:i/>
          <w:iCs/>
        </w:rPr>
        <w:t>et al.,</w:t>
      </w:r>
      <w:r w:rsidR="004D69FF">
        <w:t xml:space="preserve"> 2013)</w:t>
      </w:r>
      <w:r>
        <w:t>.</w:t>
      </w:r>
    </w:p>
    <w:p w:rsidR="00115E66" w:rsidRPr="00115E66" w:rsidRDefault="00115E66" w:rsidP="004B339A">
      <w:pPr>
        <w:autoSpaceDE w:val="0"/>
        <w:autoSpaceDN w:val="0"/>
        <w:adjustRightInd w:val="0"/>
        <w:spacing w:after="0" w:line="240" w:lineRule="auto"/>
        <w:ind w:firstLine="426"/>
        <w:jc w:val="both"/>
        <w:rPr>
          <w:rFonts w:ascii="Times New Roman" w:hAnsi="Times New Roman" w:cs="Times New Roman"/>
          <w:sz w:val="24"/>
          <w:szCs w:val="24"/>
        </w:rPr>
      </w:pPr>
      <w:r w:rsidRPr="00115E66">
        <w:rPr>
          <w:rFonts w:ascii="Times New Roman" w:hAnsi="Times New Roman" w:cs="Times New Roman"/>
          <w:sz w:val="24"/>
          <w:szCs w:val="24"/>
        </w:rPr>
        <w:t>Submodel modelu WEPS tzv. SWEEP (Single-event Wind Erosion Evaluation Program) se stále častěji používá jako samost</w:t>
      </w:r>
      <w:r w:rsidR="004B339A">
        <w:rPr>
          <w:rFonts w:ascii="Times New Roman" w:hAnsi="Times New Roman" w:cs="Times New Roman"/>
          <w:sz w:val="24"/>
          <w:szCs w:val="24"/>
        </w:rPr>
        <w:t>at</w:t>
      </w:r>
      <w:r w:rsidRPr="00115E66">
        <w:rPr>
          <w:rFonts w:ascii="Times New Roman" w:hAnsi="Times New Roman" w:cs="Times New Roman"/>
          <w:sz w:val="24"/>
          <w:szCs w:val="24"/>
        </w:rPr>
        <w:t xml:space="preserve">ný model k modelování jedné erozní události (Feng </w:t>
      </w:r>
      <w:r w:rsidR="004B339A" w:rsidRPr="004B339A">
        <w:rPr>
          <w:rFonts w:ascii="Times New Roman" w:hAnsi="Times New Roman" w:cs="Times New Roman"/>
          <w:i/>
          <w:iCs/>
          <w:sz w:val="24"/>
          <w:szCs w:val="24"/>
        </w:rPr>
        <w:t>et</w:t>
      </w:r>
      <w:r w:rsidRPr="00115E66">
        <w:rPr>
          <w:rFonts w:ascii="Times New Roman" w:hAnsi="Times New Roman" w:cs="Times New Roman"/>
          <w:sz w:val="24"/>
          <w:szCs w:val="24"/>
        </w:rPr>
        <w:t xml:space="preserve"> Sharratt, 2009; Funk</w:t>
      </w:r>
      <w:r>
        <w:rPr>
          <w:rFonts w:ascii="Times New Roman" w:hAnsi="Times New Roman" w:cs="Times New Roman"/>
          <w:sz w:val="24"/>
          <w:szCs w:val="24"/>
        </w:rPr>
        <w:t xml:space="preserve"> </w:t>
      </w:r>
      <w:r w:rsidRPr="004B339A">
        <w:rPr>
          <w:rFonts w:ascii="Times New Roman" w:hAnsi="Times New Roman" w:cs="Times New Roman"/>
          <w:i/>
          <w:iCs/>
          <w:sz w:val="24"/>
          <w:szCs w:val="24"/>
        </w:rPr>
        <w:t>et al.,</w:t>
      </w:r>
      <w:r w:rsidRPr="00115E66">
        <w:rPr>
          <w:rFonts w:ascii="Times New Roman" w:hAnsi="Times New Roman" w:cs="Times New Roman"/>
          <w:sz w:val="24"/>
          <w:szCs w:val="24"/>
        </w:rPr>
        <w:t xml:space="preserve"> 2004</w:t>
      </w:r>
      <w:r w:rsidR="004B339A">
        <w:rPr>
          <w:rFonts w:ascii="Times New Roman" w:hAnsi="Times New Roman" w:cs="Times New Roman"/>
          <w:sz w:val="24"/>
          <w:szCs w:val="24"/>
        </w:rPr>
        <w:t xml:space="preserve">; Pi </w:t>
      </w:r>
      <w:r w:rsidR="004B339A" w:rsidRPr="004B339A">
        <w:rPr>
          <w:rFonts w:ascii="Times New Roman" w:hAnsi="Times New Roman" w:cs="Times New Roman"/>
          <w:i/>
          <w:iCs/>
          <w:sz w:val="24"/>
          <w:szCs w:val="24"/>
        </w:rPr>
        <w:t>et al.,</w:t>
      </w:r>
      <w:r w:rsidR="004B339A">
        <w:rPr>
          <w:rFonts w:ascii="Times New Roman" w:hAnsi="Times New Roman" w:cs="Times New Roman"/>
          <w:sz w:val="24"/>
          <w:szCs w:val="24"/>
        </w:rPr>
        <w:t xml:space="preserve"> 2016</w:t>
      </w:r>
      <w:r w:rsidRPr="00115E66">
        <w:rPr>
          <w:rFonts w:ascii="Times New Roman" w:hAnsi="Times New Roman" w:cs="Times New Roman"/>
          <w:sz w:val="24"/>
          <w:szCs w:val="24"/>
        </w:rPr>
        <w:t>).</w:t>
      </w:r>
    </w:p>
    <w:p w:rsidR="00A54DD4" w:rsidRPr="009718A9" w:rsidRDefault="00EC6750" w:rsidP="009718A9">
      <w:pPr>
        <w:pStyle w:val="Zkladntext"/>
        <w:spacing w:line="240" w:lineRule="auto"/>
        <w:ind w:firstLine="426"/>
      </w:pPr>
      <w:r>
        <w:rPr>
          <w:snapToGrid w:val="0"/>
        </w:rPr>
        <w:t xml:space="preserve">Dalším často používaným modelem je </w:t>
      </w:r>
      <w:r w:rsidR="00A54DD4">
        <w:rPr>
          <w:snapToGrid w:val="0"/>
        </w:rPr>
        <w:t xml:space="preserve">RWEQ </w:t>
      </w:r>
      <w:r w:rsidR="00A54DD4">
        <w:t>(Revised Wind Erosion Equation)</w:t>
      </w:r>
      <w:r>
        <w:t>. Tento</w:t>
      </w:r>
      <w:r w:rsidR="00605B0F">
        <w:t xml:space="preserve"> model </w:t>
      </w:r>
      <w:r w:rsidR="00605B0F" w:rsidRPr="00605B0F">
        <w:t>byl revidován z rovnice WEQ</w:t>
      </w:r>
      <w:r w:rsidR="009718A9">
        <w:t>,</w:t>
      </w:r>
      <w:r w:rsidR="000B56FC">
        <w:t xml:space="preserve"> zpřesňuje </w:t>
      </w:r>
      <w:r w:rsidR="009718A9">
        <w:t xml:space="preserve">stávající faktory, které vstupují do rovnice a </w:t>
      </w:r>
      <w:r w:rsidR="009718A9" w:rsidRPr="00E15096">
        <w:t>zavádí dva nové</w:t>
      </w:r>
      <w:r w:rsidR="00A54DD4" w:rsidRPr="00E15096">
        <w:rPr>
          <w:snapToGrid w:val="0"/>
        </w:rPr>
        <w:t xml:space="preserve"> </w:t>
      </w:r>
      <w:r w:rsidR="00A54DD4" w:rsidRPr="00E15096">
        <w:t>(</w:t>
      </w:r>
      <w:r w:rsidR="00A54DD4" w:rsidRPr="00E15096">
        <w:rPr>
          <w:snapToGrid w:val="0"/>
        </w:rPr>
        <w:t xml:space="preserve">Fryrear </w:t>
      </w:r>
      <w:r w:rsidR="00A54DD4" w:rsidRPr="00E15096">
        <w:rPr>
          <w:i/>
          <w:iCs/>
          <w:snapToGrid w:val="0"/>
        </w:rPr>
        <w:t>et al.,</w:t>
      </w:r>
      <w:r w:rsidR="00A54DD4" w:rsidRPr="00E15096">
        <w:rPr>
          <w:snapToGrid w:val="0"/>
        </w:rPr>
        <w:t xml:space="preserve"> 2000</w:t>
      </w:r>
      <w:r w:rsidR="00A54DD4" w:rsidRPr="00E15096">
        <w:t>)</w:t>
      </w:r>
      <w:r w:rsidR="00A54DD4" w:rsidRPr="00E15096">
        <w:rPr>
          <w:snapToGrid w:val="0"/>
        </w:rPr>
        <w:t>.</w:t>
      </w:r>
      <w:r w:rsidR="00BE71D6" w:rsidRPr="00E15096">
        <w:rPr>
          <w:snapToGrid w:val="0"/>
        </w:rPr>
        <w:t xml:space="preserve"> V dnešní době je model RWEQ často propojován s GIS </w:t>
      </w:r>
      <w:r w:rsidR="00BE71D6">
        <w:rPr>
          <w:snapToGrid w:val="0"/>
        </w:rPr>
        <w:t xml:space="preserve">(Borrelli </w:t>
      </w:r>
      <w:r w:rsidR="00BE71D6" w:rsidRPr="00BE71D6">
        <w:rPr>
          <w:i/>
          <w:iCs/>
          <w:snapToGrid w:val="0"/>
        </w:rPr>
        <w:t>et al.</w:t>
      </w:r>
      <w:r w:rsidR="00BE71D6">
        <w:rPr>
          <w:snapToGrid w:val="0"/>
        </w:rPr>
        <w:t>, 2017</w:t>
      </w:r>
      <w:r w:rsidR="00500458">
        <w:rPr>
          <w:snapToGrid w:val="0"/>
        </w:rPr>
        <w:t xml:space="preserve">, Saadoud </w:t>
      </w:r>
      <w:r w:rsidR="00500458" w:rsidRPr="00500458">
        <w:rPr>
          <w:i/>
          <w:iCs/>
          <w:snapToGrid w:val="0"/>
        </w:rPr>
        <w:t>et al</w:t>
      </w:r>
      <w:r w:rsidR="00500458">
        <w:rPr>
          <w:snapToGrid w:val="0"/>
        </w:rPr>
        <w:t>., 2018</w:t>
      </w:r>
      <w:r w:rsidR="00BE71D6">
        <w:rPr>
          <w:snapToGrid w:val="0"/>
        </w:rPr>
        <w:t>).</w:t>
      </w:r>
    </w:p>
    <w:p w:rsidR="00A54DD4" w:rsidRPr="00955903" w:rsidRDefault="00A54DD4" w:rsidP="00C759E5">
      <w:pPr>
        <w:pStyle w:val="Zkladntext"/>
        <w:spacing w:line="240" w:lineRule="auto"/>
        <w:ind w:firstLine="426"/>
        <w:rPr>
          <w:u w:val="single"/>
        </w:rPr>
      </w:pPr>
      <w:r w:rsidRPr="00955903">
        <w:t>Další modely, které stojí za zmín</w:t>
      </w:r>
      <w:r w:rsidR="009718A9" w:rsidRPr="00955903">
        <w:t>ku</w:t>
      </w:r>
      <w:r w:rsidRPr="00955903">
        <w:t xml:space="preserve"> jsou např. APEX a EPIC od Williamse </w:t>
      </w:r>
      <w:r w:rsidRPr="00955903">
        <w:rPr>
          <w:i/>
          <w:iCs/>
        </w:rPr>
        <w:t>et al.</w:t>
      </w:r>
      <w:r w:rsidR="00A80434" w:rsidRPr="00955903">
        <w:t xml:space="preserve"> (</w:t>
      </w:r>
      <w:r w:rsidR="00955903" w:rsidRPr="00955903">
        <w:t>1984</w:t>
      </w:r>
      <w:r w:rsidR="00A80434" w:rsidRPr="00955903">
        <w:t>).</w:t>
      </w:r>
    </w:p>
    <w:p w:rsidR="00A54DD4" w:rsidRPr="00E10CA9" w:rsidRDefault="00A54DD4" w:rsidP="00C759E5">
      <w:pPr>
        <w:pStyle w:val="Zkladntext"/>
        <w:spacing w:line="240" w:lineRule="auto"/>
        <w:ind w:firstLine="426"/>
      </w:pPr>
      <w:r>
        <w:t xml:space="preserve">V letech 1997–2000 byl organizací Environment and Climate Programme financován výzkumný program WEELS (Wind Erosion on European Light Soils). Tento program byl určen </w:t>
      </w:r>
      <w:r w:rsidRPr="00E10CA9">
        <w:t>k projektování modelů a zjištění rozsahu větrné eroze na lehkých půdách Evropy</w:t>
      </w:r>
      <w:r w:rsidR="00A80434" w:rsidRPr="00E10CA9">
        <w:t xml:space="preserve"> (</w:t>
      </w:r>
      <w:r w:rsidR="00D470D1">
        <w:t xml:space="preserve">Goosens </w:t>
      </w:r>
      <w:r w:rsidR="00D470D1" w:rsidRPr="00D470D1">
        <w:rPr>
          <w:i/>
          <w:iCs/>
        </w:rPr>
        <w:t xml:space="preserve">et </w:t>
      </w:r>
      <w:r w:rsidR="00D470D1">
        <w:t>Gross, 2003</w:t>
      </w:r>
      <w:r w:rsidR="00A80434" w:rsidRPr="00E10CA9">
        <w:t>)</w:t>
      </w:r>
      <w:r w:rsidRPr="00E10CA9">
        <w:t>.</w:t>
      </w:r>
    </w:p>
    <w:p w:rsidR="00366E48" w:rsidRPr="00366E48" w:rsidRDefault="008B60C6" w:rsidP="008B60C6">
      <w:pPr>
        <w:autoSpaceDE w:val="0"/>
        <w:autoSpaceDN w:val="0"/>
        <w:adjustRightInd w:val="0"/>
        <w:spacing w:after="0" w:line="240" w:lineRule="auto"/>
        <w:ind w:firstLine="426"/>
        <w:jc w:val="both"/>
        <w:rPr>
          <w:rFonts w:ascii="Times New Roman" w:hAnsi="Times New Roman" w:cs="Times New Roman"/>
          <w:sz w:val="24"/>
          <w:szCs w:val="24"/>
        </w:rPr>
      </w:pPr>
      <w:r w:rsidRPr="00366E48">
        <w:rPr>
          <w:rFonts w:ascii="Times New Roman" w:hAnsi="Times New Roman" w:cs="Times New Roman"/>
          <w:sz w:val="24"/>
          <w:szCs w:val="24"/>
        </w:rPr>
        <w:t xml:space="preserve">Nejnovějším modelem větrné eroze je model WECON (Wind Erosion from CONstruction activities), který </w:t>
      </w:r>
      <w:r w:rsidR="00366E48" w:rsidRPr="00366E48">
        <w:rPr>
          <w:rFonts w:ascii="Times New Roman" w:hAnsi="Times New Roman" w:cs="Times New Roman"/>
          <w:sz w:val="24"/>
          <w:szCs w:val="24"/>
        </w:rPr>
        <w:t>byl vyvinut pro stanovení maximální ztráty půdy způsobené větrnou erozí, a to na pozemcích</w:t>
      </w:r>
      <w:r w:rsidR="00366E48" w:rsidRPr="00366E48">
        <w:rPr>
          <w:rStyle w:val="tlid-translation"/>
          <w:rFonts w:ascii="Times New Roman" w:hAnsi="Times New Roman" w:cs="Times New Roman"/>
          <w:sz w:val="24"/>
          <w:szCs w:val="24"/>
        </w:rPr>
        <w:t xml:space="preserve"> narušených stavební nebo inženýrskou činností</w:t>
      </w:r>
      <w:r w:rsidR="00366E48">
        <w:rPr>
          <w:rStyle w:val="tlid-translation"/>
          <w:rFonts w:ascii="Times New Roman" w:hAnsi="Times New Roman" w:cs="Times New Roman"/>
          <w:sz w:val="24"/>
          <w:szCs w:val="24"/>
        </w:rPr>
        <w:t xml:space="preserve"> (Liu </w:t>
      </w:r>
      <w:r w:rsidR="00366E48" w:rsidRPr="00366E48">
        <w:rPr>
          <w:rStyle w:val="tlid-translation"/>
          <w:rFonts w:ascii="Times New Roman" w:hAnsi="Times New Roman" w:cs="Times New Roman"/>
          <w:i/>
          <w:iCs/>
          <w:sz w:val="24"/>
          <w:szCs w:val="24"/>
        </w:rPr>
        <w:t>et al.</w:t>
      </w:r>
      <w:r w:rsidR="00366E48">
        <w:rPr>
          <w:rStyle w:val="tlid-translation"/>
          <w:rFonts w:ascii="Times New Roman" w:hAnsi="Times New Roman" w:cs="Times New Roman"/>
          <w:sz w:val="24"/>
          <w:szCs w:val="24"/>
        </w:rPr>
        <w:t>, 2019)</w:t>
      </w:r>
      <w:r w:rsidR="00366E48" w:rsidRPr="00366E48">
        <w:rPr>
          <w:rStyle w:val="tlid-translation"/>
          <w:rFonts w:ascii="Times New Roman" w:hAnsi="Times New Roman" w:cs="Times New Roman"/>
          <w:sz w:val="24"/>
          <w:szCs w:val="24"/>
        </w:rPr>
        <w:t>.</w:t>
      </w:r>
    </w:p>
    <w:p w:rsidR="00A84694" w:rsidRDefault="00A84694" w:rsidP="00344B7E">
      <w:pPr>
        <w:spacing w:after="0" w:line="240" w:lineRule="auto"/>
        <w:rPr>
          <w:rFonts w:ascii="Times New Roman" w:hAnsi="Times New Roman" w:cs="Times New Roman"/>
          <w:sz w:val="24"/>
          <w:szCs w:val="24"/>
        </w:rPr>
      </w:pPr>
    </w:p>
    <w:p w:rsidR="00185FD1" w:rsidRPr="00AD1146" w:rsidRDefault="00185FD1" w:rsidP="00185FD1">
      <w:pPr>
        <w:spacing w:after="0" w:line="240" w:lineRule="auto"/>
        <w:jc w:val="both"/>
        <w:rPr>
          <w:rFonts w:ascii="Times New Roman" w:hAnsi="Times New Roman" w:cs="Times New Roman"/>
          <w:b/>
          <w:bCs/>
          <w:i/>
          <w:iCs/>
          <w:sz w:val="24"/>
          <w:szCs w:val="24"/>
        </w:rPr>
      </w:pPr>
      <w:r w:rsidRPr="00AD1146">
        <w:rPr>
          <w:rFonts w:ascii="Times New Roman" w:hAnsi="Times New Roman" w:cs="Times New Roman"/>
          <w:b/>
          <w:bCs/>
          <w:i/>
          <w:iCs/>
          <w:sz w:val="24"/>
          <w:szCs w:val="24"/>
        </w:rPr>
        <w:t>Terénní metody měření intenzity větrné eroze</w:t>
      </w:r>
    </w:p>
    <w:p w:rsidR="0051194B" w:rsidRPr="0055065F" w:rsidRDefault="0051194B" w:rsidP="00AF1056">
      <w:pPr>
        <w:pStyle w:val="Zkladntext"/>
        <w:spacing w:line="240" w:lineRule="auto"/>
        <w:ind w:firstLine="426"/>
        <w:rPr>
          <w:spacing w:val="-4"/>
        </w:rPr>
      </w:pPr>
      <w:r w:rsidRPr="00AF1056">
        <w:rPr>
          <w:spacing w:val="-4"/>
        </w:rPr>
        <w:t xml:space="preserve">Intenzitu větrné eroze lze zkoumat různými metodami (nivelační, vegetační, volumetrická, pedologická, morfologická, fotogrammetrická, historická), jako nejvhodnější se ovšem jeví metoda </w:t>
      </w:r>
      <w:r w:rsidRPr="0055065F">
        <w:rPr>
          <w:spacing w:val="-4"/>
        </w:rPr>
        <w:t xml:space="preserve">deflametrická a tunelová (Streďanský </w:t>
      </w:r>
      <w:r w:rsidRPr="0055065F">
        <w:rPr>
          <w:i/>
          <w:spacing w:val="-4"/>
        </w:rPr>
        <w:t>et al.</w:t>
      </w:r>
      <w:r w:rsidR="00AD1146" w:rsidRPr="0055065F">
        <w:rPr>
          <w:i/>
          <w:spacing w:val="-4"/>
        </w:rPr>
        <w:t>,</w:t>
      </w:r>
      <w:r w:rsidRPr="0055065F">
        <w:rPr>
          <w:spacing w:val="-4"/>
        </w:rPr>
        <w:t xml:space="preserve"> 2005).</w:t>
      </w:r>
    </w:p>
    <w:p w:rsidR="00AF1056" w:rsidRPr="00AF1056" w:rsidRDefault="00AF1056" w:rsidP="00AF1056">
      <w:pPr>
        <w:pStyle w:val="Zkladntext"/>
        <w:spacing w:line="240" w:lineRule="auto"/>
        <w:ind w:firstLine="426"/>
        <w:rPr>
          <w:spacing w:val="-4"/>
        </w:rPr>
      </w:pPr>
      <w:r w:rsidRPr="00AF1056">
        <w:rPr>
          <w:spacing w:val="-4"/>
        </w:rPr>
        <w:t xml:space="preserve">Tunelová metoda se používá především v laboratorních podmínkách. Aerodynamický tunel je zařízení umožňující napodobit větrné podmínky a z obecného funkčního hlediska je možné jej </w:t>
      </w:r>
      <w:r w:rsidRPr="00AF1056">
        <w:rPr>
          <w:spacing w:val="-4"/>
        </w:rPr>
        <w:lastRenderedPageBreak/>
        <w:t xml:space="preserve">rozdělit na aerodynamický tunel s oběhem otevřeným a s oběhem uzavřeným. Oba dva typy tunelů mohou mít zkušební prostor otevřený nebo uzavřený. Existují tedy čtyři konstrukce tunelů. Nejčastěji používaným tunelem při experimentech neklasické aerodynamiky je konstrukce tunelu </w:t>
      </w:r>
      <w:r w:rsidRPr="00D56AA0">
        <w:rPr>
          <w:spacing w:val="-4"/>
        </w:rPr>
        <w:t>s</w:t>
      </w:r>
      <w:r w:rsidR="00AD1146" w:rsidRPr="00D56AA0">
        <w:rPr>
          <w:spacing w:val="-4"/>
        </w:rPr>
        <w:t> </w:t>
      </w:r>
      <w:r w:rsidRPr="00D56AA0">
        <w:rPr>
          <w:spacing w:val="-4"/>
        </w:rPr>
        <w:t xml:space="preserve">uzavřeným zkušebním prostorem a otevřeným oběhem </w:t>
      </w:r>
      <w:r w:rsidRPr="00D56AA0">
        <w:rPr>
          <w:bCs/>
          <w:snapToGrid w:val="0"/>
          <w:spacing w:val="-4"/>
        </w:rPr>
        <w:t>(</w:t>
      </w:r>
      <w:hyperlink r:id="rId7" w:history="1">
        <w:r w:rsidR="00D56AA0" w:rsidRPr="00D56AA0">
          <w:rPr>
            <w:rStyle w:val="Hypertextovodkaz"/>
            <w:bCs/>
            <w:color w:val="auto"/>
            <w:spacing w:val="-4"/>
            <w:szCs w:val="24"/>
          </w:rPr>
          <w:t>Giménez</w:t>
        </w:r>
      </w:hyperlink>
      <w:r w:rsidR="00D56AA0" w:rsidRPr="00D56AA0">
        <w:rPr>
          <w:rStyle w:val="Hypertextovodkaz"/>
          <w:bCs/>
          <w:color w:val="auto"/>
          <w:spacing w:val="-4"/>
          <w:szCs w:val="24"/>
        </w:rPr>
        <w:t xml:space="preserve"> </w:t>
      </w:r>
      <w:r w:rsidR="00D56AA0" w:rsidRPr="00D56AA0">
        <w:rPr>
          <w:rStyle w:val="Hypertextovodkaz"/>
          <w:bCs/>
          <w:i/>
          <w:iCs/>
          <w:color w:val="auto"/>
          <w:spacing w:val="-4"/>
          <w:szCs w:val="24"/>
        </w:rPr>
        <w:t>et al</w:t>
      </w:r>
      <w:r w:rsidR="00D56AA0" w:rsidRPr="00D56AA0">
        <w:rPr>
          <w:rStyle w:val="Hypertextovodkaz"/>
          <w:bCs/>
          <w:color w:val="auto"/>
          <w:spacing w:val="-4"/>
          <w:szCs w:val="24"/>
        </w:rPr>
        <w:t>., 2019</w:t>
      </w:r>
      <w:r w:rsidRPr="00D56AA0">
        <w:rPr>
          <w:bCs/>
          <w:snapToGrid w:val="0"/>
          <w:spacing w:val="-4"/>
        </w:rPr>
        <w:t>)</w:t>
      </w:r>
      <w:r w:rsidRPr="00D56AA0">
        <w:rPr>
          <w:bCs/>
          <w:spacing w:val="-4"/>
        </w:rPr>
        <w:t>.</w:t>
      </w:r>
      <w:r w:rsidRPr="00D56AA0">
        <w:rPr>
          <w:spacing w:val="-4"/>
        </w:rPr>
        <w:t xml:space="preserve"> Aerodynamický </w:t>
      </w:r>
      <w:r w:rsidRPr="00351678">
        <w:rPr>
          <w:spacing w:val="-4"/>
        </w:rPr>
        <w:t xml:space="preserve">tunel rozdílné konstrukce využívali v našich podmínkách ke svým výzkumům větrné eroze např. </w:t>
      </w:r>
      <w:r w:rsidRPr="00F27F0E">
        <w:rPr>
          <w:spacing w:val="-4"/>
        </w:rPr>
        <w:t>Pasák (1970) nebo Streďanský (1980)</w:t>
      </w:r>
      <w:r w:rsidR="00CE3A65" w:rsidRPr="00F27F0E">
        <w:rPr>
          <w:spacing w:val="-4"/>
        </w:rPr>
        <w:t>, v zahraničí se experimenty ve větrném tunelu zabýv</w:t>
      </w:r>
      <w:r w:rsidR="00F27F0E">
        <w:rPr>
          <w:spacing w:val="-4"/>
        </w:rPr>
        <w:t>á</w:t>
      </w:r>
      <w:r w:rsidR="00CE3A65" w:rsidRPr="00F27F0E">
        <w:rPr>
          <w:spacing w:val="-4"/>
        </w:rPr>
        <w:t xml:space="preserve"> např.</w:t>
      </w:r>
      <w:r w:rsidR="00CE3A65">
        <w:rPr>
          <w:spacing w:val="-4"/>
        </w:rPr>
        <w:t xml:space="preserve"> Sirjani </w:t>
      </w:r>
      <w:r w:rsidR="00CE3A65" w:rsidRPr="00CE3A65">
        <w:rPr>
          <w:i/>
          <w:iCs/>
          <w:spacing w:val="-4"/>
        </w:rPr>
        <w:t>et al.</w:t>
      </w:r>
      <w:r w:rsidR="00CE3A65">
        <w:rPr>
          <w:spacing w:val="-4"/>
        </w:rPr>
        <w:t xml:space="preserve"> (2019).</w:t>
      </w:r>
    </w:p>
    <w:p w:rsidR="00AF1056" w:rsidRPr="00AF1056" w:rsidRDefault="00AF1056" w:rsidP="00AF1056">
      <w:pPr>
        <w:pStyle w:val="Zkladntext"/>
        <w:spacing w:line="240" w:lineRule="auto"/>
        <w:ind w:firstLine="426"/>
        <w:rPr>
          <w:spacing w:val="-4"/>
        </w:rPr>
      </w:pPr>
      <w:r w:rsidRPr="00AF1056">
        <w:rPr>
          <w:spacing w:val="-4"/>
        </w:rPr>
        <w:t>Deflametr je zařízení sloužící k odchytu větrem odnášených (deflatovaných) půdních částic. Deflametr se většinou používá přímo v terénu, ale existují i konstrukce, které je možno využít v laboratoři při experimentech v aerodynamickém tunelu.</w:t>
      </w:r>
      <w:r w:rsidR="00AD1146">
        <w:rPr>
          <w:spacing w:val="-4"/>
        </w:rPr>
        <w:t xml:space="preserve"> </w:t>
      </w:r>
      <w:r w:rsidRPr="00AF1056">
        <w:rPr>
          <w:spacing w:val="-4"/>
        </w:rPr>
        <w:t>Literatura uvádí řadu různých konstrukcí deflametrů, mezi osvědčené patří např.:</w:t>
      </w:r>
    </w:p>
    <w:p w:rsidR="00AF1056" w:rsidRPr="00F27F0E" w:rsidRDefault="00AF1056" w:rsidP="00AD1146">
      <w:pPr>
        <w:numPr>
          <w:ilvl w:val="0"/>
          <w:numId w:val="13"/>
        </w:numPr>
        <w:tabs>
          <w:tab w:val="clear" w:pos="1069"/>
          <w:tab w:val="num" w:pos="426"/>
        </w:tabs>
        <w:spacing w:after="0" w:line="240" w:lineRule="auto"/>
        <w:ind w:left="426" w:hanging="426"/>
        <w:jc w:val="both"/>
        <w:rPr>
          <w:rFonts w:ascii="Times New Roman" w:hAnsi="Times New Roman" w:cs="Times New Roman"/>
          <w:spacing w:val="-4"/>
          <w:sz w:val="24"/>
          <w:szCs w:val="24"/>
        </w:rPr>
      </w:pPr>
      <w:r w:rsidRPr="00AF1056">
        <w:rPr>
          <w:rFonts w:ascii="Times New Roman" w:hAnsi="Times New Roman" w:cs="Times New Roman"/>
          <w:spacing w:val="-4"/>
          <w:sz w:val="24"/>
          <w:szCs w:val="24"/>
        </w:rPr>
        <w:t xml:space="preserve">lapač Bagnold – tvořen sadou boxů nad sebou tak, aby zachytávaly všechny částečky </w:t>
      </w:r>
      <w:r w:rsidRPr="00F27F0E">
        <w:rPr>
          <w:rFonts w:ascii="Times New Roman" w:hAnsi="Times New Roman" w:cs="Times New Roman"/>
          <w:spacing w:val="-4"/>
          <w:sz w:val="24"/>
          <w:szCs w:val="24"/>
        </w:rPr>
        <w:t>pohybující se v proudu vzduchu o šířce přístroje v různých výškách (Bagnold</w:t>
      </w:r>
      <w:r w:rsidR="00AD1146" w:rsidRPr="00F27F0E">
        <w:rPr>
          <w:rFonts w:ascii="Times New Roman" w:hAnsi="Times New Roman" w:cs="Times New Roman"/>
          <w:spacing w:val="-4"/>
          <w:sz w:val="24"/>
          <w:szCs w:val="24"/>
        </w:rPr>
        <w:t>,</w:t>
      </w:r>
      <w:r w:rsidRPr="00F27F0E">
        <w:rPr>
          <w:rFonts w:ascii="Times New Roman" w:hAnsi="Times New Roman" w:cs="Times New Roman"/>
          <w:spacing w:val="-4"/>
          <w:sz w:val="24"/>
          <w:szCs w:val="24"/>
        </w:rPr>
        <w:t xml:space="preserve"> 1943),</w:t>
      </w:r>
    </w:p>
    <w:p w:rsidR="00AF1056" w:rsidRPr="00AF1056" w:rsidRDefault="00AF1056" w:rsidP="00AD1146">
      <w:pPr>
        <w:numPr>
          <w:ilvl w:val="0"/>
          <w:numId w:val="13"/>
        </w:numPr>
        <w:tabs>
          <w:tab w:val="clear" w:pos="1069"/>
          <w:tab w:val="left" w:pos="426"/>
        </w:tabs>
        <w:spacing w:after="0" w:line="240" w:lineRule="auto"/>
        <w:ind w:left="426" w:hanging="426"/>
        <w:jc w:val="both"/>
        <w:rPr>
          <w:rFonts w:ascii="Times New Roman" w:hAnsi="Times New Roman" w:cs="Times New Roman"/>
          <w:spacing w:val="-4"/>
          <w:sz w:val="24"/>
          <w:szCs w:val="24"/>
        </w:rPr>
      </w:pPr>
      <w:r w:rsidRPr="00AF1056">
        <w:rPr>
          <w:rFonts w:ascii="Times New Roman" w:hAnsi="Times New Roman" w:cs="Times New Roman"/>
          <w:spacing w:val="-4"/>
          <w:sz w:val="24"/>
          <w:szCs w:val="24"/>
        </w:rPr>
        <w:t>COX Sand Catcher – jednoduchý lapač půdních částic, který umožňuje zachytávat půdní částice ze všech stran otvorem umístěným v horní části přístroje (</w:t>
      </w:r>
      <w:bookmarkStart w:id="2" w:name="_Hlk19405975"/>
      <w:r w:rsidR="000328F6" w:rsidRPr="00F27F0E">
        <w:fldChar w:fldCharType="begin"/>
      </w:r>
      <w:r w:rsidR="000328F6" w:rsidRPr="00F27F0E">
        <w:instrText xml:space="preserve"> HYPERLINK "http://www.sensit.com" </w:instrText>
      </w:r>
      <w:r w:rsidR="000328F6" w:rsidRPr="00F27F0E">
        <w:fldChar w:fldCharType="separate"/>
      </w:r>
      <w:r w:rsidRPr="00F27F0E">
        <w:rPr>
          <w:rStyle w:val="Hypertextovodkaz"/>
          <w:rFonts w:ascii="Times New Roman" w:hAnsi="Times New Roman" w:cs="Times New Roman"/>
          <w:color w:val="auto"/>
          <w:spacing w:val="-4"/>
          <w:sz w:val="24"/>
          <w:szCs w:val="24"/>
        </w:rPr>
        <w:t>www.sensit.com</w:t>
      </w:r>
      <w:r w:rsidR="000328F6" w:rsidRPr="00F27F0E">
        <w:rPr>
          <w:rStyle w:val="Hypertextovodkaz"/>
          <w:rFonts w:ascii="Times New Roman" w:hAnsi="Times New Roman" w:cs="Times New Roman"/>
          <w:color w:val="auto"/>
          <w:spacing w:val="-4"/>
          <w:sz w:val="24"/>
          <w:szCs w:val="24"/>
        </w:rPr>
        <w:fldChar w:fldCharType="end"/>
      </w:r>
      <w:bookmarkEnd w:id="2"/>
      <w:r w:rsidRPr="00AF1056">
        <w:rPr>
          <w:rFonts w:ascii="Times New Roman" w:hAnsi="Times New Roman" w:cs="Times New Roman"/>
          <w:spacing w:val="-4"/>
          <w:sz w:val="24"/>
          <w:szCs w:val="24"/>
        </w:rPr>
        <w:t>),</w:t>
      </w:r>
    </w:p>
    <w:p w:rsidR="00AF1056" w:rsidRPr="00F27F0E" w:rsidRDefault="00AF1056" w:rsidP="00AD1146">
      <w:pPr>
        <w:numPr>
          <w:ilvl w:val="0"/>
          <w:numId w:val="13"/>
        </w:numPr>
        <w:tabs>
          <w:tab w:val="clear" w:pos="1069"/>
          <w:tab w:val="left" w:pos="426"/>
        </w:tabs>
        <w:spacing w:after="0" w:line="240" w:lineRule="auto"/>
        <w:ind w:left="426" w:hanging="426"/>
        <w:jc w:val="both"/>
        <w:rPr>
          <w:rFonts w:ascii="Times New Roman" w:hAnsi="Times New Roman" w:cs="Times New Roman"/>
          <w:spacing w:val="-4"/>
          <w:sz w:val="24"/>
          <w:szCs w:val="24"/>
        </w:rPr>
      </w:pPr>
      <w:r w:rsidRPr="00AF1056">
        <w:rPr>
          <w:rFonts w:ascii="Times New Roman" w:hAnsi="Times New Roman" w:cs="Times New Roman"/>
          <w:spacing w:val="-4"/>
          <w:sz w:val="24"/>
          <w:szCs w:val="24"/>
        </w:rPr>
        <w:t xml:space="preserve">Surface Creep Sampler – lapač částic o velikosti 3–10 mm pohybujících se po povrchu půdy </w:t>
      </w:r>
      <w:r w:rsidRPr="00F27F0E">
        <w:rPr>
          <w:rFonts w:ascii="Times New Roman" w:hAnsi="Times New Roman" w:cs="Times New Roman"/>
          <w:spacing w:val="-4"/>
          <w:sz w:val="24"/>
          <w:szCs w:val="24"/>
        </w:rPr>
        <w:t xml:space="preserve">do výšky 3 mm; účinnost lapače je 98 % (Stout </w:t>
      </w:r>
      <w:r w:rsidRPr="00F27F0E">
        <w:rPr>
          <w:rFonts w:ascii="Times New Roman" w:hAnsi="Times New Roman" w:cs="Times New Roman"/>
          <w:i/>
          <w:spacing w:val="-4"/>
          <w:sz w:val="24"/>
          <w:szCs w:val="24"/>
        </w:rPr>
        <w:t>et</w:t>
      </w:r>
      <w:r w:rsidRPr="00F27F0E">
        <w:rPr>
          <w:rFonts w:ascii="Times New Roman" w:hAnsi="Times New Roman" w:cs="Times New Roman"/>
          <w:iCs/>
          <w:spacing w:val="-4"/>
          <w:sz w:val="24"/>
          <w:szCs w:val="24"/>
        </w:rPr>
        <w:t xml:space="preserve"> </w:t>
      </w:r>
      <w:r w:rsidRPr="00F27F0E">
        <w:rPr>
          <w:rFonts w:ascii="Times New Roman" w:hAnsi="Times New Roman" w:cs="Times New Roman"/>
          <w:spacing w:val="-4"/>
          <w:sz w:val="24"/>
          <w:szCs w:val="24"/>
        </w:rPr>
        <w:t>Fryrear</w:t>
      </w:r>
      <w:r w:rsidR="00AD1146" w:rsidRPr="00F27F0E">
        <w:rPr>
          <w:rFonts w:ascii="Times New Roman" w:hAnsi="Times New Roman" w:cs="Times New Roman"/>
          <w:spacing w:val="-4"/>
          <w:sz w:val="24"/>
          <w:szCs w:val="24"/>
        </w:rPr>
        <w:t>,</w:t>
      </w:r>
      <w:r w:rsidRPr="00F27F0E">
        <w:rPr>
          <w:rFonts w:ascii="Times New Roman" w:hAnsi="Times New Roman" w:cs="Times New Roman"/>
          <w:spacing w:val="-4"/>
          <w:sz w:val="24"/>
          <w:szCs w:val="24"/>
        </w:rPr>
        <w:t xml:space="preserve"> 1989),</w:t>
      </w:r>
    </w:p>
    <w:p w:rsidR="00AF1056" w:rsidRPr="00F27F0E" w:rsidRDefault="00AF1056" w:rsidP="00AD1146">
      <w:pPr>
        <w:numPr>
          <w:ilvl w:val="0"/>
          <w:numId w:val="13"/>
        </w:numPr>
        <w:tabs>
          <w:tab w:val="clear" w:pos="1069"/>
          <w:tab w:val="left" w:pos="426"/>
        </w:tabs>
        <w:spacing w:after="0" w:line="240" w:lineRule="auto"/>
        <w:ind w:left="426" w:hanging="426"/>
        <w:jc w:val="both"/>
        <w:rPr>
          <w:rFonts w:ascii="Times New Roman" w:hAnsi="Times New Roman" w:cs="Times New Roman"/>
          <w:iCs/>
          <w:spacing w:val="-4"/>
          <w:sz w:val="24"/>
          <w:szCs w:val="24"/>
        </w:rPr>
      </w:pPr>
      <w:r w:rsidRPr="00AF1056">
        <w:rPr>
          <w:rFonts w:ascii="Times New Roman" w:hAnsi="Times New Roman" w:cs="Times New Roman"/>
          <w:spacing w:val="-4"/>
          <w:sz w:val="24"/>
          <w:szCs w:val="24"/>
        </w:rPr>
        <w:t xml:space="preserve">akustické čidlo saltifon – používá mikrofon, jenž nahrává dopadání skákajících částeček; </w:t>
      </w:r>
      <w:r w:rsidRPr="00F27F0E">
        <w:rPr>
          <w:rFonts w:ascii="Times New Roman" w:hAnsi="Times New Roman" w:cs="Times New Roman"/>
          <w:spacing w:val="-4"/>
          <w:sz w:val="24"/>
          <w:szCs w:val="24"/>
        </w:rPr>
        <w:t xml:space="preserve">nevýhodou je, že materiál neuchovává, nemůže být proto určeno jeho zrnitostní složení (Spaan </w:t>
      </w:r>
      <w:r w:rsidRPr="00F27F0E">
        <w:rPr>
          <w:rFonts w:ascii="Times New Roman" w:hAnsi="Times New Roman" w:cs="Times New Roman"/>
          <w:i/>
          <w:spacing w:val="-4"/>
          <w:sz w:val="24"/>
          <w:szCs w:val="24"/>
        </w:rPr>
        <w:t>et</w:t>
      </w:r>
      <w:r w:rsidRPr="00F27F0E">
        <w:rPr>
          <w:rFonts w:ascii="Times New Roman" w:hAnsi="Times New Roman" w:cs="Times New Roman"/>
          <w:iCs/>
          <w:spacing w:val="-4"/>
          <w:sz w:val="24"/>
          <w:szCs w:val="24"/>
        </w:rPr>
        <w:t xml:space="preserve"> van den Abeele</w:t>
      </w:r>
      <w:r w:rsidR="00AD1146" w:rsidRPr="00F27F0E">
        <w:rPr>
          <w:rFonts w:ascii="Times New Roman" w:hAnsi="Times New Roman" w:cs="Times New Roman"/>
          <w:iCs/>
          <w:spacing w:val="-4"/>
          <w:sz w:val="24"/>
          <w:szCs w:val="24"/>
        </w:rPr>
        <w:t>,</w:t>
      </w:r>
      <w:r w:rsidRPr="00F27F0E">
        <w:rPr>
          <w:rFonts w:ascii="Times New Roman" w:hAnsi="Times New Roman" w:cs="Times New Roman"/>
          <w:iCs/>
          <w:spacing w:val="-4"/>
          <w:sz w:val="24"/>
          <w:szCs w:val="24"/>
        </w:rPr>
        <w:t xml:space="preserve"> 1991),</w:t>
      </w:r>
    </w:p>
    <w:p w:rsidR="00AF1056" w:rsidRPr="00FF43F9" w:rsidRDefault="00AF1056" w:rsidP="00AD1146">
      <w:pPr>
        <w:numPr>
          <w:ilvl w:val="0"/>
          <w:numId w:val="13"/>
        </w:numPr>
        <w:tabs>
          <w:tab w:val="clear" w:pos="1069"/>
          <w:tab w:val="left" w:pos="426"/>
        </w:tabs>
        <w:spacing w:after="0" w:line="240" w:lineRule="auto"/>
        <w:ind w:left="426" w:hanging="426"/>
        <w:jc w:val="both"/>
        <w:rPr>
          <w:rFonts w:ascii="Times New Roman" w:hAnsi="Times New Roman" w:cs="Times New Roman"/>
          <w:sz w:val="24"/>
          <w:szCs w:val="24"/>
        </w:rPr>
      </w:pPr>
      <w:r w:rsidRPr="00F27F0E">
        <w:rPr>
          <w:rFonts w:ascii="Times New Roman" w:hAnsi="Times New Roman" w:cs="Times New Roman"/>
          <w:sz w:val="24"/>
          <w:szCs w:val="24"/>
        </w:rPr>
        <w:t xml:space="preserve">lahvový deflametr podle Wilsona a Cooka (Wilson </w:t>
      </w:r>
      <w:r w:rsidRPr="00F27F0E">
        <w:rPr>
          <w:rFonts w:ascii="Times New Roman" w:hAnsi="Times New Roman" w:cs="Times New Roman"/>
          <w:i/>
          <w:sz w:val="24"/>
          <w:szCs w:val="24"/>
        </w:rPr>
        <w:t>et</w:t>
      </w:r>
      <w:r w:rsidRPr="00F27F0E">
        <w:rPr>
          <w:rFonts w:ascii="Times New Roman" w:hAnsi="Times New Roman" w:cs="Times New Roman"/>
          <w:iCs/>
          <w:sz w:val="24"/>
          <w:szCs w:val="24"/>
        </w:rPr>
        <w:t xml:space="preserve"> </w:t>
      </w:r>
      <w:r w:rsidRPr="00F27F0E">
        <w:rPr>
          <w:rFonts w:ascii="Times New Roman" w:hAnsi="Times New Roman" w:cs="Times New Roman"/>
          <w:sz w:val="24"/>
          <w:szCs w:val="24"/>
        </w:rPr>
        <w:t>Cooke</w:t>
      </w:r>
      <w:r w:rsidR="00AD1146" w:rsidRPr="00F27F0E">
        <w:rPr>
          <w:rFonts w:ascii="Times New Roman" w:hAnsi="Times New Roman" w:cs="Times New Roman"/>
          <w:sz w:val="24"/>
          <w:szCs w:val="24"/>
        </w:rPr>
        <w:t>,</w:t>
      </w:r>
      <w:r w:rsidRPr="00F27F0E">
        <w:rPr>
          <w:rFonts w:ascii="Times New Roman" w:hAnsi="Times New Roman" w:cs="Times New Roman"/>
          <w:sz w:val="24"/>
          <w:szCs w:val="24"/>
        </w:rPr>
        <w:t xml:space="preserve"> 1980) a deflametr BSNE (Big Spring Number Eight) (Fryrear</w:t>
      </w:r>
      <w:r w:rsidR="00AD1146" w:rsidRPr="00F27F0E">
        <w:rPr>
          <w:rFonts w:ascii="Times New Roman" w:hAnsi="Times New Roman" w:cs="Times New Roman"/>
          <w:sz w:val="24"/>
          <w:szCs w:val="24"/>
        </w:rPr>
        <w:t>,</w:t>
      </w:r>
      <w:r w:rsidRPr="00F27F0E">
        <w:rPr>
          <w:rFonts w:ascii="Times New Roman" w:hAnsi="Times New Roman" w:cs="Times New Roman"/>
          <w:sz w:val="24"/>
          <w:szCs w:val="24"/>
        </w:rPr>
        <w:t xml:space="preserve"> 1986) – lapače nainstalovány v různých výškách na </w:t>
      </w:r>
      <w:r w:rsidRPr="00FF43F9">
        <w:rPr>
          <w:rFonts w:ascii="Times New Roman" w:hAnsi="Times New Roman" w:cs="Times New Roman"/>
          <w:sz w:val="24"/>
          <w:szCs w:val="24"/>
        </w:rPr>
        <w:t>sloupku, ke kterému je připojena větrná korouhev, a který umožňuje celému přístroji otáčet se tak, že záchytné nádobky jsou vždy natočeny proti směru větru; lapače mají účinnost 75</w:t>
      </w:r>
      <w:r w:rsidRPr="00FF43F9">
        <w:rPr>
          <w:rFonts w:ascii="Times New Roman" w:hAnsi="Times New Roman" w:cs="Times New Roman"/>
          <w:bCs/>
          <w:sz w:val="24"/>
          <w:szCs w:val="24"/>
        </w:rPr>
        <w:t>–</w:t>
      </w:r>
      <w:r w:rsidRPr="00FF43F9">
        <w:rPr>
          <w:rFonts w:ascii="Times New Roman" w:hAnsi="Times New Roman" w:cs="Times New Roman"/>
          <w:sz w:val="24"/>
          <w:szCs w:val="24"/>
        </w:rPr>
        <w:t>100 %, v závislosti na velikosti částic unášených větrem,</w:t>
      </w:r>
    </w:p>
    <w:p w:rsidR="00AF1056" w:rsidRPr="00F27F0E" w:rsidRDefault="00AF1056" w:rsidP="00AD1146">
      <w:pPr>
        <w:numPr>
          <w:ilvl w:val="0"/>
          <w:numId w:val="13"/>
        </w:numPr>
        <w:tabs>
          <w:tab w:val="clear" w:pos="1069"/>
          <w:tab w:val="left" w:pos="426"/>
        </w:tabs>
        <w:spacing w:after="0" w:line="240" w:lineRule="auto"/>
        <w:ind w:left="426" w:hanging="426"/>
        <w:jc w:val="both"/>
        <w:rPr>
          <w:rFonts w:ascii="Times New Roman" w:hAnsi="Times New Roman" w:cs="Times New Roman"/>
          <w:sz w:val="24"/>
          <w:szCs w:val="24"/>
        </w:rPr>
      </w:pPr>
      <w:r w:rsidRPr="00F27F0E">
        <w:rPr>
          <w:rFonts w:ascii="Times New Roman" w:hAnsi="Times New Roman" w:cs="Times New Roman"/>
          <w:sz w:val="24"/>
          <w:szCs w:val="24"/>
        </w:rPr>
        <w:t xml:space="preserve">čidlo Sensit – piezoelektrický senzor saltace, který dokáže stanovit kritickou rychlost větru, množství transportovaných částic a intenzitu větrné eroze (Gillette </w:t>
      </w:r>
      <w:r w:rsidRPr="00F27F0E">
        <w:rPr>
          <w:rFonts w:ascii="Times New Roman" w:hAnsi="Times New Roman" w:cs="Times New Roman"/>
          <w:i/>
          <w:iCs/>
          <w:sz w:val="24"/>
          <w:szCs w:val="24"/>
        </w:rPr>
        <w:t>et al</w:t>
      </w:r>
      <w:r w:rsidRPr="00F27F0E">
        <w:rPr>
          <w:rFonts w:ascii="Times New Roman" w:hAnsi="Times New Roman" w:cs="Times New Roman"/>
          <w:sz w:val="24"/>
          <w:szCs w:val="24"/>
        </w:rPr>
        <w:t>.</w:t>
      </w:r>
      <w:r w:rsidR="00AD1146" w:rsidRPr="00F27F0E">
        <w:rPr>
          <w:rFonts w:ascii="Times New Roman" w:hAnsi="Times New Roman" w:cs="Times New Roman"/>
          <w:sz w:val="24"/>
          <w:szCs w:val="24"/>
        </w:rPr>
        <w:t>,</w:t>
      </w:r>
      <w:r w:rsidRPr="00F27F0E">
        <w:rPr>
          <w:rFonts w:ascii="Times New Roman" w:hAnsi="Times New Roman" w:cs="Times New Roman"/>
          <w:sz w:val="24"/>
          <w:szCs w:val="24"/>
        </w:rPr>
        <w:t xml:space="preserve"> 1997),</w:t>
      </w:r>
    </w:p>
    <w:p w:rsidR="00AF1056" w:rsidRPr="00F27F0E" w:rsidRDefault="00AF1056" w:rsidP="00AD1146">
      <w:pPr>
        <w:numPr>
          <w:ilvl w:val="0"/>
          <w:numId w:val="13"/>
        </w:numPr>
        <w:tabs>
          <w:tab w:val="clear" w:pos="1069"/>
          <w:tab w:val="left" w:pos="426"/>
        </w:tabs>
        <w:spacing w:after="0" w:line="240" w:lineRule="auto"/>
        <w:ind w:left="426" w:hanging="426"/>
        <w:jc w:val="both"/>
        <w:rPr>
          <w:rFonts w:ascii="Times New Roman" w:hAnsi="Times New Roman" w:cs="Times New Roman"/>
          <w:sz w:val="24"/>
          <w:szCs w:val="24"/>
        </w:rPr>
      </w:pPr>
      <w:r w:rsidRPr="00F27F0E">
        <w:rPr>
          <w:rFonts w:ascii="Times New Roman" w:hAnsi="Times New Roman" w:cs="Times New Roman"/>
          <w:sz w:val="24"/>
          <w:szCs w:val="24"/>
        </w:rPr>
        <w:t xml:space="preserve">lapač WITSEG – vychází z konstrukce lapače Bagnold a byl vytvořen k měření profilu toku vátého písku ve větrném tunelu (Dong </w:t>
      </w:r>
      <w:r w:rsidRPr="00F27F0E">
        <w:rPr>
          <w:rFonts w:ascii="Times New Roman" w:hAnsi="Times New Roman" w:cs="Times New Roman"/>
          <w:i/>
          <w:sz w:val="24"/>
          <w:szCs w:val="24"/>
        </w:rPr>
        <w:t>et al</w:t>
      </w:r>
      <w:r w:rsidRPr="00F27F0E">
        <w:rPr>
          <w:rFonts w:ascii="Times New Roman" w:hAnsi="Times New Roman" w:cs="Times New Roman"/>
          <w:iCs/>
          <w:sz w:val="24"/>
          <w:szCs w:val="24"/>
        </w:rPr>
        <w:t>.</w:t>
      </w:r>
      <w:r w:rsidR="00AD1146" w:rsidRPr="00F27F0E">
        <w:rPr>
          <w:rFonts w:ascii="Times New Roman" w:hAnsi="Times New Roman" w:cs="Times New Roman"/>
          <w:sz w:val="24"/>
          <w:szCs w:val="24"/>
        </w:rPr>
        <w:t>,</w:t>
      </w:r>
      <w:r w:rsidRPr="00F27F0E">
        <w:rPr>
          <w:rFonts w:ascii="Times New Roman" w:hAnsi="Times New Roman" w:cs="Times New Roman"/>
          <w:sz w:val="24"/>
          <w:szCs w:val="24"/>
        </w:rPr>
        <w:t xml:space="preserve"> 2004).</w:t>
      </w:r>
    </w:p>
    <w:p w:rsidR="00F505B2" w:rsidRDefault="001C4744" w:rsidP="001C4744">
      <w:pPr>
        <w:spacing w:after="0" w:line="240" w:lineRule="auto"/>
        <w:ind w:firstLine="426"/>
        <w:jc w:val="both"/>
        <w:rPr>
          <w:rFonts w:ascii="Times New Roman" w:hAnsi="Times New Roman" w:cs="Times New Roman"/>
          <w:sz w:val="24"/>
          <w:szCs w:val="24"/>
        </w:rPr>
      </w:pPr>
      <w:r w:rsidRPr="001C4744">
        <w:rPr>
          <w:rFonts w:ascii="Times New Roman" w:hAnsi="Times New Roman" w:cs="Times New Roman"/>
          <w:sz w:val="24"/>
          <w:szCs w:val="24"/>
        </w:rPr>
        <w:t xml:space="preserve">V zahraničí se k terénnímu výzkumu větrné eroze většinou používá hned několik druhů výše uvedených přístrojů/deflametrů najednou. </w:t>
      </w:r>
      <w:r w:rsidR="00F505B2" w:rsidRPr="001C4744">
        <w:rPr>
          <w:rFonts w:ascii="Times New Roman" w:hAnsi="Times New Roman" w:cs="Times New Roman"/>
          <w:sz w:val="24"/>
          <w:szCs w:val="24"/>
        </w:rPr>
        <w:t xml:space="preserve">K měření odnosu půdy větrem přímo v terénu </w:t>
      </w:r>
      <w:r w:rsidR="00F505B2" w:rsidRPr="003F7E6F">
        <w:rPr>
          <w:rFonts w:ascii="Times New Roman" w:hAnsi="Times New Roman" w:cs="Times New Roman"/>
          <w:sz w:val="24"/>
          <w:szCs w:val="24"/>
        </w:rPr>
        <w:t xml:space="preserve">byl vydán manuál (Webb </w:t>
      </w:r>
      <w:r w:rsidR="00F505B2" w:rsidRPr="003F7E6F">
        <w:rPr>
          <w:rFonts w:ascii="Times New Roman" w:hAnsi="Times New Roman" w:cs="Times New Roman"/>
          <w:i/>
          <w:iCs/>
          <w:sz w:val="24"/>
          <w:szCs w:val="24"/>
        </w:rPr>
        <w:t>et al.,</w:t>
      </w:r>
      <w:r w:rsidR="00F505B2" w:rsidRPr="003F7E6F">
        <w:rPr>
          <w:rFonts w:ascii="Times New Roman" w:hAnsi="Times New Roman" w:cs="Times New Roman"/>
          <w:sz w:val="24"/>
          <w:szCs w:val="24"/>
        </w:rPr>
        <w:t xml:space="preserve"> 2019), který přesně popisuje, kam který přístroj umístit a jaké </w:t>
      </w:r>
      <w:r w:rsidR="00F505B2" w:rsidRPr="001C4744">
        <w:rPr>
          <w:rFonts w:ascii="Times New Roman" w:hAnsi="Times New Roman" w:cs="Times New Roman"/>
          <w:sz w:val="24"/>
          <w:szCs w:val="24"/>
        </w:rPr>
        <w:t>analýzy provádět.</w:t>
      </w:r>
    </w:p>
    <w:p w:rsidR="00F505B2" w:rsidRPr="008B60C6" w:rsidRDefault="0038597D" w:rsidP="00A02A08">
      <w:pPr>
        <w:pStyle w:val="Zkladntext"/>
        <w:spacing w:line="240" w:lineRule="auto"/>
        <w:ind w:firstLine="426"/>
      </w:pPr>
      <w:r>
        <w:t>Srovnáním různých typů deflametrů se zabýv</w:t>
      </w:r>
      <w:r w:rsidR="00882600">
        <w:t>á mnoho prací, z novějších např. studie</w:t>
      </w:r>
      <w:r>
        <w:t xml:space="preserve"> </w:t>
      </w:r>
      <w:r w:rsidRPr="008B60C6">
        <w:t xml:space="preserve">Mendeze </w:t>
      </w:r>
      <w:r w:rsidRPr="008B60C6">
        <w:rPr>
          <w:i/>
          <w:iCs/>
        </w:rPr>
        <w:t>et al.</w:t>
      </w:r>
      <w:r w:rsidRPr="008B60C6">
        <w:t xml:space="preserve"> (2011</w:t>
      </w:r>
      <w:r w:rsidR="00EC1A3F">
        <w:t>, 2016</w:t>
      </w:r>
      <w:r w:rsidRPr="008B60C6">
        <w:t xml:space="preserve">), </w:t>
      </w:r>
      <w:r w:rsidR="00882600" w:rsidRPr="008B60C6">
        <w:t xml:space="preserve">Abdoliho </w:t>
      </w:r>
      <w:r w:rsidR="00882600" w:rsidRPr="008B60C6">
        <w:rPr>
          <w:i/>
          <w:iCs/>
        </w:rPr>
        <w:t>et al.</w:t>
      </w:r>
      <w:r w:rsidR="00882600" w:rsidRPr="008B60C6">
        <w:t xml:space="preserve"> (2017)</w:t>
      </w:r>
      <w:r w:rsidR="0049562E" w:rsidRPr="008B60C6">
        <w:t>,</w:t>
      </w:r>
      <w:r w:rsidR="00882600" w:rsidRPr="008B60C6">
        <w:t xml:space="preserve"> </w:t>
      </w:r>
      <w:r w:rsidRPr="008B60C6">
        <w:t xml:space="preserve">Basarana </w:t>
      </w:r>
      <w:r w:rsidRPr="008B60C6">
        <w:rPr>
          <w:i/>
          <w:iCs/>
        </w:rPr>
        <w:t>et al.</w:t>
      </w:r>
      <w:r w:rsidRPr="008B60C6">
        <w:t xml:space="preserve"> (2017)</w:t>
      </w:r>
      <w:r w:rsidR="008B60C6" w:rsidRPr="008B60C6">
        <w:t xml:space="preserve">, Kloseho </w:t>
      </w:r>
      <w:r w:rsidR="008B60C6" w:rsidRPr="008B60C6">
        <w:rPr>
          <w:i/>
          <w:iCs/>
        </w:rPr>
        <w:t>et al.</w:t>
      </w:r>
      <w:r w:rsidR="008B60C6" w:rsidRPr="008B60C6">
        <w:t xml:space="preserve"> (2017)</w:t>
      </w:r>
      <w:r w:rsidR="0049562E" w:rsidRPr="008B60C6">
        <w:t xml:space="preserve"> nebo Wazy </w:t>
      </w:r>
      <w:r w:rsidR="0049562E" w:rsidRPr="008B60C6">
        <w:rPr>
          <w:i/>
          <w:iCs/>
        </w:rPr>
        <w:t>et al.</w:t>
      </w:r>
      <w:r w:rsidR="0049562E" w:rsidRPr="008B60C6">
        <w:t xml:space="preserve"> (2019)</w:t>
      </w:r>
      <w:r w:rsidR="00882600" w:rsidRPr="008B60C6">
        <w:t>.</w:t>
      </w:r>
    </w:p>
    <w:p w:rsidR="00AF1056" w:rsidRPr="00F27F0E" w:rsidRDefault="00AF1056" w:rsidP="00A02A08">
      <w:pPr>
        <w:pStyle w:val="Zkladntext"/>
        <w:spacing w:line="240" w:lineRule="auto"/>
        <w:ind w:firstLine="426"/>
        <w:rPr>
          <w:szCs w:val="24"/>
        </w:rPr>
      </w:pPr>
      <w:r w:rsidRPr="00AF1056">
        <w:t xml:space="preserve">V našich podmínkách se konstrukcí deflametru a jeho přímým užitím v terénu zabýval </w:t>
      </w:r>
      <w:r w:rsidRPr="00F27F0E">
        <w:t xml:space="preserve">např. Riedl (1976) nebo Švehlík (1972, 1974, 1985, 1986, 1987, 1989), který deflametr využíval </w:t>
      </w:r>
      <w:r w:rsidRPr="00AF1056">
        <w:t>ke stanovení intenzity větrné eroze především na těžkých půdách v oblasti pod Bílými Karpat</w:t>
      </w:r>
      <w:r w:rsidR="00AD1146">
        <w:t>y</w:t>
      </w:r>
      <w:r w:rsidRPr="00AF1056">
        <w:t>.</w:t>
      </w:r>
      <w:r w:rsidR="00AD1146">
        <w:t xml:space="preserve"> V letech 2010 a 2012 vznikly další typy deflametrů na Mendelově univerzitě v</w:t>
      </w:r>
      <w:r w:rsidR="00A02A08">
        <w:t> </w:t>
      </w:r>
      <w:r w:rsidR="00AD1146">
        <w:t>Brně</w:t>
      </w:r>
      <w:r w:rsidR="00A02A08">
        <w:t xml:space="preserve"> (MENDELU)</w:t>
      </w:r>
      <w:r w:rsidR="00AD1146">
        <w:t xml:space="preserve">. Jedná se o tzv. </w:t>
      </w:r>
      <w:r w:rsidRPr="00AD1146">
        <w:rPr>
          <w:szCs w:val="24"/>
        </w:rPr>
        <w:t>lapač deflátů</w:t>
      </w:r>
      <w:r w:rsidR="00AD1146">
        <w:rPr>
          <w:szCs w:val="24"/>
        </w:rPr>
        <w:t>, který</w:t>
      </w:r>
      <w:r w:rsidRPr="00AD1146">
        <w:rPr>
          <w:szCs w:val="24"/>
        </w:rPr>
        <w:t xml:space="preserve"> se skládá z několika nádob opatřených kormidlem/křídlem </w:t>
      </w:r>
      <w:r w:rsidR="00DB2544">
        <w:rPr>
          <w:szCs w:val="24"/>
        </w:rPr>
        <w:t xml:space="preserve">a </w:t>
      </w:r>
      <w:r w:rsidRPr="00AD1146">
        <w:rPr>
          <w:szCs w:val="24"/>
        </w:rPr>
        <w:t>umístěn</w:t>
      </w:r>
      <w:r w:rsidR="00DB2544">
        <w:rPr>
          <w:szCs w:val="24"/>
        </w:rPr>
        <w:t>ých</w:t>
      </w:r>
      <w:r w:rsidRPr="00AD1146">
        <w:rPr>
          <w:szCs w:val="24"/>
        </w:rPr>
        <w:t xml:space="preserve"> na stojanu v různých výškách. Při odnosu půdy se deflatované půdní částice zachytávají v nádobách a za určité období se vyhodnocuje jejich množství</w:t>
      </w:r>
      <w:r w:rsidR="00DB2544">
        <w:rPr>
          <w:szCs w:val="24"/>
        </w:rPr>
        <w:t xml:space="preserve"> </w:t>
      </w:r>
      <w:r w:rsidRPr="00F27F0E">
        <w:rPr>
          <w:bCs/>
          <w:szCs w:val="24"/>
        </w:rPr>
        <w:t xml:space="preserve">(Podhrázská </w:t>
      </w:r>
      <w:r w:rsidRPr="00F27F0E">
        <w:rPr>
          <w:bCs/>
          <w:i/>
          <w:szCs w:val="24"/>
        </w:rPr>
        <w:t>et al</w:t>
      </w:r>
      <w:r w:rsidRPr="00F27F0E">
        <w:rPr>
          <w:bCs/>
          <w:iCs/>
          <w:szCs w:val="24"/>
        </w:rPr>
        <w:t>.</w:t>
      </w:r>
      <w:r w:rsidR="00A02A08" w:rsidRPr="00F27F0E">
        <w:rPr>
          <w:bCs/>
          <w:szCs w:val="24"/>
        </w:rPr>
        <w:t>,</w:t>
      </w:r>
      <w:r w:rsidRPr="00F27F0E">
        <w:rPr>
          <w:bCs/>
          <w:szCs w:val="24"/>
        </w:rPr>
        <w:t xml:space="preserve"> 2009).</w:t>
      </w:r>
      <w:r w:rsidR="00A02A08" w:rsidRPr="00F27F0E">
        <w:rPr>
          <w:bCs/>
          <w:szCs w:val="24"/>
        </w:rPr>
        <w:t xml:space="preserve"> </w:t>
      </w:r>
      <w:r w:rsidRPr="00F27F0E">
        <w:rPr>
          <w:szCs w:val="24"/>
        </w:rPr>
        <w:t xml:space="preserve">Druhý deflametr, který byl vyvinut na </w:t>
      </w:r>
      <w:r w:rsidR="00A02A08" w:rsidRPr="00F27F0E">
        <w:rPr>
          <w:szCs w:val="24"/>
        </w:rPr>
        <w:t>MENDELU, je</w:t>
      </w:r>
      <w:r w:rsidRPr="00F27F0E">
        <w:rPr>
          <w:szCs w:val="24"/>
        </w:rPr>
        <w:t xml:space="preserve"> deflametr </w:t>
      </w:r>
      <w:r w:rsidRPr="00AF1056">
        <w:rPr>
          <w:szCs w:val="24"/>
        </w:rPr>
        <w:t>s aktivním lapačem půdních částic a časovým záznamem</w:t>
      </w:r>
      <w:r w:rsidR="00A02A08">
        <w:rPr>
          <w:szCs w:val="24"/>
        </w:rPr>
        <w:t>.</w:t>
      </w:r>
      <w:r w:rsidRPr="00AF1056">
        <w:rPr>
          <w:szCs w:val="24"/>
        </w:rPr>
        <w:t xml:space="preserve"> </w:t>
      </w:r>
      <w:r w:rsidR="00A02A08">
        <w:rPr>
          <w:szCs w:val="24"/>
        </w:rPr>
        <w:t>B</w:t>
      </w:r>
      <w:r w:rsidRPr="00AF1056">
        <w:rPr>
          <w:szCs w:val="24"/>
        </w:rPr>
        <w:t>yl vyvinut ke stanovení relativního množství a zrnitostního složení půdních částic erodovaných a unášených větrem. Hlavice přístroje nese nasávací štěrbinu, která je situována proti směru větru pomocí směrovky. V</w:t>
      </w:r>
      <w:r w:rsidR="00A02A08">
        <w:rPr>
          <w:szCs w:val="24"/>
        </w:rPr>
        <w:t> </w:t>
      </w:r>
      <w:r w:rsidRPr="00AF1056">
        <w:rPr>
          <w:szCs w:val="24"/>
        </w:rPr>
        <w:t xml:space="preserve">trupu deflametru se nachází otáčecí zařízení a páska se svrchní lepící vrstvou. Pomocí aktivního nasávání vzduchu se na otáčející se lepící pásku zachytí půdní částice erodované větrem </w:t>
      </w:r>
      <w:r w:rsidRPr="00F27F0E">
        <w:rPr>
          <w:szCs w:val="24"/>
        </w:rPr>
        <w:t xml:space="preserve">(Středová </w:t>
      </w:r>
      <w:r w:rsidRPr="00F27F0E">
        <w:rPr>
          <w:i/>
          <w:szCs w:val="24"/>
        </w:rPr>
        <w:t>et al</w:t>
      </w:r>
      <w:r w:rsidRPr="00F27F0E">
        <w:rPr>
          <w:iCs/>
          <w:szCs w:val="24"/>
        </w:rPr>
        <w:t>.</w:t>
      </w:r>
      <w:r w:rsidR="00A02A08" w:rsidRPr="00F27F0E">
        <w:rPr>
          <w:iCs/>
          <w:szCs w:val="24"/>
        </w:rPr>
        <w:t>,</w:t>
      </w:r>
      <w:r w:rsidRPr="00F27F0E">
        <w:rPr>
          <w:iCs/>
          <w:szCs w:val="24"/>
        </w:rPr>
        <w:t xml:space="preserve"> 2012</w:t>
      </w:r>
      <w:r w:rsidRPr="00F27F0E">
        <w:rPr>
          <w:szCs w:val="24"/>
        </w:rPr>
        <w:t>).</w:t>
      </w:r>
    </w:p>
    <w:p w:rsidR="00AF1056" w:rsidRPr="003811B1" w:rsidRDefault="002E1957" w:rsidP="002E1957">
      <w:pPr>
        <w:pStyle w:val="Zkladntext"/>
        <w:spacing w:line="240" w:lineRule="auto"/>
        <w:ind w:firstLine="426"/>
      </w:pPr>
      <w:r>
        <w:lastRenderedPageBreak/>
        <w:t>U</w:t>
      </w:r>
      <w:r w:rsidR="00DB2544">
        <w:t> </w:t>
      </w:r>
      <w:r>
        <w:t>našich sousedů n</w:t>
      </w:r>
      <w:r w:rsidR="00AF1056" w:rsidRPr="00AF1056">
        <w:t xml:space="preserve">a </w:t>
      </w:r>
      <w:r>
        <w:t xml:space="preserve">Slovensku, konkrétně na </w:t>
      </w:r>
      <w:r w:rsidR="00AF1056" w:rsidRPr="00AF1056">
        <w:t xml:space="preserve">Slovenské poľnohospodárské univerzitě v Nitře byl vyvinut tzv. boxový deflametr. Deflametr se skládá z šesti boxů umístěných nad sebou v různých výškách. Je nutno jej umístit proti převládajícímu směru větru, protože jím nelze otáčet. Deflametr lze rozložit na dva a lze měřit odnos půdy současně na dvou lokalitách </w:t>
      </w:r>
      <w:r w:rsidR="00AF1056" w:rsidRPr="003811B1">
        <w:t xml:space="preserve">(Lackóová </w:t>
      </w:r>
      <w:r w:rsidR="00AF1056" w:rsidRPr="003811B1">
        <w:rPr>
          <w:i/>
        </w:rPr>
        <w:t>et al</w:t>
      </w:r>
      <w:r w:rsidR="00AF1056" w:rsidRPr="003811B1">
        <w:rPr>
          <w:iCs/>
        </w:rPr>
        <w:t>.</w:t>
      </w:r>
      <w:r w:rsidRPr="003811B1">
        <w:t>,</w:t>
      </w:r>
      <w:r w:rsidR="00AF1056" w:rsidRPr="003811B1">
        <w:t xml:space="preserve"> 2013).</w:t>
      </w:r>
    </w:p>
    <w:p w:rsidR="00AF1056" w:rsidRPr="003811B1" w:rsidRDefault="00AF1056" w:rsidP="00AD1146">
      <w:pPr>
        <w:pStyle w:val="Zkladntext"/>
        <w:spacing w:line="240" w:lineRule="auto"/>
        <w:ind w:firstLine="426"/>
      </w:pPr>
      <w:r w:rsidRPr="00AF1056">
        <w:t xml:space="preserve">Terénní měření pomocí deflametrů se často využívá k validaci modelů větrné eroze či </w:t>
      </w:r>
      <w:r w:rsidRPr="003811B1">
        <w:t xml:space="preserve">ověření správnosti výpočtu intenzity eroze na základě rovnic. Podrobněji se touto problematikou zabývají např. práce van Donk </w:t>
      </w:r>
      <w:r w:rsidRPr="003811B1">
        <w:rPr>
          <w:i/>
          <w:iCs/>
        </w:rPr>
        <w:t>et</w:t>
      </w:r>
      <w:r w:rsidRPr="003811B1">
        <w:t xml:space="preserve"> Skidmore (2003), Funk </w:t>
      </w:r>
      <w:r w:rsidRPr="003811B1">
        <w:rPr>
          <w:i/>
          <w:iCs/>
        </w:rPr>
        <w:t>et al.</w:t>
      </w:r>
      <w:r w:rsidRPr="003811B1">
        <w:t xml:space="preserve"> (2004), Skidmore </w:t>
      </w:r>
      <w:r w:rsidRPr="003811B1">
        <w:rPr>
          <w:i/>
          <w:iCs/>
        </w:rPr>
        <w:t>et al.</w:t>
      </w:r>
      <w:r w:rsidRPr="003811B1">
        <w:t xml:space="preserve"> (2006), Buschiazzo </w:t>
      </w:r>
      <w:r w:rsidRPr="003811B1">
        <w:rPr>
          <w:i/>
          <w:iCs/>
        </w:rPr>
        <w:t>et</w:t>
      </w:r>
      <w:r w:rsidRPr="003811B1">
        <w:t xml:space="preserve"> Zobeck (2008)</w:t>
      </w:r>
      <w:r w:rsidR="00133292" w:rsidRPr="003811B1">
        <w:t>,</w:t>
      </w:r>
      <w:r w:rsidRPr="003811B1">
        <w:t xml:space="preserve"> Mužíková </w:t>
      </w:r>
      <w:r w:rsidRPr="003811B1">
        <w:rPr>
          <w:i/>
          <w:iCs/>
        </w:rPr>
        <w:t xml:space="preserve">et </w:t>
      </w:r>
      <w:r w:rsidRPr="003811B1">
        <w:t>Kozlovsky Dufková (2010)</w:t>
      </w:r>
      <w:r w:rsidR="00133292" w:rsidRPr="003811B1">
        <w:t xml:space="preserve"> nebo Zhang </w:t>
      </w:r>
      <w:r w:rsidR="00133292" w:rsidRPr="003811B1">
        <w:rPr>
          <w:i/>
          <w:iCs/>
        </w:rPr>
        <w:t>et al.</w:t>
      </w:r>
      <w:r w:rsidR="00133292" w:rsidRPr="003811B1">
        <w:t xml:space="preserve"> (2017).</w:t>
      </w:r>
    </w:p>
    <w:p w:rsidR="00AF1056" w:rsidRDefault="00AF1056" w:rsidP="00344B7E">
      <w:pPr>
        <w:spacing w:after="0" w:line="240" w:lineRule="auto"/>
        <w:rPr>
          <w:rFonts w:ascii="Times New Roman" w:hAnsi="Times New Roman" w:cs="Times New Roman"/>
          <w:sz w:val="24"/>
          <w:szCs w:val="24"/>
        </w:rPr>
      </w:pPr>
    </w:p>
    <w:p w:rsidR="00AF1056" w:rsidRPr="00472AFA" w:rsidRDefault="00472AFA" w:rsidP="00344B7E">
      <w:pPr>
        <w:spacing w:after="0" w:line="240" w:lineRule="auto"/>
        <w:rPr>
          <w:rFonts w:ascii="Times New Roman" w:hAnsi="Times New Roman" w:cs="Times New Roman"/>
          <w:b/>
          <w:bCs/>
          <w:sz w:val="24"/>
          <w:szCs w:val="24"/>
        </w:rPr>
      </w:pPr>
      <w:r w:rsidRPr="00472AFA">
        <w:rPr>
          <w:rFonts w:ascii="Times New Roman" w:hAnsi="Times New Roman" w:cs="Times New Roman"/>
          <w:b/>
          <w:bCs/>
          <w:sz w:val="24"/>
          <w:szCs w:val="24"/>
        </w:rPr>
        <w:t>Větrná eroze a změna klimatu</w:t>
      </w:r>
    </w:p>
    <w:p w:rsidR="0055293C" w:rsidRPr="000E2B53" w:rsidRDefault="0055293C" w:rsidP="00472AFA">
      <w:pPr>
        <w:pStyle w:val="Zkladntext"/>
        <w:spacing w:line="240" w:lineRule="auto"/>
        <w:ind w:firstLine="426"/>
      </w:pPr>
      <w:r>
        <w:t>Problém eroze zemědělsky využívaných půd vyžaduje patřičnou pozornost, protože se stal problémem celosvětovým. Každým rokem se na Zemi v důsledku eroze ztratí tisíce km</w:t>
      </w:r>
      <w:r>
        <w:rPr>
          <w:vertAlign w:val="superscript"/>
        </w:rPr>
        <w:t>2</w:t>
      </w:r>
      <w:r>
        <w:t xml:space="preserve"> zemědělské půdy. V poslední době se na prohlubování problémů erozní ohroženosti půd výrazně podílí také globální změny klimatu, které ovlivňují celkový způsob využívání půdy a </w:t>
      </w:r>
      <w:r w:rsidRPr="000E2B53">
        <w:t>krajiny (</w:t>
      </w:r>
      <w:r w:rsidR="000E2B53" w:rsidRPr="000E2B53">
        <w:t xml:space="preserve">Duniway </w:t>
      </w:r>
      <w:r w:rsidR="000E2B53" w:rsidRPr="000E2B53">
        <w:rPr>
          <w:i/>
          <w:iCs/>
        </w:rPr>
        <w:t>et al.</w:t>
      </w:r>
      <w:r w:rsidR="000E2B53" w:rsidRPr="000E2B53">
        <w:t>, 2019</w:t>
      </w:r>
      <w:r w:rsidRPr="000E2B53">
        <w:t>).</w:t>
      </w:r>
    </w:p>
    <w:p w:rsidR="00604155" w:rsidRPr="00E46D1F" w:rsidRDefault="00604155" w:rsidP="00472AFA">
      <w:pPr>
        <w:pStyle w:val="Zkladntext"/>
        <w:spacing w:line="240" w:lineRule="auto"/>
        <w:ind w:firstLine="426"/>
        <w:rPr>
          <w:szCs w:val="24"/>
        </w:rPr>
      </w:pPr>
      <w:r w:rsidRPr="00C267A9">
        <w:rPr>
          <w:szCs w:val="24"/>
        </w:rPr>
        <w:t xml:space="preserve">Souvislostmi vlivu možné klimatické změny na zemědělství či přímo na větrnou erozi půdy </w:t>
      </w:r>
      <w:r w:rsidRPr="00E46D1F">
        <w:rPr>
          <w:szCs w:val="24"/>
        </w:rPr>
        <w:t xml:space="preserve">se zabývali např. Dregne (1990), Carter </w:t>
      </w:r>
      <w:r w:rsidRPr="00E46D1F">
        <w:rPr>
          <w:i/>
          <w:szCs w:val="24"/>
        </w:rPr>
        <w:t>et al.</w:t>
      </w:r>
      <w:r w:rsidRPr="00E46D1F">
        <w:rPr>
          <w:szCs w:val="24"/>
        </w:rPr>
        <w:t xml:space="preserve"> (1991), Imeson </w:t>
      </w:r>
      <w:r w:rsidRPr="00E46D1F">
        <w:rPr>
          <w:i/>
          <w:szCs w:val="24"/>
        </w:rPr>
        <w:t>et al.</w:t>
      </w:r>
      <w:r w:rsidRPr="00E46D1F">
        <w:rPr>
          <w:szCs w:val="24"/>
        </w:rPr>
        <w:t xml:space="preserve"> (1992), Stowronek </w:t>
      </w:r>
      <w:r w:rsidRPr="00E46D1F">
        <w:rPr>
          <w:i/>
          <w:szCs w:val="24"/>
        </w:rPr>
        <w:t xml:space="preserve">et </w:t>
      </w:r>
      <w:r w:rsidRPr="00E46D1F">
        <w:rPr>
          <w:szCs w:val="24"/>
        </w:rPr>
        <w:t xml:space="preserve">de la Haye (1993), Barrow </w:t>
      </w:r>
      <w:r w:rsidRPr="00E46D1F">
        <w:rPr>
          <w:i/>
          <w:szCs w:val="24"/>
        </w:rPr>
        <w:t>et</w:t>
      </w:r>
      <w:r w:rsidRPr="00E46D1F">
        <w:rPr>
          <w:szCs w:val="24"/>
        </w:rPr>
        <w:t xml:space="preserve"> Semenov (1995), Obasi (2003), Ainsworth </w:t>
      </w:r>
      <w:r w:rsidRPr="00E46D1F">
        <w:rPr>
          <w:i/>
          <w:szCs w:val="24"/>
        </w:rPr>
        <w:t xml:space="preserve">et </w:t>
      </w:r>
      <w:r w:rsidRPr="00E46D1F">
        <w:rPr>
          <w:szCs w:val="24"/>
        </w:rPr>
        <w:t xml:space="preserve">Long (2005), Cline (2008) aj., u nás Brázdil </w:t>
      </w:r>
      <w:r w:rsidRPr="00E46D1F">
        <w:rPr>
          <w:i/>
          <w:szCs w:val="24"/>
        </w:rPr>
        <w:t>et</w:t>
      </w:r>
      <w:r w:rsidRPr="00E46D1F">
        <w:rPr>
          <w:szCs w:val="24"/>
        </w:rPr>
        <w:t xml:space="preserve"> Rožnovský (1995), Moldan </w:t>
      </w:r>
      <w:r w:rsidRPr="00E46D1F">
        <w:rPr>
          <w:i/>
          <w:szCs w:val="24"/>
        </w:rPr>
        <w:t>et</w:t>
      </w:r>
      <w:r w:rsidRPr="00E46D1F">
        <w:rPr>
          <w:szCs w:val="24"/>
        </w:rPr>
        <w:t xml:space="preserve"> Sobíšek (1995), Dubrovský </w:t>
      </w:r>
      <w:r w:rsidRPr="00E46D1F">
        <w:rPr>
          <w:i/>
          <w:szCs w:val="24"/>
        </w:rPr>
        <w:t>et al.</w:t>
      </w:r>
      <w:r w:rsidRPr="00E46D1F">
        <w:rPr>
          <w:szCs w:val="24"/>
        </w:rPr>
        <w:t xml:space="preserve"> (2004), Trnka </w:t>
      </w:r>
      <w:r w:rsidRPr="00E46D1F">
        <w:rPr>
          <w:i/>
          <w:szCs w:val="24"/>
        </w:rPr>
        <w:t>et al.</w:t>
      </w:r>
      <w:r w:rsidRPr="00E46D1F">
        <w:rPr>
          <w:szCs w:val="24"/>
        </w:rPr>
        <w:t xml:space="preserve"> (2009), Žalud </w:t>
      </w:r>
      <w:r w:rsidRPr="00E46D1F">
        <w:rPr>
          <w:i/>
          <w:szCs w:val="24"/>
        </w:rPr>
        <w:t>et al.</w:t>
      </w:r>
      <w:r w:rsidRPr="00E46D1F">
        <w:rPr>
          <w:szCs w:val="24"/>
        </w:rPr>
        <w:t xml:space="preserve"> (2009), Žalud </w:t>
      </w:r>
      <w:r w:rsidRPr="00E46D1F">
        <w:rPr>
          <w:i/>
          <w:szCs w:val="24"/>
        </w:rPr>
        <w:t>et al.</w:t>
      </w:r>
      <w:r w:rsidRPr="00E46D1F">
        <w:rPr>
          <w:szCs w:val="24"/>
        </w:rPr>
        <w:t xml:space="preserve"> 2011, Trnka </w:t>
      </w:r>
      <w:r w:rsidRPr="00E46D1F">
        <w:rPr>
          <w:i/>
          <w:szCs w:val="24"/>
        </w:rPr>
        <w:t>et al.</w:t>
      </w:r>
      <w:r w:rsidRPr="00E46D1F">
        <w:rPr>
          <w:szCs w:val="24"/>
        </w:rPr>
        <w:t xml:space="preserve"> (2013), Možný </w:t>
      </w:r>
      <w:r w:rsidRPr="00E46D1F">
        <w:rPr>
          <w:i/>
          <w:szCs w:val="24"/>
        </w:rPr>
        <w:t>et al.</w:t>
      </w:r>
      <w:r w:rsidRPr="00E46D1F">
        <w:rPr>
          <w:szCs w:val="24"/>
        </w:rPr>
        <w:t xml:space="preserve"> (2013)</w:t>
      </w:r>
      <w:r w:rsidR="00EC1A3F" w:rsidRPr="00E46D1F">
        <w:rPr>
          <w:szCs w:val="24"/>
        </w:rPr>
        <w:t xml:space="preserve">, </w:t>
      </w:r>
      <w:r w:rsidR="00500458" w:rsidRPr="00E46D1F">
        <w:rPr>
          <w:szCs w:val="24"/>
        </w:rPr>
        <w:t xml:space="preserve">Sharratt </w:t>
      </w:r>
      <w:r w:rsidR="00500458" w:rsidRPr="00E46D1F">
        <w:rPr>
          <w:i/>
          <w:iCs/>
          <w:szCs w:val="24"/>
        </w:rPr>
        <w:t>et al.</w:t>
      </w:r>
      <w:r w:rsidR="00500458" w:rsidRPr="00E46D1F">
        <w:rPr>
          <w:szCs w:val="24"/>
        </w:rPr>
        <w:t xml:space="preserve"> (2015), </w:t>
      </w:r>
      <w:r w:rsidR="00EC1A3F" w:rsidRPr="00E46D1F">
        <w:rPr>
          <w:szCs w:val="24"/>
        </w:rPr>
        <w:t xml:space="preserve">Mezösi </w:t>
      </w:r>
      <w:r w:rsidR="00EC1A3F" w:rsidRPr="00E46D1F">
        <w:rPr>
          <w:i/>
          <w:iCs/>
          <w:szCs w:val="24"/>
        </w:rPr>
        <w:t>et al.</w:t>
      </w:r>
      <w:r w:rsidR="00EC1A3F" w:rsidRPr="00E46D1F">
        <w:rPr>
          <w:szCs w:val="24"/>
        </w:rPr>
        <w:t xml:space="preserve"> (2016)</w:t>
      </w:r>
      <w:r w:rsidRPr="00E46D1F">
        <w:rPr>
          <w:szCs w:val="24"/>
        </w:rPr>
        <w:t xml:space="preserve"> aj.</w:t>
      </w:r>
    </w:p>
    <w:p w:rsidR="00472AFA" w:rsidRPr="003811B1" w:rsidRDefault="00472AFA" w:rsidP="00472AFA">
      <w:pPr>
        <w:pStyle w:val="Zkladntext"/>
        <w:spacing w:line="240" w:lineRule="auto"/>
        <w:ind w:firstLine="426"/>
      </w:pPr>
      <w:r w:rsidRPr="00C267A9">
        <w:t xml:space="preserve">Klimatické podmínky mají zásadní vliv na intenzitu a rozšíření větrné eroze zvláště v suchých oblastech jižní Moravy. Negativní dopady klimatické změny se tak projeví nejdříve v této lokalitě. Proto alespoň z počátku budou oblasti vlhčí, s vyšší nadmořskou výškou ušetřeny nežádoucím účinkům oteplování. Do budoucna se však musí počítat s tím, že dojde k ohrožení půd větrnou erozí i v územích, kde by se její výskyt původně nepředpokládal, nebo alespoň ne v takové míře. Kromě klimatických podmínek je větrná eroze závislá také na druhu půdy. A jestliže již nelze ovlivnit vývoj klimatu, který zapříčinil sám člověk, pak by se měl pokusit o nápravu alespoň v tom smyslu, že zamezí další degradaci půdy a změně jejího </w:t>
      </w:r>
      <w:r w:rsidRPr="003811B1">
        <w:t xml:space="preserve">strukturního stavu </w:t>
      </w:r>
      <w:r w:rsidRPr="003811B1">
        <w:rPr>
          <w:bCs/>
        </w:rPr>
        <w:t>(Dufková</w:t>
      </w:r>
      <w:r w:rsidR="00FE39E5" w:rsidRPr="003811B1">
        <w:rPr>
          <w:bCs/>
        </w:rPr>
        <w:t>,</w:t>
      </w:r>
      <w:r w:rsidRPr="003811B1">
        <w:rPr>
          <w:bCs/>
        </w:rPr>
        <w:t xml:space="preserve"> 2004).</w:t>
      </w:r>
    </w:p>
    <w:p w:rsidR="00472AFA" w:rsidRPr="00C267A9" w:rsidRDefault="00472AFA" w:rsidP="00472AFA">
      <w:pPr>
        <w:pStyle w:val="Zkladntext"/>
        <w:spacing w:line="240" w:lineRule="auto"/>
        <w:ind w:firstLine="426"/>
      </w:pPr>
      <w:r w:rsidRPr="00C267A9">
        <w:t xml:space="preserve">Vlivem možné klimatické změny se výměra půdy ohrožené erozí zvýší odhadem nejméně o 10 %, tzn., že přírůstek výměry půd ohrožených větrnou erozí bude představovat minimálně </w:t>
      </w:r>
      <w:r w:rsidRPr="007C5CAE">
        <w:t>100 000 ha (</w:t>
      </w:r>
      <w:r w:rsidR="007C5CAE" w:rsidRPr="007C5CAE">
        <w:t xml:space="preserve">Duniway </w:t>
      </w:r>
      <w:r w:rsidR="007C5CAE" w:rsidRPr="007C5CAE">
        <w:rPr>
          <w:i/>
          <w:iCs/>
        </w:rPr>
        <w:t>et al.,</w:t>
      </w:r>
      <w:r w:rsidR="007C5CAE" w:rsidRPr="007C5CAE">
        <w:t xml:space="preserve"> 2019</w:t>
      </w:r>
      <w:r w:rsidRPr="007C5CAE">
        <w:t xml:space="preserve">). Celkově se tedy bude muset počítat s vyšší výměrou </w:t>
      </w:r>
      <w:r w:rsidRPr="00C267A9">
        <w:t>ohrožené půdy pro uplatnění protierozních opatření. Při současné úrovni našich znalostí lze jen obtížně odhadnout, jaké problémy by případná změna klimatu v ochraně půdy před erozí vyvolala.</w:t>
      </w:r>
    </w:p>
    <w:p w:rsidR="00344B7E" w:rsidRDefault="00344B7E" w:rsidP="00344B7E">
      <w:pPr>
        <w:spacing w:after="0" w:line="240" w:lineRule="auto"/>
        <w:rPr>
          <w:rFonts w:ascii="Times New Roman" w:hAnsi="Times New Roman" w:cs="Times New Roman"/>
          <w:sz w:val="24"/>
          <w:szCs w:val="24"/>
        </w:rPr>
      </w:pPr>
    </w:p>
    <w:p w:rsidR="00037AE3" w:rsidRPr="00037AE3" w:rsidRDefault="00037AE3" w:rsidP="00037AE3">
      <w:pPr>
        <w:spacing w:after="0" w:line="240" w:lineRule="auto"/>
        <w:jc w:val="both"/>
        <w:rPr>
          <w:rFonts w:ascii="Times New Roman" w:hAnsi="Times New Roman" w:cs="Times New Roman"/>
          <w:b/>
          <w:bCs/>
          <w:sz w:val="24"/>
          <w:szCs w:val="24"/>
        </w:rPr>
      </w:pPr>
      <w:r w:rsidRPr="00037AE3">
        <w:rPr>
          <w:rFonts w:ascii="Times New Roman" w:hAnsi="Times New Roman" w:cs="Times New Roman"/>
          <w:b/>
          <w:bCs/>
          <w:sz w:val="24"/>
          <w:szCs w:val="24"/>
        </w:rPr>
        <w:t>Použitá literatura</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rPr>
        <w:t>Abdoli, S., Khalilimoghadam, B., Rahnama, M., Soleimani, M.</w:t>
      </w:r>
      <w:hyperlink r:id="rId8" w:anchor="au3" w:history="1"/>
      <w:r w:rsidRPr="00037AE3">
        <w:rPr>
          <w:rFonts w:ascii="Times New Roman" w:hAnsi="Times New Roman" w:cs="Times New Roman"/>
          <w:noProof/>
          <w:sz w:val="24"/>
          <w:szCs w:val="24"/>
          <w:vertAlign w:val="superscript"/>
        </w:rPr>
        <w:t xml:space="preserve"> </w:t>
      </w:r>
      <w:r w:rsidRPr="00037AE3">
        <w:rPr>
          <w:rFonts w:ascii="Times New Roman" w:hAnsi="Times New Roman" w:cs="Times New Roman"/>
          <w:noProof/>
          <w:sz w:val="24"/>
          <w:szCs w:val="24"/>
          <w:lang w:val="en-GB"/>
        </w:rPr>
        <w:t xml:space="preserve">(2017). Comparison of different mass transport equations for wind erosion quantiﬁcation purposes in southwest Iran: A wind tunnel study. </w:t>
      </w:r>
      <w:r w:rsidRPr="00037AE3">
        <w:rPr>
          <w:rFonts w:ascii="Times New Roman" w:hAnsi="Times New Roman" w:cs="Times New Roman"/>
          <w:i/>
          <w:iCs/>
          <w:noProof/>
          <w:sz w:val="24"/>
          <w:szCs w:val="24"/>
          <w:lang w:val="en-GB"/>
        </w:rPr>
        <w:t xml:space="preserve">Desert </w:t>
      </w:r>
      <w:r w:rsidRPr="00037AE3">
        <w:rPr>
          <w:rFonts w:ascii="Times New Roman" w:hAnsi="Times New Roman" w:cs="Times New Roman"/>
          <w:noProof/>
          <w:sz w:val="24"/>
          <w:szCs w:val="24"/>
          <w:lang w:val="en-GB"/>
        </w:rPr>
        <w:t>22(2):197-208.</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Ainthworth, E.A., Long, S.P. (2005). What have we learned from 15 years of free-air CO</w:t>
      </w:r>
      <w:r w:rsidRPr="00037AE3">
        <w:rPr>
          <w:noProof/>
          <w:szCs w:val="24"/>
          <w:vertAlign w:val="subscript"/>
          <w:lang w:val="en-GB"/>
        </w:rPr>
        <w:t>2</w:t>
      </w:r>
      <w:r w:rsidRPr="00037AE3">
        <w:rPr>
          <w:noProof/>
          <w:szCs w:val="24"/>
          <w:lang w:val="en-GB"/>
        </w:rPr>
        <w:t xml:space="preserve"> enrichment? </w:t>
      </w:r>
      <w:r w:rsidRPr="00037AE3">
        <w:rPr>
          <w:i/>
          <w:noProof/>
          <w:szCs w:val="24"/>
          <w:lang w:val="en-GB"/>
        </w:rPr>
        <w:t>New Phytology</w:t>
      </w:r>
      <w:r w:rsidRPr="00037AE3">
        <w:rPr>
          <w:noProof/>
          <w:szCs w:val="24"/>
          <w:lang w:val="en-GB"/>
        </w:rPr>
        <w:t xml:space="preserve"> 165:351–372.</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Avecilla, F., Panebianco, J.E., Buschiazzo, D.E. (2015). Variable effects of saltation and soil properties on wind erosion of different textured soils. </w:t>
      </w:r>
      <w:r w:rsidRPr="00037AE3">
        <w:rPr>
          <w:rFonts w:ascii="Times New Roman" w:hAnsi="Times New Roman" w:cs="Times New Roman"/>
          <w:i/>
          <w:iCs/>
          <w:noProof/>
          <w:sz w:val="24"/>
          <w:szCs w:val="24"/>
          <w:lang w:val="en-GB"/>
        </w:rPr>
        <w:t>Aeolian Research</w:t>
      </w:r>
      <w:r w:rsidRPr="00037AE3">
        <w:rPr>
          <w:rFonts w:ascii="Times New Roman" w:hAnsi="Times New Roman" w:cs="Times New Roman"/>
          <w:noProof/>
          <w:sz w:val="24"/>
          <w:szCs w:val="24"/>
          <w:lang w:val="en-GB"/>
        </w:rPr>
        <w:t xml:space="preserve"> 18:145–153. DOI: 10.1016/j.aeolia.2015.07.005.</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Bagnold, R.A. (1943). </w:t>
      </w:r>
      <w:r w:rsidRPr="00037AE3">
        <w:rPr>
          <w:i/>
          <w:noProof/>
          <w:szCs w:val="24"/>
          <w:lang w:val="en-GB"/>
        </w:rPr>
        <w:t>Physics of blown sand and desert dunes</w:t>
      </w:r>
      <w:r w:rsidRPr="00037AE3">
        <w:rPr>
          <w:noProof/>
          <w:szCs w:val="24"/>
          <w:lang w:val="en-GB"/>
        </w:rPr>
        <w:t>. New York: William Morrow &amp; Co.</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lastRenderedPageBreak/>
        <w:t xml:space="preserve">Barajev, A.J. (1974). Zaščita počv ot vetrovoj i vodnoj erozii. In </w:t>
      </w:r>
      <w:r w:rsidRPr="00037AE3">
        <w:rPr>
          <w:i/>
          <w:noProof/>
          <w:szCs w:val="24"/>
          <w:lang w:val="en-GB"/>
        </w:rPr>
        <w:t>X. mezinárodní pedologický kongres.</w:t>
      </w:r>
      <w:r w:rsidRPr="00037AE3">
        <w:rPr>
          <w:noProof/>
          <w:szCs w:val="24"/>
          <w:lang w:val="en-GB"/>
        </w:rPr>
        <w:t xml:space="preserve"> Moskva, s. 25–31.</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Barrow, E.M., Semenov M.A. (1995). Climate change scenarios with high spatial and temporal resolution for agricultural applications. </w:t>
      </w:r>
      <w:r w:rsidRPr="00037AE3">
        <w:rPr>
          <w:i/>
          <w:noProof/>
          <w:szCs w:val="24"/>
          <w:lang w:val="en-GB"/>
        </w:rPr>
        <w:t>Forestry</w:t>
      </w:r>
      <w:r w:rsidRPr="00037AE3">
        <w:rPr>
          <w:noProof/>
          <w:szCs w:val="24"/>
          <w:lang w:val="en-GB"/>
        </w:rPr>
        <w:t xml:space="preserve"> 4(68):349–360.</w:t>
      </w:r>
    </w:p>
    <w:p w:rsidR="00037AE3" w:rsidRPr="00037AE3" w:rsidRDefault="00037AE3" w:rsidP="00037AE3">
      <w:pPr>
        <w:pStyle w:val="Default"/>
        <w:ind w:left="426" w:hanging="426"/>
        <w:jc w:val="both"/>
        <w:rPr>
          <w:rFonts w:ascii="Times New Roman" w:hAnsi="Times New Roman" w:cs="Times New Roman"/>
          <w:noProof/>
          <w:color w:val="auto"/>
          <w:lang w:val="en-GB"/>
        </w:rPr>
      </w:pPr>
      <w:r w:rsidRPr="00037AE3">
        <w:rPr>
          <w:rFonts w:ascii="Times New Roman" w:hAnsi="Times New Roman" w:cs="Times New Roman"/>
          <w:noProof/>
          <w:color w:val="auto"/>
          <w:lang w:val="en-GB"/>
        </w:rPr>
        <w:t>Basaran, M., Uzun, O., Erpul, G</w:t>
      </w:r>
      <w:r w:rsidRPr="00037AE3">
        <w:rPr>
          <w:rFonts w:ascii="Times New Roman" w:hAnsi="Times New Roman" w:cs="Times New Roman"/>
          <w:i/>
          <w:iCs/>
          <w:noProof/>
          <w:color w:val="auto"/>
          <w:lang w:val="en-GB"/>
        </w:rPr>
        <w:t>.</w:t>
      </w:r>
      <w:r w:rsidRPr="00037AE3">
        <w:rPr>
          <w:rStyle w:val="A4"/>
          <w:rFonts w:ascii="Times New Roman" w:hAnsi="Times New Roman" w:cs="Times New Roman"/>
          <w:i w:val="0"/>
          <w:iCs w:val="0"/>
          <w:noProof/>
          <w:color w:val="auto"/>
          <w:sz w:val="24"/>
          <w:szCs w:val="24"/>
          <w:lang w:val="en-GB"/>
        </w:rPr>
        <w:t xml:space="preserve"> (2017). </w:t>
      </w:r>
      <w:r w:rsidRPr="00037AE3">
        <w:rPr>
          <w:rFonts w:ascii="Times New Roman" w:hAnsi="Times New Roman" w:cs="Times New Roman"/>
          <w:noProof/>
          <w:color w:val="auto"/>
          <w:lang w:val="en-GB"/>
        </w:rPr>
        <w:t xml:space="preserve">Evaluation of field performance of BEST aeolian sediment catcher in sandy-loam soil of arid zone of Turkey. </w:t>
      </w:r>
      <w:r w:rsidRPr="00037AE3">
        <w:rPr>
          <w:rFonts w:ascii="Times New Roman" w:hAnsi="Times New Roman" w:cs="Times New Roman"/>
          <w:i/>
          <w:iCs/>
          <w:noProof/>
          <w:color w:val="auto"/>
          <w:lang w:val="en-GB"/>
        </w:rPr>
        <w:t>Soil &amp; Water Res.</w:t>
      </w:r>
      <w:r w:rsidRPr="00037AE3">
        <w:rPr>
          <w:rFonts w:ascii="Times New Roman" w:hAnsi="Times New Roman" w:cs="Times New Roman"/>
          <w:noProof/>
          <w:color w:val="auto"/>
          <w:lang w:val="en-GB"/>
        </w:rPr>
        <w:t xml:space="preserve"> 12(2):96–105. DOI</w:t>
      </w:r>
      <w:r w:rsidRPr="00037AE3">
        <w:rPr>
          <w:rStyle w:val="A0"/>
          <w:rFonts w:ascii="Times New Roman" w:hAnsi="Times New Roman" w:cs="Times New Roman"/>
          <w:noProof/>
          <w:color w:val="auto"/>
          <w:sz w:val="24"/>
          <w:szCs w:val="24"/>
          <w:lang w:val="en-GB"/>
        </w:rPr>
        <w:t>: 10.17221/55/2016-SWR.</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Borrelli, P., Ballabio, C., Panagos, P., Montanarella, L. (2014). Wind erosion susceptibility of European soils. </w:t>
      </w:r>
      <w:r w:rsidRPr="00037AE3">
        <w:rPr>
          <w:rFonts w:ascii="Times New Roman" w:hAnsi="Times New Roman" w:cs="Times New Roman"/>
          <w:i/>
          <w:iCs/>
          <w:noProof/>
          <w:sz w:val="24"/>
          <w:szCs w:val="24"/>
          <w:lang w:val="en-GB"/>
        </w:rPr>
        <w:t>Geoderma</w:t>
      </w:r>
      <w:r w:rsidRPr="00037AE3">
        <w:rPr>
          <w:rFonts w:ascii="Times New Roman" w:hAnsi="Times New Roman" w:cs="Times New Roman"/>
          <w:noProof/>
          <w:sz w:val="24"/>
          <w:szCs w:val="24"/>
          <w:lang w:val="en-GB"/>
        </w:rPr>
        <w:t xml:space="preserve"> 232–234:471–478. DOI: 10.1016/j.geoderma.2014.06.008.</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Borrelli, P., Lugato, E., Montanarella, L., Panagos, P. (2017). A new assessment of soil loss due to wind erosion in European agricultural soils using a quantitative spatially distributed modelling approach. </w:t>
      </w:r>
      <w:r w:rsidRPr="00037AE3">
        <w:rPr>
          <w:rFonts w:ascii="Times New Roman" w:hAnsi="Times New Roman" w:cs="Times New Roman"/>
          <w:i/>
          <w:iCs/>
          <w:noProof/>
          <w:sz w:val="24"/>
          <w:szCs w:val="24"/>
          <w:lang w:val="en-GB"/>
        </w:rPr>
        <w:t>Land Degradation and Development</w:t>
      </w:r>
      <w:r w:rsidRPr="00037AE3">
        <w:rPr>
          <w:rFonts w:ascii="Times New Roman" w:hAnsi="Times New Roman" w:cs="Times New Roman"/>
          <w:noProof/>
          <w:sz w:val="24"/>
          <w:szCs w:val="24"/>
          <w:lang w:val="en-GB"/>
        </w:rPr>
        <w:t xml:space="preserve"> 28:335</w:t>
      </w:r>
      <w:r w:rsidRPr="00037AE3">
        <w:rPr>
          <w:rFonts w:ascii="Times New Roman" w:eastAsia="AdvTT6120e2aa+20" w:hAnsi="Times New Roman" w:cs="Times New Roman"/>
          <w:noProof/>
          <w:sz w:val="24"/>
          <w:szCs w:val="24"/>
          <w:lang w:val="en-GB"/>
        </w:rPr>
        <w:t>–</w:t>
      </w:r>
      <w:r w:rsidRPr="00037AE3">
        <w:rPr>
          <w:rFonts w:ascii="Times New Roman" w:hAnsi="Times New Roman" w:cs="Times New Roman"/>
          <w:noProof/>
          <w:sz w:val="24"/>
          <w:szCs w:val="24"/>
          <w:lang w:val="en-GB"/>
        </w:rPr>
        <w:t>344. DOI: 10.1002/ldr.2588.</w:t>
      </w:r>
    </w:p>
    <w:p w:rsidR="00037AE3" w:rsidRPr="00037AE3" w:rsidRDefault="00037AE3" w:rsidP="00037AE3">
      <w:pPr>
        <w:spacing w:after="0" w:line="240" w:lineRule="auto"/>
        <w:ind w:left="426" w:hanging="426"/>
        <w:jc w:val="both"/>
        <w:rPr>
          <w:rFonts w:ascii="Times New Roman" w:eastAsia="TimesNewRoman" w:hAnsi="Times New Roman" w:cs="Times New Roman"/>
          <w:noProof/>
          <w:sz w:val="24"/>
          <w:szCs w:val="24"/>
          <w:lang w:val="en-GB"/>
        </w:rPr>
      </w:pPr>
      <w:r w:rsidRPr="00037AE3">
        <w:rPr>
          <w:rFonts w:ascii="Times New Roman" w:hAnsi="Times New Roman" w:cs="Times New Roman"/>
          <w:noProof/>
          <w:sz w:val="24"/>
          <w:szCs w:val="24"/>
          <w:lang w:val="en-GB"/>
        </w:rPr>
        <w:t xml:space="preserve">Borrelli, P., Panagos, P., Montanarella, L. (2015). New insights into the geography and modelling of wind erosion in the European agricultural land. Application of a spatially explicit indicator of land susceptibility to wind erosion. </w:t>
      </w:r>
      <w:r w:rsidRPr="00037AE3">
        <w:rPr>
          <w:rFonts w:ascii="Times New Roman" w:hAnsi="Times New Roman" w:cs="Times New Roman"/>
          <w:i/>
          <w:iCs/>
          <w:noProof/>
          <w:sz w:val="24"/>
          <w:szCs w:val="24"/>
          <w:lang w:val="en-GB"/>
        </w:rPr>
        <w:t xml:space="preserve">Sustainability </w:t>
      </w:r>
      <w:r w:rsidRPr="00037AE3">
        <w:rPr>
          <w:rFonts w:ascii="Times New Roman" w:hAnsi="Times New Roman" w:cs="Times New Roman"/>
          <w:noProof/>
          <w:sz w:val="24"/>
          <w:szCs w:val="24"/>
          <w:lang w:val="en-GB"/>
        </w:rPr>
        <w:t>7:</w:t>
      </w:r>
      <w:r w:rsidRPr="00037AE3">
        <w:rPr>
          <w:rFonts w:ascii="Times New Roman" w:eastAsia="TimesNewRoman" w:hAnsi="Times New Roman" w:cs="Times New Roman"/>
          <w:noProof/>
          <w:sz w:val="24"/>
          <w:szCs w:val="24"/>
          <w:lang w:val="en-GB"/>
        </w:rPr>
        <w:t xml:space="preserve">8823-8836. </w:t>
      </w:r>
      <w:r w:rsidRPr="00037AE3">
        <w:rPr>
          <w:rFonts w:ascii="Times New Roman" w:hAnsi="Times New Roman" w:cs="Times New Roman"/>
          <w:noProof/>
          <w:sz w:val="24"/>
          <w:szCs w:val="24"/>
          <w:lang w:val="en-GB"/>
        </w:rPr>
        <w:t xml:space="preserve">ISSN 2071-1050. DOI: </w:t>
      </w:r>
      <w:r w:rsidRPr="00037AE3">
        <w:rPr>
          <w:rFonts w:ascii="Times New Roman" w:eastAsia="TimesNewRoman" w:hAnsi="Times New Roman" w:cs="Times New Roman"/>
          <w:noProof/>
          <w:sz w:val="24"/>
          <w:szCs w:val="24"/>
          <w:lang w:val="en-GB"/>
        </w:rPr>
        <w:t>10.3390/su7078823.</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Brázdil, R., Rožnovský, J. (1995). Dopady možné změny klimatu na zemědělství v České republice. </w:t>
      </w:r>
      <w:r w:rsidRPr="00037AE3">
        <w:rPr>
          <w:i/>
          <w:noProof/>
          <w:szCs w:val="24"/>
          <w:lang w:val="en-GB"/>
        </w:rPr>
        <w:t>Národní klimatický program ČR</w:t>
      </w:r>
      <w:r w:rsidRPr="00037AE3">
        <w:rPr>
          <w:noProof/>
          <w:szCs w:val="24"/>
          <w:lang w:val="en-GB"/>
        </w:rPr>
        <w:t>, sv. 18, 140 s. ISBN 80-85813-91-2, ISSN 1210-7565.</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Bullock, M.S., Larney, F.J., Izaurralde, R.C., Feng, Y. (2001). Overwinter changes in wind erodibility of clay loam soils in southern Alberta. </w:t>
      </w:r>
      <w:r w:rsidRPr="00037AE3">
        <w:rPr>
          <w:i/>
          <w:noProof/>
          <w:szCs w:val="24"/>
          <w:lang w:val="en-GB"/>
        </w:rPr>
        <w:t>Soil Science Society of America Journal</w:t>
      </w:r>
      <w:r w:rsidRPr="00037AE3">
        <w:rPr>
          <w:noProof/>
          <w:szCs w:val="24"/>
          <w:lang w:val="en-GB"/>
        </w:rPr>
        <w:t xml:space="preserve"> 65:423–430.</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Bullock, M.S., Larney, F.J., Mcginn, S.M., Izaurralde, R.C. (1999). Freeze-drying processes and wind erodibility of a clay loam soil in southern Alberta. </w:t>
      </w:r>
      <w:r w:rsidRPr="00037AE3">
        <w:rPr>
          <w:i/>
          <w:noProof/>
          <w:szCs w:val="24"/>
          <w:lang w:val="en-GB"/>
        </w:rPr>
        <w:t>Canadian Journal of Soil Science</w:t>
      </w:r>
      <w:r w:rsidRPr="00037AE3">
        <w:rPr>
          <w:noProof/>
          <w:szCs w:val="24"/>
          <w:lang w:val="en-GB"/>
        </w:rPr>
        <w:t xml:space="preserve"> 79(1):127–135.</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Buschiazzo, D.E., Zobeck, T.M. (2008). Validation of WEQ, RWEQ and WEPS wind erosion for different arable land management systems in the Argentinean Pampas. </w:t>
      </w:r>
      <w:r w:rsidRPr="00037AE3">
        <w:rPr>
          <w:i/>
          <w:noProof/>
          <w:szCs w:val="24"/>
          <w:lang w:val="en-GB"/>
        </w:rPr>
        <w:t xml:space="preserve">Earth Surface Processes and Landforms </w:t>
      </w:r>
      <w:r w:rsidRPr="00037AE3">
        <w:rPr>
          <w:noProof/>
          <w:szCs w:val="24"/>
          <w:lang w:val="en-GB"/>
        </w:rPr>
        <w:t>33:1839–1850.</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Carter, T.R., Parry, M.L., Porter, J.H. (1991). Climatic change and future agroclimatic potential in Europe. </w:t>
      </w:r>
      <w:r w:rsidRPr="00037AE3">
        <w:rPr>
          <w:i/>
          <w:noProof/>
          <w:szCs w:val="24"/>
          <w:lang w:val="en-GB"/>
        </w:rPr>
        <w:t>International Journal of Climatology</w:t>
      </w:r>
      <w:r w:rsidRPr="00037AE3">
        <w:rPr>
          <w:noProof/>
          <w:szCs w:val="24"/>
          <w:lang w:val="en-GB"/>
        </w:rPr>
        <w:t xml:space="preserve"> 11:251–269.</w:t>
      </w:r>
    </w:p>
    <w:p w:rsidR="00037AE3" w:rsidRPr="00037AE3" w:rsidRDefault="00037AE3" w:rsidP="00037AE3">
      <w:pPr>
        <w:pStyle w:val="Zkladntext"/>
        <w:spacing w:line="240" w:lineRule="auto"/>
        <w:ind w:left="426" w:hanging="426"/>
        <w:rPr>
          <w:noProof/>
          <w:szCs w:val="24"/>
          <w:lang w:val="en-GB"/>
        </w:rPr>
      </w:pPr>
      <w:r w:rsidRPr="00037AE3">
        <w:rPr>
          <w:noProof/>
          <w:szCs w:val="24"/>
          <w:lang w:val="en-GB"/>
        </w:rPr>
        <w:t xml:space="preserve">Cline, W.R. (2008). Global warming and agriculture. </w:t>
      </w:r>
      <w:r w:rsidRPr="00037AE3">
        <w:rPr>
          <w:i/>
          <w:noProof/>
          <w:szCs w:val="24"/>
          <w:lang w:val="en-GB"/>
        </w:rPr>
        <w:t>Finance and Development</w:t>
      </w:r>
      <w:r w:rsidRPr="00037AE3">
        <w:rPr>
          <w:noProof/>
          <w:szCs w:val="24"/>
          <w:lang w:val="en-GB"/>
        </w:rPr>
        <w:t xml:space="preserve"> 45:23–27.</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Dong, Z., Sun, H., Zhao, A. (2004). WITSEG sampler: a segmented sand sampler for wind tunnel test. </w:t>
      </w:r>
      <w:r w:rsidRPr="00037AE3">
        <w:rPr>
          <w:i/>
          <w:noProof/>
          <w:szCs w:val="24"/>
          <w:lang w:val="en-GB"/>
        </w:rPr>
        <w:t>Geomorphology</w:t>
      </w:r>
      <w:r w:rsidRPr="00037AE3">
        <w:rPr>
          <w:noProof/>
          <w:szCs w:val="24"/>
          <w:lang w:val="en-GB"/>
        </w:rPr>
        <w:t xml:space="preserve"> 59:119–129.</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Dregne, H.E. (1990). Impact of climate warming on arid region soils. </w:t>
      </w:r>
      <w:r w:rsidRPr="00037AE3">
        <w:rPr>
          <w:i/>
          <w:noProof/>
          <w:szCs w:val="24"/>
          <w:lang w:val="en-GB"/>
        </w:rPr>
        <w:t>Developments in Soil Science</w:t>
      </w:r>
      <w:r w:rsidRPr="00037AE3">
        <w:rPr>
          <w:noProof/>
          <w:szCs w:val="24"/>
          <w:lang w:val="en-GB"/>
        </w:rPr>
        <w:t xml:space="preserve"> 20:177–184.</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Dufková, J. (2004). </w:t>
      </w:r>
      <w:r w:rsidRPr="00037AE3">
        <w:rPr>
          <w:i/>
          <w:noProof/>
          <w:szCs w:val="24"/>
          <w:lang w:val="en-GB"/>
        </w:rPr>
        <w:t>Vliv klimatických podmínek na intenzitu a rozšíření větrné eroze</w:t>
      </w:r>
      <w:r w:rsidRPr="00037AE3">
        <w:rPr>
          <w:noProof/>
          <w:szCs w:val="24"/>
          <w:lang w:val="en-GB"/>
        </w:rPr>
        <w:t>. Doktorská dizertační práce. Brno: MZLU v Brně, 162 s.</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Dumbrovský, M., Pivcová, J., Tippl, M. (1995). </w:t>
      </w:r>
      <w:r w:rsidRPr="00037AE3">
        <w:rPr>
          <w:i/>
          <w:noProof/>
          <w:szCs w:val="24"/>
          <w:lang w:val="en-GB"/>
        </w:rPr>
        <w:t>Doporučený systém protierozní ochrany v procesu komplexních pozemkových úprav</w:t>
      </w:r>
      <w:r w:rsidRPr="00037AE3">
        <w:rPr>
          <w:noProof/>
          <w:szCs w:val="24"/>
          <w:lang w:val="en-GB"/>
        </w:rPr>
        <w:t>. Praha: VÚMOP, 79 s.</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Duniway, M.C., Pfennigwerth, A.A., Fick, S.E., Nauman, T.W., Belnap, J., Barger, N.N. (2019). Wind erosion and dust from US drylands: a review of causes, consequences, and solutions in a changing world. </w:t>
      </w:r>
      <w:r w:rsidRPr="00037AE3">
        <w:rPr>
          <w:rFonts w:ascii="Times New Roman" w:hAnsi="Times New Roman" w:cs="Times New Roman"/>
          <w:i/>
          <w:iCs/>
          <w:noProof/>
          <w:sz w:val="24"/>
          <w:szCs w:val="24"/>
          <w:lang w:val="en-GB"/>
        </w:rPr>
        <w:t>Ecosphere</w:t>
      </w:r>
      <w:r w:rsidRPr="00037AE3">
        <w:rPr>
          <w:rFonts w:ascii="Times New Roman" w:hAnsi="Times New Roman" w:cs="Times New Roman"/>
          <w:noProof/>
          <w:sz w:val="24"/>
          <w:szCs w:val="24"/>
          <w:lang w:val="en-GB"/>
        </w:rPr>
        <w:t xml:space="preserve"> 10(3):e02650. DOI: 10.1002/ecs2.2650.</w:t>
      </w:r>
    </w:p>
    <w:p w:rsidR="00037AE3" w:rsidRPr="00037AE3" w:rsidRDefault="00037AE3" w:rsidP="00037AE3">
      <w:pPr>
        <w:spacing w:after="0" w:line="240" w:lineRule="auto"/>
        <w:ind w:left="426" w:hanging="426"/>
        <w:jc w:val="both"/>
        <w:rPr>
          <w:rFonts w:ascii="Times New Roman" w:hAnsi="Times New Roman" w:cs="Times New Roman"/>
          <w:noProof/>
          <w:sz w:val="24"/>
          <w:szCs w:val="24"/>
          <w:shd w:val="clear" w:color="auto" w:fill="FFFFFF"/>
          <w:lang w:val="en-GB"/>
        </w:rPr>
      </w:pPr>
      <w:r w:rsidRPr="00037AE3">
        <w:rPr>
          <w:rFonts w:ascii="Times New Roman" w:hAnsi="Times New Roman" w:cs="Times New Roman"/>
          <w:noProof/>
          <w:sz w:val="24"/>
          <w:szCs w:val="24"/>
          <w:lang w:val="en-GB"/>
        </w:rPr>
        <w:t xml:space="preserve">Eltom, A.E.F., Ding, W., Ding, Q., Tagar, A.A., Talha, Z., Gamareldawla (2015). Field investigation of a trash-board, tillage depth and low speed effect on the displacement and burial of straw. </w:t>
      </w:r>
      <w:r w:rsidRPr="00037AE3">
        <w:rPr>
          <w:rFonts w:ascii="Times New Roman" w:hAnsi="Times New Roman" w:cs="Times New Roman"/>
          <w:i/>
          <w:iCs/>
          <w:noProof/>
          <w:sz w:val="24"/>
          <w:szCs w:val="24"/>
          <w:lang w:val="en-GB"/>
        </w:rPr>
        <w:t>Catena</w:t>
      </w:r>
      <w:r w:rsidRPr="00037AE3">
        <w:rPr>
          <w:rFonts w:ascii="Times New Roman" w:hAnsi="Times New Roman" w:cs="Times New Roman"/>
          <w:noProof/>
          <w:sz w:val="24"/>
          <w:szCs w:val="24"/>
          <w:lang w:val="en-GB"/>
        </w:rPr>
        <w:t xml:space="preserve"> 133:385–393. DOI: 10.1016/j.catena.2015.05.025.</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Feng, G., Sharratt, B. (2009). Evaluation of the SWEEP model during high winds on the Columbia Plateau. </w:t>
      </w:r>
      <w:r w:rsidRPr="00037AE3">
        <w:rPr>
          <w:rFonts w:ascii="Times New Roman" w:hAnsi="Times New Roman" w:cs="Times New Roman"/>
          <w:i/>
          <w:iCs/>
          <w:noProof/>
          <w:sz w:val="24"/>
          <w:szCs w:val="24"/>
          <w:lang w:val="en-GB"/>
        </w:rPr>
        <w:t>Earth Surf. Proc. Land</w:t>
      </w:r>
      <w:r w:rsidRPr="00037AE3">
        <w:rPr>
          <w:rFonts w:ascii="Times New Roman" w:hAnsi="Times New Roman" w:cs="Times New Roman"/>
          <w:noProof/>
          <w:sz w:val="24"/>
          <w:szCs w:val="24"/>
          <w:lang w:val="en-GB"/>
        </w:rPr>
        <w:t>. 34:1461–1468.</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Fryrear, D.W. (1986). A field dust sampler. </w:t>
      </w:r>
      <w:r w:rsidRPr="00037AE3">
        <w:rPr>
          <w:i/>
          <w:noProof/>
          <w:szCs w:val="24"/>
          <w:lang w:val="en-GB"/>
        </w:rPr>
        <w:t>Journal of Soil and Water Conservation</w:t>
      </w:r>
      <w:r w:rsidRPr="00037AE3">
        <w:rPr>
          <w:noProof/>
          <w:szCs w:val="24"/>
          <w:lang w:val="en-GB"/>
        </w:rPr>
        <w:t xml:space="preserve"> 41(2):117–120.</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lastRenderedPageBreak/>
        <w:t xml:space="preserve">Fryrear, D.W., Bilbro, J.D., Saleh, A., Schomberg, H., Stout, J., Zobeck, T.M. (2000). RWEQ: Improved wind erosion technology. </w:t>
      </w:r>
      <w:r w:rsidRPr="00037AE3">
        <w:rPr>
          <w:i/>
          <w:noProof/>
          <w:szCs w:val="24"/>
          <w:lang w:val="en-GB"/>
        </w:rPr>
        <w:t>Journal of Soil and Water Conservation</w:t>
      </w:r>
      <w:r w:rsidRPr="00037AE3">
        <w:rPr>
          <w:noProof/>
          <w:szCs w:val="24"/>
          <w:lang w:val="en-GB"/>
        </w:rPr>
        <w:t xml:space="preserve"> 55(2):183–189.</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Fryrear, D.W., Krammes, C.A., Williamson, D.L., Zobeck, T.M. (1994). Computing the wind erodible fraction of soils. </w:t>
      </w:r>
      <w:r w:rsidRPr="00037AE3">
        <w:rPr>
          <w:i/>
          <w:noProof/>
          <w:szCs w:val="24"/>
          <w:lang w:val="en-GB"/>
        </w:rPr>
        <w:t>Journal of Soil and Water Conservation</w:t>
      </w:r>
      <w:r w:rsidRPr="00037AE3">
        <w:rPr>
          <w:noProof/>
          <w:szCs w:val="24"/>
          <w:lang w:val="en-GB"/>
        </w:rPr>
        <w:t xml:space="preserve"> 49(2):183–188.</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de-DE"/>
        </w:rPr>
        <w:t xml:space="preserve">Funk, R., Skidmore, E.L., Hagen, L.J. (2004). </w:t>
      </w:r>
      <w:r w:rsidRPr="00037AE3">
        <w:rPr>
          <w:rFonts w:ascii="Times New Roman" w:hAnsi="Times New Roman" w:cs="Times New Roman"/>
          <w:noProof/>
          <w:sz w:val="24"/>
          <w:szCs w:val="24"/>
          <w:lang w:val="en-GB"/>
        </w:rPr>
        <w:t xml:space="preserve">Comparison of wind erosion measurements in Germany with simulated soil losses by WEPS. </w:t>
      </w:r>
      <w:r w:rsidRPr="00037AE3">
        <w:rPr>
          <w:rFonts w:ascii="Times New Roman" w:hAnsi="Times New Roman" w:cs="Times New Roman"/>
          <w:i/>
          <w:iCs/>
          <w:noProof/>
          <w:sz w:val="24"/>
          <w:szCs w:val="24"/>
          <w:lang w:val="en-GB"/>
        </w:rPr>
        <w:t>Environ. Model. Software</w:t>
      </w:r>
      <w:r w:rsidRPr="00037AE3">
        <w:rPr>
          <w:rFonts w:ascii="Times New Roman" w:hAnsi="Times New Roman" w:cs="Times New Roman"/>
          <w:noProof/>
          <w:sz w:val="24"/>
          <w:szCs w:val="24"/>
          <w:lang w:val="en-GB"/>
        </w:rPr>
        <w:t xml:space="preserve"> 19:177–183.</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Gillette, D.A., Fryrear, D.W., Xiao, J.B., Stockton, P.H., Ono, D., Helm, P.J., Gill, T.E., Ley, T. (1997). Large scale variability of wind erosion mass flux rates at Owens Lake. Part I: Verticle profiles of horizontal mass fluxes of wind-eroded particles with diameter greater than 50 μm. </w:t>
      </w:r>
      <w:r w:rsidRPr="00037AE3">
        <w:rPr>
          <w:i/>
          <w:noProof/>
          <w:szCs w:val="24"/>
          <w:lang w:val="en-GB"/>
        </w:rPr>
        <w:t>Journal of Geophysical Research</w:t>
      </w:r>
      <w:r w:rsidRPr="00037AE3">
        <w:rPr>
          <w:noProof/>
          <w:szCs w:val="24"/>
          <w:lang w:val="en-GB"/>
        </w:rPr>
        <w:t xml:space="preserve"> 102:22977–25987.</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Giméneza, A., Lozanob, F.J., Torresc, J.A., Asensio, C. (2019). Automated system for soil wind erosion studies. </w:t>
      </w:r>
      <w:r w:rsidRPr="00037AE3">
        <w:rPr>
          <w:rFonts w:ascii="Times New Roman" w:hAnsi="Times New Roman" w:cs="Times New Roman"/>
          <w:i/>
          <w:iCs/>
          <w:noProof/>
          <w:sz w:val="24"/>
          <w:szCs w:val="24"/>
          <w:lang w:val="en-GB"/>
        </w:rPr>
        <w:t>Computers and Electronics in Agriculture</w:t>
      </w:r>
      <w:r w:rsidRPr="00037AE3">
        <w:rPr>
          <w:rFonts w:ascii="Times New Roman" w:hAnsi="Times New Roman" w:cs="Times New Roman"/>
          <w:noProof/>
          <w:sz w:val="24"/>
          <w:szCs w:val="24"/>
          <w:lang w:val="en-GB"/>
        </w:rPr>
        <w:t xml:space="preserve"> 164:104889. DOI: 10.1016/j.compag.2019.104889.</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Goosens, D., Gross, J. (2003). Wind erosion at the field level: a case study. In </w:t>
      </w:r>
      <w:r w:rsidRPr="00037AE3">
        <w:rPr>
          <w:rFonts w:ascii="Times New Roman" w:hAnsi="Times New Roman" w:cs="Times New Roman"/>
          <w:i/>
          <w:iCs/>
          <w:noProof/>
          <w:sz w:val="24"/>
          <w:szCs w:val="24"/>
          <w:lang w:val="en-GB"/>
        </w:rPr>
        <w:t>WEELS – Wind Erosion on European Light Soils</w:t>
      </w:r>
      <w:r w:rsidRPr="00037AE3">
        <w:rPr>
          <w:rFonts w:ascii="Times New Roman" w:hAnsi="Times New Roman" w:cs="Times New Roman"/>
          <w:noProof/>
          <w:sz w:val="24"/>
          <w:szCs w:val="24"/>
          <w:lang w:val="en-GB"/>
        </w:rPr>
        <w:t xml:space="preserve">, Final report. URL: </w:t>
      </w:r>
      <w:r w:rsidRPr="00037AE3">
        <w:rPr>
          <w:rFonts w:ascii="Times New Roman" w:hAnsi="Times New Roman" w:cs="Times New Roman"/>
          <w:noProof/>
          <w:sz w:val="24"/>
          <w:szCs w:val="24"/>
          <w:lang w:val="en-GB"/>
        </w:rPr>
        <w:sym w:font="Symbol" w:char="F03C"/>
      </w:r>
      <w:r w:rsidRPr="00037AE3">
        <w:rPr>
          <w:rFonts w:ascii="Times New Roman" w:hAnsi="Times New Roman" w:cs="Times New Roman"/>
          <w:noProof/>
          <w:sz w:val="24"/>
          <w:szCs w:val="24"/>
          <w:lang w:val="en-GB"/>
        </w:rPr>
        <w:t>http://www.geog.ucl.ac.uk/weels/final_report</w:t>
      </w:r>
      <w:r w:rsidRPr="00037AE3">
        <w:rPr>
          <w:rFonts w:ascii="Times New Roman" w:hAnsi="Times New Roman" w:cs="Times New Roman"/>
          <w:noProof/>
          <w:sz w:val="24"/>
          <w:szCs w:val="24"/>
          <w:lang w:val="en-GB"/>
        </w:rPr>
        <w:sym w:font="Symbol" w:char="F03E"/>
      </w:r>
    </w:p>
    <w:p w:rsidR="00037AE3" w:rsidRPr="00037AE3" w:rsidRDefault="00037AE3" w:rsidP="00037AE3">
      <w:pPr>
        <w:pStyle w:val="Literatura"/>
        <w:spacing w:line="240" w:lineRule="auto"/>
        <w:ind w:left="426" w:hanging="426"/>
        <w:rPr>
          <w:noProof/>
          <w:szCs w:val="24"/>
          <w:lang w:val="en-GB"/>
        </w:rPr>
      </w:pPr>
      <w:r w:rsidRPr="00037AE3">
        <w:rPr>
          <w:noProof/>
          <w:szCs w:val="24"/>
          <w:lang w:val="de-DE"/>
        </w:rPr>
        <w:t xml:space="preserve">Hagen, L.J., Wagner, L.E., Tatarko, J. (1995). </w:t>
      </w:r>
      <w:r w:rsidRPr="00037AE3">
        <w:rPr>
          <w:noProof/>
          <w:szCs w:val="24"/>
          <w:lang w:val="en-GB"/>
        </w:rPr>
        <w:t xml:space="preserve">Wind Erosion Prediction System. </w:t>
      </w:r>
      <w:r w:rsidRPr="00037AE3">
        <w:rPr>
          <w:i/>
          <w:noProof/>
          <w:szCs w:val="24"/>
          <w:lang w:val="en-GB"/>
        </w:rPr>
        <w:t>Kansas Prediction System</w:t>
      </w:r>
      <w:r w:rsidRPr="00037AE3">
        <w:rPr>
          <w:noProof/>
          <w:szCs w:val="24"/>
          <w:lang w:val="en-GB"/>
        </w:rPr>
        <w:t>.</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Huawei, P., Huggins, D.R., Sharratt, B. (2019). </w:t>
      </w:r>
      <w:r w:rsidRPr="00037AE3">
        <w:rPr>
          <w:rFonts w:ascii="Times New Roman" w:eastAsia="Mzyufysqmglalgttoelnwcnknxf" w:hAnsi="Times New Roman" w:cs="Times New Roman"/>
          <w:noProof/>
          <w:sz w:val="24"/>
          <w:szCs w:val="24"/>
          <w:lang w:val="en-GB"/>
        </w:rPr>
        <w:t xml:space="preserve">Dry aggregate stability of soils influenced by crop rotation, soil amendment, and tillage in the Columbia Plateau. </w:t>
      </w:r>
      <w:r w:rsidRPr="00037AE3">
        <w:rPr>
          <w:rFonts w:ascii="Times New Roman" w:hAnsi="Times New Roman" w:cs="Times New Roman"/>
          <w:i/>
          <w:iCs/>
          <w:noProof/>
          <w:sz w:val="24"/>
          <w:szCs w:val="24"/>
          <w:lang w:val="en-GB"/>
        </w:rPr>
        <w:t>Aeolian Research</w:t>
      </w:r>
      <w:r w:rsidRPr="00037AE3">
        <w:rPr>
          <w:rFonts w:ascii="Times New Roman" w:hAnsi="Times New Roman" w:cs="Times New Roman"/>
          <w:noProof/>
          <w:sz w:val="24"/>
          <w:szCs w:val="24"/>
          <w:lang w:val="en-GB"/>
        </w:rPr>
        <w:t xml:space="preserve"> 40:65-73.</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Chepil, W.S. (1958). Soil conditions that influence wind erosion. </w:t>
      </w:r>
      <w:r w:rsidRPr="00037AE3">
        <w:rPr>
          <w:i/>
          <w:noProof/>
          <w:szCs w:val="24"/>
          <w:lang w:val="en-GB"/>
        </w:rPr>
        <w:t>Technical Bulletin</w:t>
      </w:r>
      <w:r w:rsidRPr="00037AE3">
        <w:rPr>
          <w:noProof/>
          <w:szCs w:val="24"/>
          <w:lang w:val="en-GB"/>
        </w:rPr>
        <w:t>, no. 1185.</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Imeson, A.C., Emmer, I.M., Jeftic, L. (1992). Implications of climatic change on land degradation in the Mediterranean. In </w:t>
      </w:r>
      <w:r w:rsidRPr="00037AE3">
        <w:rPr>
          <w:i/>
          <w:noProof/>
          <w:szCs w:val="24"/>
          <w:lang w:val="en-GB"/>
        </w:rPr>
        <w:t xml:space="preserve">Climate Change and the Mediterranean: Environmental and Societal Impacts of Climate Change and Level Rise in the Mediterranean </w:t>
      </w:r>
      <w:r w:rsidRPr="00037AE3">
        <w:rPr>
          <w:noProof/>
          <w:szCs w:val="24"/>
          <w:lang w:val="en-GB"/>
        </w:rPr>
        <w:t>(proceedings), pp. 95–128.</w:t>
      </w:r>
    </w:p>
    <w:p w:rsidR="00037AE3" w:rsidRPr="00037AE3" w:rsidRDefault="00037AE3" w:rsidP="00037AE3">
      <w:pPr>
        <w:pStyle w:val="Literatura"/>
        <w:spacing w:line="240" w:lineRule="auto"/>
        <w:ind w:left="426" w:hanging="426"/>
        <w:rPr>
          <w:noProof/>
          <w:szCs w:val="24"/>
          <w:lang w:val="de-DE"/>
        </w:rPr>
      </w:pPr>
      <w:r w:rsidRPr="00037AE3">
        <w:rPr>
          <w:noProof/>
          <w:szCs w:val="24"/>
          <w:lang w:val="en-GB"/>
        </w:rPr>
        <w:t xml:space="preserve">Janeček, M. </w:t>
      </w:r>
      <w:r w:rsidRPr="00037AE3">
        <w:rPr>
          <w:i/>
          <w:iCs/>
          <w:noProof/>
          <w:szCs w:val="24"/>
          <w:lang w:val="en-GB"/>
        </w:rPr>
        <w:t>et al</w:t>
      </w:r>
      <w:r w:rsidRPr="00037AE3">
        <w:rPr>
          <w:noProof/>
          <w:szCs w:val="24"/>
          <w:lang w:val="en-GB"/>
        </w:rPr>
        <w:t xml:space="preserve">., 2002. </w:t>
      </w:r>
      <w:r w:rsidRPr="00037AE3">
        <w:rPr>
          <w:i/>
          <w:noProof/>
          <w:szCs w:val="24"/>
          <w:lang w:val="en-GB"/>
        </w:rPr>
        <w:t>Ochrana zemědělské půdy před erozí</w:t>
      </w:r>
      <w:r w:rsidRPr="00037AE3">
        <w:rPr>
          <w:noProof/>
          <w:szCs w:val="24"/>
          <w:lang w:val="en-GB"/>
        </w:rPr>
        <w:t xml:space="preserve">. </w:t>
      </w:r>
      <w:r w:rsidRPr="00037AE3">
        <w:rPr>
          <w:noProof/>
          <w:szCs w:val="24"/>
          <w:lang w:val="de-DE"/>
        </w:rPr>
        <w:t>1. vyd. Praha: ISV, 201 s. ISBN 85866-85-8.</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de-DE"/>
        </w:rPr>
      </w:pPr>
      <w:r w:rsidRPr="00037AE3">
        <w:rPr>
          <w:rFonts w:ascii="Times New Roman" w:hAnsi="Times New Roman" w:cs="Times New Roman"/>
          <w:noProof/>
          <w:sz w:val="24"/>
          <w:szCs w:val="24"/>
          <w:lang w:val="de-DE"/>
        </w:rPr>
        <w:t xml:space="preserve">Janeček, M., Dostál, T., Kozlovsky Dufková, J., Dumbrovský, M., Hůla, J., Kadlec, V., Konečná, J., Kovář, P., Krása, J., Kubátová, E., Kobzová, D., Kudrnáčová, M., Novotný, I., Podhrázská, J., Pražan, J., Procházková, E., Středová, H., Toman, F., Vopravil, J., Vlasák, J. (2012). Ochrana zemědělské půdy před erozí. </w:t>
      </w:r>
      <w:r w:rsidRPr="00037AE3">
        <w:rPr>
          <w:rFonts w:ascii="Times New Roman" w:hAnsi="Times New Roman" w:cs="Times New Roman"/>
          <w:i/>
          <w:noProof/>
          <w:sz w:val="24"/>
          <w:szCs w:val="24"/>
          <w:lang w:val="de-DE"/>
        </w:rPr>
        <w:t>Metodika</w:t>
      </w:r>
      <w:r w:rsidRPr="00037AE3">
        <w:rPr>
          <w:rFonts w:ascii="Times New Roman" w:hAnsi="Times New Roman" w:cs="Times New Roman"/>
          <w:noProof/>
          <w:sz w:val="24"/>
          <w:szCs w:val="24"/>
          <w:lang w:val="de-DE"/>
        </w:rPr>
        <w:t>. ČZU v Praze, 114 s. ISBN 978-80-87415-42-9.</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de-DE"/>
        </w:rPr>
        <w:t xml:space="preserve">Jareš, V., Vaverková, M., Kozlovsky Dufková, J. (2011). </w:t>
      </w:r>
      <w:r w:rsidRPr="00037AE3">
        <w:rPr>
          <w:rFonts w:ascii="Times New Roman" w:hAnsi="Times New Roman" w:cs="Times New Roman"/>
          <w:noProof/>
          <w:sz w:val="24"/>
          <w:szCs w:val="24"/>
          <w:lang w:val="en-GB"/>
        </w:rPr>
        <w:t xml:space="preserve">Evaluation of the windbreaks optical porosity in time in the Czech Republic. </w:t>
      </w:r>
      <w:r w:rsidRPr="00037AE3">
        <w:rPr>
          <w:rFonts w:ascii="Times New Roman" w:hAnsi="Times New Roman" w:cs="Times New Roman"/>
          <w:i/>
          <w:noProof/>
          <w:sz w:val="24"/>
          <w:szCs w:val="24"/>
          <w:lang w:val="en-GB"/>
        </w:rPr>
        <w:t>Infrastructure and Ecology of Rural Areas</w:t>
      </w:r>
      <w:r w:rsidRPr="00037AE3">
        <w:rPr>
          <w:rFonts w:ascii="Times New Roman" w:hAnsi="Times New Roman" w:cs="Times New Roman"/>
          <w:noProof/>
          <w:sz w:val="24"/>
          <w:szCs w:val="24"/>
          <w:lang w:val="en-GB"/>
        </w:rPr>
        <w:t xml:space="preserve"> 7:41–52. ISSN 1732-5587.</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Khel, T., Řeháček, D., Kučera, J., Papaj, V., Vopravil, J., Vacek, S., Vacek, Z., Havelková, L. (2017). Metodika hodnocení účinnosti a realizace větrolamů v krajině jako nástroj pro ochranu půdy ohrožené větrnou erozí. </w:t>
      </w:r>
      <w:r w:rsidRPr="00037AE3">
        <w:rPr>
          <w:rFonts w:ascii="Times New Roman" w:hAnsi="Times New Roman" w:cs="Times New Roman"/>
          <w:i/>
          <w:iCs/>
          <w:noProof/>
          <w:sz w:val="24"/>
          <w:szCs w:val="24"/>
          <w:lang w:val="en-GB"/>
        </w:rPr>
        <w:t>Certifikovaná metodika</w:t>
      </w:r>
      <w:r w:rsidRPr="00037AE3">
        <w:rPr>
          <w:rFonts w:ascii="Times New Roman" w:hAnsi="Times New Roman" w:cs="Times New Roman"/>
          <w:noProof/>
          <w:sz w:val="24"/>
          <w:szCs w:val="24"/>
          <w:lang w:val="en-GB"/>
        </w:rPr>
        <w:t xml:space="preserve"> č. 9/14130/MZe-2017, 111 s. VÚMOP, v.v.i. ISBN 978-80-87361-70-2.</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Klose, M., Gill, T.E., Webb, N.P., van Zee, J.W. (2017). Field sampling of loose erodible material: A new system to consider the full particle-size spectrum. </w:t>
      </w:r>
      <w:r w:rsidRPr="00037AE3">
        <w:rPr>
          <w:rFonts w:ascii="Times New Roman" w:hAnsi="Times New Roman" w:cs="Times New Roman"/>
          <w:i/>
          <w:iCs/>
          <w:noProof/>
          <w:sz w:val="24"/>
          <w:szCs w:val="24"/>
          <w:lang w:val="en-GB"/>
        </w:rPr>
        <w:t>Aeolian Research</w:t>
      </w:r>
      <w:r w:rsidRPr="00037AE3">
        <w:rPr>
          <w:rFonts w:ascii="Times New Roman" w:hAnsi="Times New Roman" w:cs="Times New Roman"/>
          <w:noProof/>
          <w:sz w:val="24"/>
          <w:szCs w:val="24"/>
          <w:lang w:val="en-GB"/>
        </w:rPr>
        <w:t xml:space="preserve"> 28:83–90. DOI: 10.1016/j.aeolia.2017.08.003.</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Kozlovsky Dufková, J. (2015). Kritéria rozvoje větrné eroze na těžkých půdách v podhůří Bílých Karpat. Habilitační práce. MENDELU v Brně, 176 s.</w:t>
      </w:r>
    </w:p>
    <w:p w:rsidR="00037AE3" w:rsidRPr="00037AE3" w:rsidRDefault="00037AE3" w:rsidP="00037AE3">
      <w:pPr>
        <w:pStyle w:val="Zkladntext"/>
        <w:spacing w:line="240" w:lineRule="auto"/>
        <w:ind w:left="426" w:hanging="426"/>
        <w:rPr>
          <w:noProof/>
          <w:szCs w:val="24"/>
          <w:lang w:val="en-GB"/>
        </w:rPr>
      </w:pPr>
      <w:r w:rsidRPr="00037AE3">
        <w:rPr>
          <w:noProof/>
          <w:szCs w:val="24"/>
          <w:lang w:val="en-GB"/>
        </w:rPr>
        <w:t xml:space="preserve">Kozlovsky Dufková, J., Mašíček, T., Lackóová, L. (2019). Using of wind erosion equation in GIS. </w:t>
      </w:r>
      <w:r w:rsidRPr="00037AE3">
        <w:rPr>
          <w:i/>
          <w:iCs/>
          <w:noProof/>
          <w:szCs w:val="24"/>
          <w:lang w:val="en-GB"/>
        </w:rPr>
        <w:t>Infrastructure and Ecology of Rural Areas</w:t>
      </w:r>
      <w:r w:rsidRPr="00037AE3">
        <w:rPr>
          <w:noProof/>
          <w:szCs w:val="24"/>
          <w:lang w:val="en-GB"/>
        </w:rPr>
        <w:t xml:space="preserve"> 2:39-51. ISSN 1732-5587. DOI: 10.14597/INFRAECO.2019.2.1.004</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lastRenderedPageBreak/>
        <w:t xml:space="preserve">Lackóová, L, Halászová, K., Kliment, M., Urban, T. (2013). Wind erosion intensity determination using soil particle catcher devices. </w:t>
      </w:r>
      <w:r w:rsidRPr="00037AE3">
        <w:rPr>
          <w:rFonts w:ascii="Times New Roman" w:hAnsi="Times New Roman" w:cs="Times New Roman"/>
          <w:i/>
          <w:noProof/>
          <w:sz w:val="24"/>
          <w:szCs w:val="24"/>
          <w:lang w:val="en-GB"/>
        </w:rPr>
        <w:t>Journal of Central European Agriculture</w:t>
      </w:r>
      <w:r w:rsidRPr="00037AE3">
        <w:rPr>
          <w:rFonts w:ascii="Times New Roman" w:hAnsi="Times New Roman" w:cs="Times New Roman"/>
          <w:noProof/>
          <w:sz w:val="24"/>
          <w:szCs w:val="24"/>
          <w:lang w:val="en-GB"/>
        </w:rPr>
        <w:t xml:space="preserve"> 14(4):1364–1372. ISSN 1332-9049.</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Li, J., Okin, G.S., Alvarez, L., Epstein, H. (2007). Quantitative effects of vegetation cover on wind erosion and soil nutrient loss in a desert grassland of southern New Mexico, USA. </w:t>
      </w:r>
      <w:r w:rsidRPr="00037AE3">
        <w:rPr>
          <w:rFonts w:ascii="Times New Roman" w:hAnsi="Times New Roman" w:cs="Times New Roman"/>
          <w:i/>
          <w:iCs/>
          <w:noProof/>
          <w:sz w:val="24"/>
          <w:szCs w:val="24"/>
          <w:lang w:val="en-GB"/>
        </w:rPr>
        <w:t>Biogeochemistry</w:t>
      </w:r>
      <w:r w:rsidRPr="00037AE3">
        <w:rPr>
          <w:rFonts w:ascii="Times New Roman" w:hAnsi="Times New Roman" w:cs="Times New Roman"/>
          <w:noProof/>
          <w:sz w:val="24"/>
          <w:szCs w:val="24"/>
          <w:lang w:val="en-GB"/>
        </w:rPr>
        <w:t xml:space="preserve"> 85(3):317–332. DOI: 10.1007/s10533-007-9142-y.</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Liu, B., Qu, J., Ning, D., Han, Q., Yin, D., Du, P. (2019). WECON: A model to estimate wind erosion from disturbed surfaces. </w:t>
      </w:r>
      <w:r w:rsidRPr="00037AE3">
        <w:rPr>
          <w:rFonts w:ascii="Times New Roman" w:hAnsi="Times New Roman" w:cs="Times New Roman"/>
          <w:i/>
          <w:iCs/>
          <w:noProof/>
          <w:sz w:val="24"/>
          <w:szCs w:val="24"/>
          <w:lang w:val="en-GB"/>
        </w:rPr>
        <w:t>Catena</w:t>
      </w:r>
      <w:r w:rsidRPr="00037AE3">
        <w:rPr>
          <w:rFonts w:ascii="Times New Roman" w:hAnsi="Times New Roman" w:cs="Times New Roman"/>
          <w:noProof/>
          <w:sz w:val="24"/>
          <w:szCs w:val="24"/>
          <w:lang w:val="en-GB"/>
        </w:rPr>
        <w:t xml:space="preserve"> 172:266–273. DOI: 10.1016/j.catena.2018.08.037.</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Liu, T., Xu, X., Yang, J. (2017). Experimental study on the effect of freezing-thawing cycles on wind erosion of black soil in Northeast China. </w:t>
      </w:r>
      <w:r w:rsidRPr="00037AE3">
        <w:rPr>
          <w:rFonts w:ascii="Times New Roman" w:hAnsi="Times New Roman" w:cs="Times New Roman"/>
          <w:i/>
          <w:iCs/>
          <w:noProof/>
          <w:sz w:val="24"/>
          <w:szCs w:val="24"/>
          <w:lang w:val="en-GB"/>
        </w:rPr>
        <w:t>Cold Regions Science and Technology</w:t>
      </w:r>
      <w:r w:rsidRPr="00037AE3">
        <w:rPr>
          <w:rFonts w:ascii="Times New Roman" w:hAnsi="Times New Roman" w:cs="Times New Roman"/>
          <w:noProof/>
          <w:sz w:val="24"/>
          <w:szCs w:val="24"/>
          <w:lang w:val="en-GB"/>
        </w:rPr>
        <w:t xml:space="preserve"> 136:1–8. DOI: 10.1016/j.coldregions.2017.01.002.</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Mendez, M.J., </w:t>
      </w:r>
      <w:r w:rsidRPr="00037AE3">
        <w:rPr>
          <w:rFonts w:ascii="Times New Roman" w:hAnsi="Times New Roman" w:cs="Times New Roman"/>
          <w:noProof/>
          <w:sz w:val="24"/>
          <w:szCs w:val="24"/>
          <w:bdr w:val="none" w:sz="0" w:space="0" w:color="auto" w:frame="1"/>
          <w:lang w:val="en-GB"/>
        </w:rPr>
        <w:t>Buschiazzo</w:t>
      </w:r>
      <w:r w:rsidRPr="00037AE3">
        <w:rPr>
          <w:rFonts w:ascii="Times New Roman" w:hAnsi="Times New Roman" w:cs="Times New Roman"/>
          <w:noProof/>
          <w:sz w:val="24"/>
          <w:szCs w:val="24"/>
          <w:lang w:val="en-GB"/>
        </w:rPr>
        <w:t xml:space="preserve">, D., </w:t>
      </w:r>
      <w:r w:rsidRPr="00037AE3">
        <w:rPr>
          <w:rFonts w:ascii="Times New Roman" w:hAnsi="Times New Roman" w:cs="Times New Roman"/>
          <w:noProof/>
          <w:sz w:val="24"/>
          <w:szCs w:val="24"/>
          <w:bdr w:val="none" w:sz="0" w:space="0" w:color="auto" w:frame="1"/>
          <w:lang w:val="en-GB"/>
        </w:rPr>
        <w:t>Funk</w:t>
      </w:r>
      <w:r w:rsidRPr="00037AE3">
        <w:rPr>
          <w:rFonts w:ascii="Times New Roman" w:hAnsi="Times New Roman" w:cs="Times New Roman"/>
          <w:noProof/>
          <w:sz w:val="24"/>
          <w:szCs w:val="24"/>
          <w:lang w:val="en-GB"/>
        </w:rPr>
        <w:t xml:space="preserve">, R. (2011). Field wind erosion measurements with Big Spring Number Eight (BSNE) and Modified Wilson and Cook (MWAC) samplers. </w:t>
      </w:r>
      <w:r w:rsidRPr="00037AE3">
        <w:rPr>
          <w:rFonts w:ascii="Times New Roman" w:hAnsi="Times New Roman" w:cs="Times New Roman"/>
          <w:i/>
          <w:iCs/>
          <w:noProof/>
          <w:sz w:val="24"/>
          <w:szCs w:val="24"/>
          <w:bdr w:val="none" w:sz="0" w:space="0" w:color="auto" w:frame="1"/>
          <w:lang w:val="en-GB"/>
        </w:rPr>
        <w:t>Geomorphology</w:t>
      </w:r>
      <w:r w:rsidRPr="00037AE3">
        <w:rPr>
          <w:rFonts w:ascii="Times New Roman" w:hAnsi="Times New Roman" w:cs="Times New Roman"/>
          <w:noProof/>
          <w:sz w:val="24"/>
          <w:szCs w:val="24"/>
          <w:lang w:val="en-GB"/>
        </w:rPr>
        <w:t xml:space="preserve"> 129(1–2):43-48. DOI: </w:t>
      </w:r>
      <w:r w:rsidRPr="00037AE3">
        <w:rPr>
          <w:rFonts w:ascii="Times New Roman" w:hAnsi="Times New Roman" w:cs="Times New Roman"/>
          <w:noProof/>
          <w:sz w:val="24"/>
          <w:szCs w:val="24"/>
          <w:bdr w:val="none" w:sz="0" w:space="0" w:color="auto" w:frame="1"/>
          <w:lang w:val="en-GB"/>
        </w:rPr>
        <w:t>10.1016/j.geomorph.2011.01.011</w:t>
      </w:r>
      <w:r w:rsidRPr="00037AE3">
        <w:rPr>
          <w:rFonts w:ascii="Times New Roman" w:hAnsi="Times New Roman" w:cs="Times New Roman"/>
          <w:noProof/>
          <w:sz w:val="24"/>
          <w:szCs w:val="24"/>
          <w:lang w:val="en-GB"/>
        </w:rPr>
        <w:t>.</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Mendez, M.J., Buschiazzo, D.E. (2010). Wind erosion risk in agricultural soils under different tillage systems in the semiarid Pampas of Argentina. </w:t>
      </w:r>
      <w:r w:rsidRPr="00037AE3">
        <w:rPr>
          <w:rFonts w:ascii="Times New Roman" w:hAnsi="Times New Roman" w:cs="Times New Roman"/>
          <w:i/>
          <w:iCs/>
          <w:noProof/>
          <w:sz w:val="24"/>
          <w:szCs w:val="24"/>
          <w:lang w:val="en-GB"/>
        </w:rPr>
        <w:t>Soil &amp; Tillage Research</w:t>
      </w:r>
      <w:r w:rsidRPr="00037AE3">
        <w:rPr>
          <w:rFonts w:ascii="Times New Roman" w:hAnsi="Times New Roman" w:cs="Times New Roman"/>
          <w:noProof/>
          <w:sz w:val="24"/>
          <w:szCs w:val="24"/>
          <w:lang w:val="en-GB"/>
        </w:rPr>
        <w:t xml:space="preserve"> 106:311–316. DOI: 10.1016/j.still.2009.10.010.</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Mendez, M.J., Funk, R., Buschiazzo, D.E. (2016). Efficiency of Big Spring Number Eight (BSNE) and Modified Wilson and Cook (MWAC) samplers to collect PM10, PM2.5 and PM1. </w:t>
      </w:r>
      <w:r w:rsidRPr="00037AE3">
        <w:rPr>
          <w:rFonts w:ascii="Times New Roman" w:hAnsi="Times New Roman" w:cs="Times New Roman"/>
          <w:i/>
          <w:iCs/>
          <w:noProof/>
          <w:sz w:val="24"/>
          <w:szCs w:val="24"/>
          <w:lang w:val="en-GB"/>
        </w:rPr>
        <w:t>Aeolian Research</w:t>
      </w:r>
      <w:r w:rsidRPr="00037AE3">
        <w:rPr>
          <w:rFonts w:ascii="Times New Roman" w:hAnsi="Times New Roman" w:cs="Times New Roman"/>
          <w:noProof/>
          <w:sz w:val="24"/>
          <w:szCs w:val="24"/>
          <w:lang w:val="en-GB"/>
        </w:rPr>
        <w:t xml:space="preserve"> 21:37–44. DOI: 10.1016/j.aeolia.2016.02.003.</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Mezősi, G., Blanka, V., Bata, T., Ladányi, Z., Kemény, G., Meyer, B.C. (2016). Assessment of future scenarios for wind erosion sensitivity changes based on ALADIN and REMO regional climate model simulation data. </w:t>
      </w:r>
      <w:r w:rsidRPr="00037AE3">
        <w:rPr>
          <w:rFonts w:ascii="Times New Roman" w:hAnsi="Times New Roman" w:cs="Times New Roman"/>
          <w:i/>
          <w:iCs/>
          <w:noProof/>
          <w:sz w:val="24"/>
          <w:szCs w:val="24"/>
          <w:lang w:val="en-GB"/>
        </w:rPr>
        <w:t>Open Geosci</w:t>
      </w:r>
      <w:r w:rsidRPr="00037AE3">
        <w:rPr>
          <w:rFonts w:ascii="Times New Roman" w:hAnsi="Times New Roman" w:cs="Times New Roman"/>
          <w:noProof/>
          <w:sz w:val="24"/>
          <w:szCs w:val="24"/>
          <w:lang w:val="en-GB"/>
        </w:rPr>
        <w:t xml:space="preserve"> 8:465–477. DOI: 10.1515/geo-2016-0033.</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Moldan, B., Sobíšek, B. (1995). Územní studie změny klimatu České republiky (Závěrečná zpráva). </w:t>
      </w:r>
      <w:r w:rsidRPr="00037AE3">
        <w:rPr>
          <w:i/>
          <w:noProof/>
          <w:szCs w:val="24"/>
          <w:lang w:val="en-GB"/>
        </w:rPr>
        <w:t>Národní klimatický program ČR</w:t>
      </w:r>
      <w:r w:rsidRPr="00037AE3">
        <w:rPr>
          <w:noProof/>
          <w:szCs w:val="24"/>
          <w:lang w:val="en-GB"/>
        </w:rPr>
        <w:t>, sv. 22, 166 s. ISBN 80-85813-91-2, ISSN 1210-7565.</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de-DE"/>
        </w:rPr>
      </w:pPr>
      <w:r w:rsidRPr="00037AE3">
        <w:rPr>
          <w:rFonts w:ascii="Times New Roman" w:hAnsi="Times New Roman" w:cs="Times New Roman"/>
          <w:noProof/>
          <w:sz w:val="24"/>
          <w:szCs w:val="24"/>
          <w:lang w:val="en-GB"/>
        </w:rPr>
        <w:t xml:space="preserve">Morgan, R.P.C. (2005). </w:t>
      </w:r>
      <w:r w:rsidRPr="00037AE3">
        <w:rPr>
          <w:rFonts w:ascii="Times New Roman" w:hAnsi="Times New Roman" w:cs="Times New Roman"/>
          <w:i/>
          <w:noProof/>
          <w:sz w:val="24"/>
          <w:szCs w:val="24"/>
          <w:lang w:val="en-GB"/>
        </w:rPr>
        <w:t>Soil erosion and conservation</w:t>
      </w:r>
      <w:r w:rsidRPr="00037AE3">
        <w:rPr>
          <w:rFonts w:ascii="Times New Roman" w:hAnsi="Times New Roman" w:cs="Times New Roman"/>
          <w:noProof/>
          <w:sz w:val="24"/>
          <w:szCs w:val="24"/>
          <w:lang w:val="en-GB"/>
        </w:rPr>
        <w:t xml:space="preserve">. </w:t>
      </w:r>
      <w:r w:rsidRPr="00037AE3">
        <w:rPr>
          <w:rFonts w:ascii="Times New Roman" w:hAnsi="Times New Roman" w:cs="Times New Roman"/>
          <w:noProof/>
          <w:sz w:val="24"/>
          <w:szCs w:val="24"/>
          <w:lang w:val="de-DE"/>
        </w:rPr>
        <w:t>Malden: Blackwell Pub., 304 s. ISBN 978-1-4051-1781-4.</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de-DE"/>
        </w:rPr>
        <w:t xml:space="preserve">Movahedan, M., Abbasi, N., Keramati, M. (2012). </w:t>
      </w:r>
      <w:r w:rsidRPr="00037AE3">
        <w:rPr>
          <w:rFonts w:ascii="Times New Roman" w:hAnsi="Times New Roman" w:cs="Times New Roman"/>
          <w:noProof/>
          <w:sz w:val="24"/>
          <w:szCs w:val="24"/>
          <w:lang w:val="en-GB"/>
        </w:rPr>
        <w:t xml:space="preserve">Wind erosion control of soils using polymeric materials. </w:t>
      </w:r>
      <w:r w:rsidRPr="00037AE3">
        <w:rPr>
          <w:rFonts w:ascii="Times New Roman" w:hAnsi="Times New Roman" w:cs="Times New Roman"/>
          <w:i/>
          <w:iCs/>
          <w:noProof/>
          <w:sz w:val="24"/>
          <w:szCs w:val="24"/>
          <w:lang w:val="en-GB"/>
        </w:rPr>
        <w:t>Eurasian Journal of Soil Science</w:t>
      </w:r>
      <w:r w:rsidRPr="00037AE3">
        <w:rPr>
          <w:rFonts w:ascii="Times New Roman" w:hAnsi="Times New Roman" w:cs="Times New Roman"/>
          <w:noProof/>
          <w:sz w:val="24"/>
          <w:szCs w:val="24"/>
          <w:lang w:val="en-GB"/>
        </w:rPr>
        <w:t xml:space="preserve"> 2:81–86.</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de-DE"/>
        </w:rPr>
      </w:pPr>
      <w:r w:rsidRPr="00037AE3">
        <w:rPr>
          <w:rFonts w:ascii="Times New Roman" w:hAnsi="Times New Roman" w:cs="Times New Roman"/>
          <w:noProof/>
          <w:sz w:val="24"/>
          <w:szCs w:val="24"/>
          <w:lang w:val="en-GB"/>
        </w:rPr>
        <w:t xml:space="preserve">Možný, M., Trnka, M., Žalud, Z. (2013). </w:t>
      </w:r>
      <w:r w:rsidRPr="00037AE3">
        <w:rPr>
          <w:rFonts w:ascii="Times New Roman" w:hAnsi="Times New Roman" w:cs="Times New Roman"/>
          <w:noProof/>
          <w:sz w:val="24"/>
          <w:szCs w:val="24"/>
          <w:lang w:val="de-DE"/>
        </w:rPr>
        <w:t xml:space="preserve">Změna klimatu. In </w:t>
      </w:r>
      <w:r w:rsidRPr="00037AE3">
        <w:rPr>
          <w:rFonts w:ascii="Times New Roman" w:hAnsi="Times New Roman" w:cs="Times New Roman"/>
          <w:i/>
          <w:noProof/>
          <w:sz w:val="24"/>
          <w:szCs w:val="24"/>
          <w:lang w:val="de-DE"/>
        </w:rPr>
        <w:t>Změny klimatu, fenologie a ekosystémové procesy</w:t>
      </w:r>
      <w:r w:rsidRPr="00037AE3">
        <w:rPr>
          <w:rFonts w:ascii="Times New Roman" w:hAnsi="Times New Roman" w:cs="Times New Roman"/>
          <w:noProof/>
          <w:sz w:val="24"/>
          <w:szCs w:val="24"/>
          <w:lang w:val="de-DE"/>
        </w:rPr>
        <w:t>. Praha: Český hydrometerologický ústav, s. 7–17. ISBN 978-80-86690-64-3.</w:t>
      </w:r>
    </w:p>
    <w:p w:rsidR="00037AE3" w:rsidRPr="00037AE3" w:rsidRDefault="00037AE3" w:rsidP="00037AE3">
      <w:pPr>
        <w:pStyle w:val="Literatura"/>
        <w:spacing w:line="240" w:lineRule="auto"/>
        <w:ind w:left="426" w:hanging="426"/>
        <w:rPr>
          <w:noProof/>
          <w:szCs w:val="24"/>
          <w:lang w:val="en-GB"/>
        </w:rPr>
      </w:pPr>
      <w:r w:rsidRPr="00037AE3">
        <w:rPr>
          <w:noProof/>
          <w:szCs w:val="24"/>
          <w:lang w:val="de-DE"/>
        </w:rPr>
        <w:t xml:space="preserve">Mužíková, B., Kozlovsky Dufková, J. (2010). </w:t>
      </w:r>
      <w:r w:rsidRPr="00037AE3">
        <w:rPr>
          <w:noProof/>
          <w:szCs w:val="24"/>
          <w:lang w:val="en-GB"/>
        </w:rPr>
        <w:t xml:space="preserve">Validation of wind erosion models for Czech conditions. In sborník příspěvků z mezinárodní konference </w:t>
      </w:r>
      <w:r w:rsidRPr="00037AE3">
        <w:rPr>
          <w:i/>
          <w:noProof/>
          <w:szCs w:val="24"/>
          <w:lang w:val="en-GB"/>
        </w:rPr>
        <w:t>Eurorural 2010</w:t>
      </w:r>
      <w:r w:rsidRPr="00037AE3">
        <w:rPr>
          <w:noProof/>
          <w:szCs w:val="24"/>
          <w:lang w:val="en-GB"/>
        </w:rPr>
        <w:t>. Brno: Mendelova univerzita v Brně, 30.8.–3.9.2010, s. 33. ISBN 978-80-7375-418-1.</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Obasi, G.O.P. (2003). Naše podnebí v budoucnosti. </w:t>
      </w:r>
      <w:r w:rsidRPr="00037AE3">
        <w:rPr>
          <w:i/>
          <w:noProof/>
          <w:szCs w:val="24"/>
          <w:lang w:val="en-GB"/>
        </w:rPr>
        <w:t>Meteorologické zprávy</w:t>
      </w:r>
      <w:r w:rsidRPr="00037AE3">
        <w:rPr>
          <w:noProof/>
          <w:szCs w:val="24"/>
          <w:lang w:val="en-GB"/>
        </w:rPr>
        <w:t xml:space="preserve"> 56(1):26–27. ISSN 0026-1173.</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Pasák, V. (1966a). Struktura půdy a větrná eroze. </w:t>
      </w:r>
      <w:r w:rsidRPr="00037AE3">
        <w:rPr>
          <w:i/>
          <w:noProof/>
          <w:szCs w:val="24"/>
          <w:lang w:val="en-GB"/>
        </w:rPr>
        <w:t>Vědecké práce VÚMOP Praha</w:t>
      </w:r>
      <w:r w:rsidRPr="00037AE3">
        <w:rPr>
          <w:noProof/>
          <w:szCs w:val="24"/>
          <w:lang w:val="en-GB"/>
        </w:rPr>
        <w:t>, s. 73–82.</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Pasák, V. (1966b). Význam vlhkosti půdy při větrné erozi půdy. </w:t>
      </w:r>
      <w:r w:rsidRPr="00037AE3">
        <w:rPr>
          <w:i/>
          <w:noProof/>
          <w:szCs w:val="24"/>
          <w:lang w:val="en-GB"/>
        </w:rPr>
        <w:t>Meliorace</w:t>
      </w:r>
      <w:r w:rsidRPr="00037AE3">
        <w:rPr>
          <w:noProof/>
          <w:szCs w:val="24"/>
          <w:lang w:val="en-GB"/>
        </w:rPr>
        <w:t xml:space="preserve"> 2:129–140.</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Pasák, V. (1967). Faktory ovlivňující větrnou erozi půdy. </w:t>
      </w:r>
      <w:r w:rsidRPr="00037AE3">
        <w:rPr>
          <w:i/>
          <w:noProof/>
          <w:szCs w:val="24"/>
          <w:lang w:val="en-GB"/>
        </w:rPr>
        <w:t>Vědecké práce VÚMOP Praha</w:t>
      </w:r>
      <w:r w:rsidRPr="00037AE3">
        <w:rPr>
          <w:noProof/>
          <w:szCs w:val="24"/>
          <w:lang w:val="en-GB"/>
        </w:rPr>
        <w:t xml:space="preserve"> 9:143–149.</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Pasák, V. (1970). </w:t>
      </w:r>
      <w:r w:rsidRPr="00037AE3">
        <w:rPr>
          <w:i/>
          <w:noProof/>
          <w:szCs w:val="24"/>
          <w:lang w:val="en-GB"/>
        </w:rPr>
        <w:t>Wind erosion on soils</w:t>
      </w:r>
      <w:r w:rsidRPr="00037AE3">
        <w:rPr>
          <w:noProof/>
          <w:szCs w:val="24"/>
          <w:lang w:val="en-GB"/>
        </w:rPr>
        <w:t>. Scientific Monographs, no. 3, 187 p.</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Pasák, V. (1971). Význam zrnitostního složení a vlhkosti půdy při větrné erozi. </w:t>
      </w:r>
      <w:r w:rsidRPr="00037AE3">
        <w:rPr>
          <w:i/>
          <w:noProof/>
          <w:szCs w:val="24"/>
          <w:lang w:val="en-GB"/>
        </w:rPr>
        <w:t>Meliorace</w:t>
      </w:r>
      <w:r w:rsidRPr="00037AE3">
        <w:rPr>
          <w:noProof/>
          <w:szCs w:val="24"/>
          <w:lang w:val="en-GB"/>
        </w:rPr>
        <w:t xml:space="preserve"> 44(1).</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Pasák, V. (1984). </w:t>
      </w:r>
      <w:r w:rsidRPr="00037AE3">
        <w:rPr>
          <w:i/>
          <w:noProof/>
          <w:szCs w:val="24"/>
          <w:lang w:val="en-GB"/>
        </w:rPr>
        <w:t>Ochrana půdy před erozí</w:t>
      </w:r>
      <w:r w:rsidRPr="00037AE3">
        <w:rPr>
          <w:noProof/>
          <w:szCs w:val="24"/>
          <w:lang w:val="en-GB"/>
        </w:rPr>
        <w:t>. 1. vyd. Praha: Státní zemědělské nakladatelství, 164 s.</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de-DE"/>
        </w:rPr>
        <w:lastRenderedPageBreak/>
        <w:t xml:space="preserve">Pi, H., Sharratt, B., Feng, G., Lei, J., Li, X., Zheng, Z. (2016). </w:t>
      </w:r>
      <w:r w:rsidRPr="00037AE3">
        <w:rPr>
          <w:rFonts w:ascii="Times New Roman" w:hAnsi="Times New Roman" w:cs="Times New Roman"/>
          <w:noProof/>
          <w:sz w:val="24"/>
          <w:szCs w:val="24"/>
          <w:lang w:val="en-GB"/>
        </w:rPr>
        <w:t xml:space="preserve">Validation of SWEEP for creep, saltation, and suspension in a desert–oasis ecotone. </w:t>
      </w:r>
      <w:r w:rsidRPr="00037AE3">
        <w:rPr>
          <w:rFonts w:ascii="Times New Roman" w:hAnsi="Times New Roman" w:cs="Times New Roman"/>
          <w:i/>
          <w:iCs/>
          <w:noProof/>
          <w:sz w:val="24"/>
          <w:szCs w:val="24"/>
          <w:lang w:val="en-GB"/>
        </w:rPr>
        <w:t>Aeolian Research</w:t>
      </w:r>
      <w:r w:rsidRPr="00037AE3">
        <w:rPr>
          <w:rFonts w:ascii="Times New Roman" w:hAnsi="Times New Roman" w:cs="Times New Roman"/>
          <w:noProof/>
          <w:sz w:val="24"/>
          <w:szCs w:val="24"/>
          <w:lang w:val="en-GB"/>
        </w:rPr>
        <w:t xml:space="preserve"> 20:157–168. DOI: 10.1016/j.aeolia.2016.01.006.</w:t>
      </w:r>
    </w:p>
    <w:p w:rsidR="00037AE3" w:rsidRPr="00037AE3" w:rsidRDefault="00037AE3" w:rsidP="00037AE3">
      <w:pPr>
        <w:pStyle w:val="Literatura"/>
        <w:spacing w:line="240" w:lineRule="auto"/>
        <w:ind w:left="426" w:hanging="426"/>
        <w:rPr>
          <w:noProof/>
          <w:szCs w:val="24"/>
          <w:lang w:val="de-DE"/>
        </w:rPr>
      </w:pPr>
      <w:r w:rsidRPr="00037AE3">
        <w:rPr>
          <w:noProof/>
          <w:szCs w:val="24"/>
          <w:lang w:val="en-GB"/>
        </w:rPr>
        <w:t xml:space="preserve">Podhrázská, J., Dufková, J. (2005). </w:t>
      </w:r>
      <w:r w:rsidRPr="00037AE3">
        <w:rPr>
          <w:i/>
          <w:noProof/>
          <w:szCs w:val="24"/>
          <w:lang w:val="en-GB"/>
        </w:rPr>
        <w:t>Protierozní ochrana půd</w:t>
      </w:r>
      <w:r w:rsidRPr="00037AE3">
        <w:rPr>
          <w:noProof/>
          <w:szCs w:val="24"/>
          <w:lang w:val="en-GB"/>
        </w:rPr>
        <w:t xml:space="preserve">. </w:t>
      </w:r>
      <w:r w:rsidRPr="00037AE3">
        <w:rPr>
          <w:noProof/>
          <w:szCs w:val="24"/>
          <w:lang w:val="de-DE"/>
        </w:rPr>
        <w:t>Skriptum. Brno: MZLU v Brně, 99 s. ISBN 80-7157-856-8.</w:t>
      </w:r>
    </w:p>
    <w:p w:rsidR="00037AE3" w:rsidRPr="00037AE3" w:rsidRDefault="00037AE3" w:rsidP="00037AE3">
      <w:pPr>
        <w:pStyle w:val="Literatura"/>
        <w:spacing w:line="240" w:lineRule="auto"/>
        <w:ind w:left="426" w:hanging="426"/>
        <w:rPr>
          <w:noProof/>
          <w:szCs w:val="24"/>
          <w:lang w:val="de-DE"/>
        </w:rPr>
      </w:pPr>
      <w:r w:rsidRPr="00037AE3">
        <w:rPr>
          <w:noProof/>
          <w:szCs w:val="24"/>
          <w:lang w:val="de-DE"/>
        </w:rPr>
        <w:t xml:space="preserve">Podhrázská, J., Kohut, M., Kozlovsky Dufková, J. (2009). </w:t>
      </w:r>
      <w:r w:rsidRPr="00037AE3">
        <w:rPr>
          <w:i/>
          <w:noProof/>
          <w:szCs w:val="24"/>
          <w:lang w:val="de-DE"/>
        </w:rPr>
        <w:t>Výroční zpráva k projektu NAZV č. QH82099 Kritéria rozvoje větrné eroze na těžkých půdách a možnosti jejího omezení biotechnickými opatřeními</w:t>
      </w:r>
      <w:r w:rsidRPr="00037AE3">
        <w:rPr>
          <w:noProof/>
          <w:szCs w:val="24"/>
          <w:lang w:val="de-DE"/>
        </w:rPr>
        <w:t>. Brno: VÚMOP Brno, 66 s.</w:t>
      </w:r>
    </w:p>
    <w:p w:rsidR="00037AE3" w:rsidRPr="00037AE3" w:rsidRDefault="00037AE3" w:rsidP="00037AE3">
      <w:pPr>
        <w:autoSpaceDE w:val="0"/>
        <w:autoSpaceDN w:val="0"/>
        <w:adjustRightInd w:val="0"/>
        <w:spacing w:after="0" w:line="240" w:lineRule="auto"/>
        <w:ind w:left="426" w:hanging="426"/>
        <w:jc w:val="both"/>
        <w:rPr>
          <w:rFonts w:ascii="Times New Roman" w:eastAsia="TyfaITCOT" w:hAnsi="Times New Roman" w:cs="Times New Roman"/>
          <w:noProof/>
          <w:sz w:val="24"/>
          <w:szCs w:val="24"/>
          <w:lang w:val="en-GB"/>
        </w:rPr>
      </w:pPr>
      <w:r w:rsidRPr="00037AE3">
        <w:rPr>
          <w:rFonts w:ascii="Times New Roman" w:eastAsia="TyfaITCOT" w:hAnsi="Times New Roman" w:cs="Times New Roman"/>
          <w:noProof/>
          <w:sz w:val="24"/>
          <w:szCs w:val="24"/>
          <w:lang w:val="de-DE"/>
        </w:rPr>
        <w:t xml:space="preserve">Podhrazská, J., Kučera, J., Chuchma, F., Středa, T., Středová, H. (2013). </w:t>
      </w:r>
      <w:r w:rsidRPr="00037AE3">
        <w:rPr>
          <w:rFonts w:ascii="Times New Roman" w:eastAsia="TyfaITCOT-Italic" w:hAnsi="Times New Roman" w:cs="Times New Roman"/>
          <w:iCs/>
          <w:noProof/>
          <w:sz w:val="24"/>
          <w:szCs w:val="24"/>
          <w:lang w:val="en-GB"/>
        </w:rPr>
        <w:t>Effect of changes in some climatic factors on wind erosion risks – the case study of South Moravia.</w:t>
      </w:r>
      <w:r w:rsidRPr="00037AE3">
        <w:rPr>
          <w:rFonts w:ascii="Times New Roman" w:eastAsia="TyfaITCOT-Italic" w:hAnsi="Times New Roman" w:cs="Times New Roman"/>
          <w:i/>
          <w:iCs/>
          <w:noProof/>
          <w:sz w:val="24"/>
          <w:szCs w:val="24"/>
          <w:lang w:val="en-GB"/>
        </w:rPr>
        <w:t xml:space="preserve"> </w:t>
      </w:r>
      <w:r w:rsidRPr="00037AE3">
        <w:rPr>
          <w:rFonts w:ascii="Times New Roman" w:eastAsia="TyfaITCOT" w:hAnsi="Times New Roman" w:cs="Times New Roman"/>
          <w:i/>
          <w:noProof/>
          <w:sz w:val="24"/>
          <w:szCs w:val="24"/>
          <w:lang w:val="en-GB"/>
        </w:rPr>
        <w:t xml:space="preserve">Acta Universitatis Agriculturae et Silviculturae Mendelianae Brunensis </w:t>
      </w:r>
      <w:r w:rsidRPr="00037AE3">
        <w:rPr>
          <w:rFonts w:ascii="Times New Roman" w:eastAsia="TyfaITCOT" w:hAnsi="Times New Roman" w:cs="Times New Roman"/>
          <w:noProof/>
          <w:sz w:val="24"/>
          <w:szCs w:val="24"/>
          <w:lang w:val="en-GB"/>
        </w:rPr>
        <w:t>6:1829–1837.</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Podhrázská, J., Macků, J. (2006). Systém hodnocení větrolamů pro průzkumné, návrhové a projekční účely v KPÚ. </w:t>
      </w:r>
      <w:r w:rsidRPr="00037AE3">
        <w:rPr>
          <w:i/>
          <w:noProof/>
          <w:szCs w:val="24"/>
          <w:lang w:val="en-GB"/>
        </w:rPr>
        <w:t>Pozemkové úpravy</w:t>
      </w:r>
      <w:r w:rsidRPr="00037AE3">
        <w:rPr>
          <w:noProof/>
          <w:szCs w:val="24"/>
          <w:lang w:val="en-GB"/>
        </w:rPr>
        <w:t xml:space="preserve"> 57:14–16. ISSN 1214-5815.</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Podhrázská, J., Novotný, I., Rožnovský, J., Hradil, M., Toman, F., Dufková, J., Macků, J., Krejčí, J., Pokladníková, H., Středa, T. (2008). </w:t>
      </w:r>
      <w:r w:rsidRPr="00037AE3">
        <w:rPr>
          <w:i/>
          <w:noProof/>
          <w:szCs w:val="24"/>
          <w:lang w:val="en-GB"/>
        </w:rPr>
        <w:t>Optimalizace funkcí větrolamů v zemědělské krajině</w:t>
      </w:r>
      <w:r w:rsidRPr="00037AE3">
        <w:rPr>
          <w:noProof/>
          <w:szCs w:val="24"/>
          <w:lang w:val="en-GB"/>
        </w:rPr>
        <w:t>. Metodika. Praha: VÚMOP Praha, 81 s. 978-80-904027-1-3.</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Rakkar, M.K., Blanco-Canqui, H., Tatarko, J. (2019). Predicting soil wind erosion potential under different corn residue management scenarios in the central Great Plains. </w:t>
      </w:r>
      <w:r w:rsidRPr="00037AE3">
        <w:rPr>
          <w:rFonts w:ascii="Times New Roman" w:hAnsi="Times New Roman" w:cs="Times New Roman"/>
          <w:i/>
          <w:iCs/>
          <w:noProof/>
          <w:sz w:val="24"/>
          <w:szCs w:val="24"/>
          <w:lang w:val="en-GB"/>
        </w:rPr>
        <w:t>Geoderma</w:t>
      </w:r>
      <w:r w:rsidRPr="00037AE3">
        <w:rPr>
          <w:rFonts w:ascii="Times New Roman" w:hAnsi="Times New Roman" w:cs="Times New Roman"/>
          <w:noProof/>
          <w:sz w:val="24"/>
          <w:szCs w:val="24"/>
          <w:lang w:val="en-GB"/>
        </w:rPr>
        <w:t xml:space="preserve"> 353:25–34. DOI: 10.1016/j.geoderma.2019.05.040.</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Rezaei, M., Riksen, J.P.M., Sirjani, E., Sameni, A., Geissen, V. (2019). Wind erosion as a driver for transport of light density microplastics. </w:t>
      </w:r>
      <w:r w:rsidRPr="00037AE3">
        <w:rPr>
          <w:rFonts w:ascii="Times New Roman" w:hAnsi="Times New Roman" w:cs="Times New Roman"/>
          <w:i/>
          <w:iCs/>
          <w:noProof/>
          <w:sz w:val="24"/>
          <w:szCs w:val="24"/>
          <w:lang w:val="en-GB"/>
        </w:rPr>
        <w:t>Science of the Total Environment</w:t>
      </w:r>
      <w:r w:rsidRPr="00037AE3">
        <w:rPr>
          <w:rFonts w:ascii="Times New Roman" w:hAnsi="Times New Roman" w:cs="Times New Roman"/>
          <w:noProof/>
          <w:sz w:val="24"/>
          <w:szCs w:val="24"/>
          <w:lang w:val="en-GB"/>
        </w:rPr>
        <w:t xml:space="preserve"> 669:273–281. DOI: 10.1016/j.scitotenv.2019.02.382.</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Riedl, O. (1973). </w:t>
      </w:r>
      <w:r w:rsidRPr="00037AE3">
        <w:rPr>
          <w:i/>
          <w:noProof/>
          <w:szCs w:val="24"/>
          <w:lang w:val="en-GB"/>
        </w:rPr>
        <w:t>Lesotechnické meliorace</w:t>
      </w:r>
      <w:r w:rsidRPr="00037AE3">
        <w:rPr>
          <w:noProof/>
          <w:szCs w:val="24"/>
          <w:lang w:val="en-GB"/>
        </w:rPr>
        <w:t>. 1. vyd. Praha: SZN Praha.</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Riedl, O. (1976). Větrná eroze. Výpočet stupně ohrožení a návrh protierozních opatření. </w:t>
      </w:r>
      <w:r w:rsidRPr="00037AE3">
        <w:rPr>
          <w:i/>
          <w:noProof/>
          <w:szCs w:val="24"/>
          <w:lang w:val="en-GB"/>
        </w:rPr>
        <w:t>Závěrečná zpráva</w:t>
      </w:r>
      <w:r w:rsidRPr="00037AE3">
        <w:rPr>
          <w:noProof/>
          <w:szCs w:val="24"/>
          <w:lang w:val="en-GB"/>
        </w:rPr>
        <w:t>. Brno: VŠZ Brno, 64 s.</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Saadoud, D., Hassani, M., Peinado, F.J.M., Guettouche, M.S. (2018). Application of fuzzy logic approach for wind erosion hazard mapping in Laghouat region (Algeria) using remote sensing and GIS. </w:t>
      </w:r>
      <w:r w:rsidRPr="00037AE3">
        <w:rPr>
          <w:rFonts w:ascii="Times New Roman" w:hAnsi="Times New Roman" w:cs="Times New Roman"/>
          <w:i/>
          <w:iCs/>
          <w:noProof/>
          <w:sz w:val="24"/>
          <w:szCs w:val="24"/>
          <w:lang w:val="en-GB"/>
        </w:rPr>
        <w:t>Aeolian Research</w:t>
      </w:r>
      <w:r w:rsidRPr="00037AE3">
        <w:rPr>
          <w:rFonts w:ascii="Times New Roman" w:hAnsi="Times New Roman" w:cs="Times New Roman"/>
          <w:noProof/>
          <w:sz w:val="24"/>
          <w:szCs w:val="24"/>
          <w:lang w:val="en-GB"/>
        </w:rPr>
        <w:t xml:space="preserve"> 32:24–34. DOI: 10.1016/j.aeolia.2018.01.002.</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Sharratt, B.S., Tatarko, J., Abatzoglou, J.T., Fox, F.A., Huggins, D. (2015). Implications of climate change on wind erosion of agricultural lands in the Columbia plateau. </w:t>
      </w:r>
      <w:r w:rsidRPr="00037AE3">
        <w:rPr>
          <w:rFonts w:ascii="Times New Roman" w:hAnsi="Times New Roman" w:cs="Times New Roman"/>
          <w:i/>
          <w:iCs/>
          <w:noProof/>
          <w:sz w:val="24"/>
          <w:szCs w:val="24"/>
          <w:lang w:val="en-GB"/>
        </w:rPr>
        <w:t>Weather and Climate Extremes</w:t>
      </w:r>
      <w:r w:rsidRPr="00037AE3">
        <w:rPr>
          <w:rFonts w:ascii="Times New Roman" w:hAnsi="Times New Roman" w:cs="Times New Roman"/>
          <w:noProof/>
          <w:sz w:val="24"/>
          <w:szCs w:val="24"/>
          <w:lang w:val="en-GB"/>
        </w:rPr>
        <w:t xml:space="preserve"> 10:20–31. DOI: 10.1016/j.wace.2015.06.001.</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Schwab, G.O., Fangmeier, D.D., Elliot, W.J., Frevert, R.K. (1993). </w:t>
      </w:r>
      <w:r w:rsidRPr="00037AE3">
        <w:rPr>
          <w:i/>
          <w:noProof/>
          <w:szCs w:val="24"/>
          <w:lang w:val="en-GB"/>
        </w:rPr>
        <w:t>Soil and water conservation engineering</w:t>
      </w:r>
      <w:r w:rsidRPr="00037AE3">
        <w:rPr>
          <w:noProof/>
          <w:szCs w:val="24"/>
          <w:lang w:val="en-GB"/>
        </w:rPr>
        <w:t>. New York: John Wiley &amp; Sons.</w:t>
      </w:r>
    </w:p>
    <w:p w:rsidR="00037AE3" w:rsidRPr="00037AE3" w:rsidRDefault="00037AE3" w:rsidP="00037AE3">
      <w:pPr>
        <w:autoSpaceDE w:val="0"/>
        <w:autoSpaceDN w:val="0"/>
        <w:adjustRightInd w:val="0"/>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Sirjania, E., Samenia, A., Moosavia, A.A., Mahmoodabadi, M., Laurent, B. (2019). Portable wind tunnel experiments to study soil erosion by wind and its link to soil properties in the Fars province, Iran. </w:t>
      </w:r>
      <w:r w:rsidRPr="00037AE3">
        <w:rPr>
          <w:rFonts w:ascii="Times New Roman" w:hAnsi="Times New Roman" w:cs="Times New Roman"/>
          <w:i/>
          <w:iCs/>
          <w:noProof/>
          <w:sz w:val="24"/>
          <w:szCs w:val="24"/>
          <w:lang w:val="en-GB"/>
        </w:rPr>
        <w:t>Geoderma</w:t>
      </w:r>
      <w:r w:rsidRPr="00037AE3">
        <w:rPr>
          <w:rFonts w:ascii="Times New Roman" w:hAnsi="Times New Roman" w:cs="Times New Roman"/>
          <w:noProof/>
          <w:sz w:val="24"/>
          <w:szCs w:val="24"/>
          <w:lang w:val="en-GB"/>
        </w:rPr>
        <w:t xml:space="preserve"> 333:69–80. DOI: 10.1016/j.geoderma.2018.07.012.</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Skidmore, E.L. (1994). Wind erosion, chapter 11, pp. 265–294. In Lal R. </w:t>
      </w:r>
      <w:r w:rsidRPr="00037AE3">
        <w:rPr>
          <w:i/>
          <w:noProof/>
          <w:szCs w:val="24"/>
          <w:lang w:val="en-GB"/>
        </w:rPr>
        <w:t>Soil erosion research methods</w:t>
      </w:r>
      <w:r w:rsidRPr="00037AE3">
        <w:rPr>
          <w:noProof/>
          <w:szCs w:val="24"/>
          <w:lang w:val="en-GB"/>
        </w:rPr>
        <w:t>. Soil and Water conservation Society and St. Lucie Press, 342 p. ISBN 1-884015-09-3.</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Skidmore, E.L., Liao, C., van Donk, S. (2006). Simulation of wind speed and direction from limited data. In 14th ISCO conference on </w:t>
      </w:r>
      <w:r w:rsidRPr="00037AE3">
        <w:rPr>
          <w:i/>
          <w:noProof/>
          <w:szCs w:val="24"/>
          <w:lang w:val="en-GB"/>
        </w:rPr>
        <w:t>Water Management and Soil Conservation in Semi-Arid Environments</w:t>
      </w:r>
      <w:r w:rsidRPr="00037AE3">
        <w:rPr>
          <w:noProof/>
          <w:szCs w:val="24"/>
          <w:lang w:val="en-GB"/>
        </w:rPr>
        <w:t xml:space="preserve"> (proceedings [CD-Rom]). Marrakech: International Soil Conservation Organization, 14.–19.5.2006. ISBN 9954-0-66653-5.</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Spaan, W.P., van den Abeele, G.D. (1991). Wind borne particle measurements with acoustic sensors. </w:t>
      </w:r>
      <w:r w:rsidRPr="00037AE3">
        <w:rPr>
          <w:i/>
          <w:noProof/>
          <w:szCs w:val="24"/>
          <w:lang w:val="en-GB"/>
        </w:rPr>
        <w:t>Soil Technology</w:t>
      </w:r>
      <w:r w:rsidRPr="00037AE3">
        <w:rPr>
          <w:noProof/>
          <w:szCs w:val="24"/>
          <w:lang w:val="en-GB"/>
        </w:rPr>
        <w:t xml:space="preserve"> 4(1):51-63.</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Stout, J.E. (2007). Simultaneous observation of the critical aeolian threshold of two surfaces. </w:t>
      </w:r>
      <w:r w:rsidRPr="00037AE3">
        <w:rPr>
          <w:i/>
          <w:noProof/>
          <w:szCs w:val="24"/>
          <w:lang w:val="en-GB"/>
        </w:rPr>
        <w:t>Geomorphology</w:t>
      </w:r>
      <w:r w:rsidRPr="00037AE3">
        <w:rPr>
          <w:noProof/>
          <w:szCs w:val="24"/>
          <w:lang w:val="en-GB"/>
        </w:rPr>
        <w:t xml:space="preserve"> 85:3–16.</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Stout, J.E., Fryrear, D.W. (1989). Performance of a windblown-particle sampler. </w:t>
      </w:r>
      <w:r w:rsidRPr="00037AE3">
        <w:rPr>
          <w:i/>
          <w:noProof/>
          <w:szCs w:val="24"/>
          <w:lang w:val="en-GB"/>
        </w:rPr>
        <w:t>Transactions of the American Society of Agricultural Engineers</w:t>
      </w:r>
      <w:r w:rsidRPr="00037AE3">
        <w:rPr>
          <w:noProof/>
          <w:szCs w:val="24"/>
          <w:lang w:val="en-GB"/>
        </w:rPr>
        <w:t xml:space="preserve"> 32(6):2041–2045.</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lastRenderedPageBreak/>
        <w:t xml:space="preserve">Stout, J.E., Zobeck, T.M. (1996). Establishing the threshold condition for soil movement in wind-eroding fields. In </w:t>
      </w:r>
      <w:r w:rsidRPr="00037AE3">
        <w:rPr>
          <w:i/>
          <w:noProof/>
          <w:szCs w:val="24"/>
          <w:lang w:val="en-GB"/>
        </w:rPr>
        <w:t>Air Pollution from Agricultural Operations</w:t>
      </w:r>
      <w:r w:rsidRPr="00037AE3">
        <w:rPr>
          <w:noProof/>
          <w:szCs w:val="24"/>
          <w:lang w:val="en-GB"/>
        </w:rPr>
        <w:t xml:space="preserve"> (proceedings). Kansas City: MidWest Plan Service, 7.–9.2.1996, pp. 65–71.</w:t>
      </w:r>
    </w:p>
    <w:p w:rsidR="00037AE3" w:rsidRPr="00037AE3" w:rsidRDefault="00037AE3" w:rsidP="00037AE3">
      <w:pPr>
        <w:pStyle w:val="Literatura"/>
        <w:spacing w:line="240" w:lineRule="auto"/>
        <w:ind w:left="426" w:hanging="426"/>
        <w:rPr>
          <w:noProof/>
          <w:szCs w:val="24"/>
          <w:lang w:val="de-DE"/>
        </w:rPr>
      </w:pPr>
      <w:r w:rsidRPr="00037AE3">
        <w:rPr>
          <w:noProof/>
          <w:szCs w:val="24"/>
          <w:lang w:val="en-GB"/>
        </w:rPr>
        <w:t xml:space="preserve">Stowronek, A., de la Haye, U. (1993). The assessment of erosion risk of agriculturally utilized soils as a result of possible climatic variations. </w:t>
      </w:r>
      <w:r w:rsidRPr="00037AE3">
        <w:rPr>
          <w:i/>
          <w:noProof/>
          <w:szCs w:val="24"/>
          <w:lang w:val="de-DE"/>
        </w:rPr>
        <w:t>Mitteilungen der Deutschen Bodenkudlichen Gesellschaft</w:t>
      </w:r>
      <w:r w:rsidRPr="00037AE3">
        <w:rPr>
          <w:noProof/>
          <w:szCs w:val="24"/>
          <w:lang w:val="de-DE"/>
        </w:rPr>
        <w:t xml:space="preserve"> 69:285–288.</w:t>
      </w:r>
    </w:p>
    <w:p w:rsidR="00037AE3" w:rsidRPr="00037AE3" w:rsidRDefault="00037AE3" w:rsidP="00037AE3">
      <w:pPr>
        <w:pStyle w:val="Literatura"/>
        <w:spacing w:line="240" w:lineRule="auto"/>
        <w:ind w:left="426" w:hanging="426"/>
        <w:rPr>
          <w:noProof/>
          <w:szCs w:val="24"/>
          <w:lang w:val="de-DE"/>
        </w:rPr>
      </w:pPr>
      <w:r w:rsidRPr="00037AE3">
        <w:rPr>
          <w:noProof/>
          <w:szCs w:val="24"/>
          <w:lang w:val="de-DE"/>
        </w:rPr>
        <w:t xml:space="preserve">Streďanský, J. (1980). Závislosť odnosu pôdy od rýchlosti vetra. </w:t>
      </w:r>
      <w:r w:rsidRPr="00037AE3">
        <w:rPr>
          <w:i/>
          <w:noProof/>
          <w:szCs w:val="24"/>
          <w:lang w:val="de-DE"/>
        </w:rPr>
        <w:t>Poľnohospodárstvo</w:t>
      </w:r>
      <w:r w:rsidRPr="00037AE3">
        <w:rPr>
          <w:noProof/>
          <w:szCs w:val="24"/>
          <w:lang w:val="de-DE"/>
        </w:rPr>
        <w:t xml:space="preserve"> 26(3):219–227.</w:t>
      </w:r>
    </w:p>
    <w:p w:rsidR="00037AE3" w:rsidRPr="00037AE3" w:rsidRDefault="00037AE3" w:rsidP="00037AE3">
      <w:pPr>
        <w:pStyle w:val="Literatura"/>
        <w:spacing w:line="240" w:lineRule="auto"/>
        <w:ind w:left="426" w:hanging="426"/>
        <w:rPr>
          <w:noProof/>
          <w:szCs w:val="24"/>
          <w:lang w:val="de-DE"/>
        </w:rPr>
      </w:pPr>
      <w:r w:rsidRPr="00037AE3">
        <w:rPr>
          <w:noProof/>
          <w:szCs w:val="24"/>
          <w:lang w:val="de-DE"/>
        </w:rPr>
        <w:t>Streďanský, J. (1993). Veterná erózia pôdy – ochranný účinok poľnohospodárskych plodín voči účinkom veternej erózie</w:t>
      </w:r>
      <w:r w:rsidRPr="00037AE3">
        <w:rPr>
          <w:i/>
          <w:noProof/>
          <w:szCs w:val="24"/>
          <w:lang w:val="de-DE"/>
        </w:rPr>
        <w:t>. Metodiky pro zavádění výsledků výzkumu do zemědělské praxe</w:t>
      </w:r>
      <w:r w:rsidRPr="00037AE3">
        <w:rPr>
          <w:noProof/>
          <w:szCs w:val="24"/>
          <w:lang w:val="de-DE"/>
        </w:rPr>
        <w:t>, č. 15, 36 s.</w:t>
      </w:r>
    </w:p>
    <w:p w:rsidR="00037AE3" w:rsidRPr="00037AE3" w:rsidRDefault="00037AE3" w:rsidP="00037AE3">
      <w:pPr>
        <w:pStyle w:val="Literatura"/>
        <w:spacing w:line="240" w:lineRule="auto"/>
        <w:ind w:left="426" w:hanging="426"/>
        <w:rPr>
          <w:noProof/>
          <w:szCs w:val="24"/>
          <w:lang w:val="de-DE"/>
        </w:rPr>
      </w:pPr>
      <w:r w:rsidRPr="00037AE3">
        <w:rPr>
          <w:noProof/>
          <w:szCs w:val="24"/>
          <w:lang w:val="de-DE"/>
        </w:rPr>
        <w:t xml:space="preserve">Streďanský, J., Dobák, D., Sollár, M., Kliment, M. (2005). Súčasné spôsoby určovania intenzity veternej erózie v SR. In sborník příspěvků z mezinárodní vědecké konference </w:t>
      </w:r>
      <w:r w:rsidRPr="00037AE3">
        <w:rPr>
          <w:i/>
          <w:noProof/>
          <w:szCs w:val="24"/>
          <w:lang w:val="de-DE"/>
        </w:rPr>
        <w:t>Bioklimatologie současnosti a budoucnosti</w:t>
      </w:r>
      <w:r w:rsidRPr="00037AE3">
        <w:rPr>
          <w:noProof/>
          <w:szCs w:val="24"/>
          <w:lang w:val="de-DE"/>
        </w:rPr>
        <w:t>. Křtiny: ČSBS, ČHMÚ, MZLU v Brně, CD-Rom. ISBN 80-86-690-31-08.</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de-DE"/>
        </w:rPr>
      </w:pPr>
      <w:r w:rsidRPr="00037AE3">
        <w:rPr>
          <w:rFonts w:ascii="Times New Roman" w:hAnsi="Times New Roman" w:cs="Times New Roman"/>
          <w:noProof/>
          <w:sz w:val="24"/>
          <w:szCs w:val="24"/>
          <w:lang w:val="de-DE"/>
        </w:rPr>
        <w:t xml:space="preserve">Středová, H., Podhrázská, J., Středa, T. (2012). Deflametr s aktivním lapačem půdních částic a časovým záznamem. </w:t>
      </w:r>
      <w:r w:rsidRPr="00037AE3">
        <w:rPr>
          <w:rFonts w:ascii="Times New Roman" w:hAnsi="Times New Roman" w:cs="Times New Roman"/>
          <w:i/>
          <w:noProof/>
          <w:sz w:val="24"/>
          <w:szCs w:val="24"/>
          <w:lang w:val="de-DE"/>
        </w:rPr>
        <w:t>Užitný vzor</w:t>
      </w:r>
      <w:r w:rsidRPr="00037AE3">
        <w:rPr>
          <w:rFonts w:ascii="Times New Roman" w:hAnsi="Times New Roman" w:cs="Times New Roman"/>
          <w:noProof/>
          <w:sz w:val="24"/>
          <w:szCs w:val="24"/>
          <w:lang w:val="de-DE"/>
        </w:rPr>
        <w:t xml:space="preserve"> č. 23733, Úřad průmyslového vlastnictví ČR.</w:t>
      </w:r>
    </w:p>
    <w:p w:rsidR="00037AE3" w:rsidRPr="00037AE3" w:rsidRDefault="00037AE3" w:rsidP="00037AE3">
      <w:pPr>
        <w:pStyle w:val="Normlnweb"/>
        <w:spacing w:before="0" w:beforeAutospacing="0" w:after="0" w:afterAutospacing="0"/>
        <w:ind w:left="426" w:hanging="426"/>
        <w:jc w:val="both"/>
        <w:rPr>
          <w:noProof/>
          <w:lang w:val="en-GB"/>
        </w:rPr>
      </w:pPr>
      <w:r w:rsidRPr="00037AE3">
        <w:rPr>
          <w:noProof/>
          <w:lang w:val="de-DE"/>
        </w:rPr>
        <w:t xml:space="preserve">Sudmeyer, R.A., Scott, P.R. (2002). </w:t>
      </w:r>
      <w:r w:rsidRPr="00037AE3">
        <w:rPr>
          <w:noProof/>
          <w:lang w:val="en-GB"/>
        </w:rPr>
        <w:t xml:space="preserve">Characterisation of a windbreak system on the south coast of Western Australia. 1. Microclimate and wind erosion. </w:t>
      </w:r>
      <w:r w:rsidRPr="00037AE3">
        <w:rPr>
          <w:i/>
          <w:iCs/>
          <w:noProof/>
          <w:lang w:val="en-GB"/>
        </w:rPr>
        <w:t>Australian Journal of Experimental Agriculture</w:t>
      </w:r>
      <w:r w:rsidRPr="00037AE3">
        <w:rPr>
          <w:noProof/>
          <w:lang w:val="en-GB"/>
        </w:rPr>
        <w:t xml:space="preserve"> 42:703–715. DOI: 10.1071/EA02007.</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Švehlík, R. (1972). Deflametr a první výsledky měření. </w:t>
      </w:r>
      <w:r w:rsidRPr="00037AE3">
        <w:rPr>
          <w:i/>
          <w:noProof/>
          <w:szCs w:val="24"/>
          <w:lang w:val="en-GB"/>
        </w:rPr>
        <w:t>Geografie</w:t>
      </w:r>
      <w:r w:rsidRPr="00037AE3">
        <w:rPr>
          <w:noProof/>
          <w:szCs w:val="24"/>
          <w:lang w:val="en-GB"/>
        </w:rPr>
        <w:t xml:space="preserve"> 77(3):233–242.</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Švehlík, R. (1974). Deflametr a další výsledky měření. </w:t>
      </w:r>
      <w:r w:rsidRPr="00037AE3">
        <w:rPr>
          <w:i/>
          <w:noProof/>
          <w:szCs w:val="24"/>
          <w:lang w:val="en-GB"/>
        </w:rPr>
        <w:t>Geografický časopis</w:t>
      </w:r>
      <w:r w:rsidRPr="00037AE3">
        <w:rPr>
          <w:noProof/>
          <w:szCs w:val="24"/>
          <w:lang w:val="en-GB"/>
        </w:rPr>
        <w:t xml:space="preserve"> 26(1):54–65.</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Švehlík, R. (1978). Kategorizace orné půdy ohrožené větrnou erozí v jihovýchodní části okresu Uherské Hradiště. </w:t>
      </w:r>
      <w:r w:rsidRPr="00037AE3">
        <w:rPr>
          <w:i/>
          <w:noProof/>
          <w:szCs w:val="24"/>
          <w:lang w:val="en-GB"/>
        </w:rPr>
        <w:t xml:space="preserve">Geografie </w:t>
      </w:r>
      <w:r w:rsidRPr="00037AE3">
        <w:rPr>
          <w:noProof/>
          <w:szCs w:val="24"/>
          <w:lang w:val="en-GB"/>
        </w:rPr>
        <w:t>83(3):163–169.</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Švehlík, R. (1985). Měření intenzity větrné eroze deflametrem na půdách s různým povrchem. </w:t>
      </w:r>
      <w:r w:rsidRPr="00037AE3">
        <w:rPr>
          <w:i/>
          <w:noProof/>
          <w:szCs w:val="24"/>
          <w:lang w:val="en-GB"/>
        </w:rPr>
        <w:t>Vodní hospodářství,</w:t>
      </w:r>
      <w:r w:rsidRPr="00037AE3">
        <w:rPr>
          <w:noProof/>
          <w:szCs w:val="24"/>
          <w:lang w:val="en-GB"/>
        </w:rPr>
        <w:t xml:space="preserve"> řada A, 11:305–307.</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Švehlík, R. (1986). Metody měření intenzity eroze půdy v přírodních podmínkách. </w:t>
      </w:r>
      <w:r w:rsidRPr="00037AE3">
        <w:rPr>
          <w:i/>
          <w:noProof/>
          <w:szCs w:val="24"/>
          <w:lang w:val="en-GB"/>
        </w:rPr>
        <w:t>Poľnohospodárstvo</w:t>
      </w:r>
      <w:r w:rsidRPr="00037AE3">
        <w:rPr>
          <w:noProof/>
          <w:szCs w:val="24"/>
          <w:lang w:val="en-GB"/>
        </w:rPr>
        <w:t xml:space="preserve"> 32(6):765–775.</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Švehlík, R. (1987). Deflametrické metody ve výzkumu větrné eroze. </w:t>
      </w:r>
      <w:r w:rsidRPr="00037AE3">
        <w:rPr>
          <w:i/>
          <w:noProof/>
          <w:szCs w:val="24"/>
          <w:lang w:val="en-GB"/>
        </w:rPr>
        <w:t>Meliorace</w:t>
      </w:r>
      <w:r w:rsidRPr="00037AE3">
        <w:rPr>
          <w:noProof/>
          <w:szCs w:val="24"/>
          <w:lang w:val="en-GB"/>
        </w:rPr>
        <w:t>, 2:151–158.</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Švehlík, R. (1989). Měření intenzity větrné eroze deflametrem. </w:t>
      </w:r>
      <w:r w:rsidRPr="00037AE3">
        <w:rPr>
          <w:i/>
          <w:noProof/>
          <w:szCs w:val="24"/>
          <w:lang w:val="en-GB"/>
        </w:rPr>
        <w:t>Zprávy Geografického ústavu ČSAV</w:t>
      </w:r>
      <w:r w:rsidRPr="00037AE3">
        <w:rPr>
          <w:noProof/>
          <w:szCs w:val="24"/>
          <w:lang w:val="en-GB"/>
        </w:rPr>
        <w:t xml:space="preserve"> 26(3):35–48.</w:t>
      </w:r>
    </w:p>
    <w:p w:rsidR="00037AE3" w:rsidRPr="00037AE3" w:rsidRDefault="00037AE3" w:rsidP="00037AE3">
      <w:pPr>
        <w:autoSpaceDE w:val="0"/>
        <w:autoSpaceDN w:val="0"/>
        <w:adjustRightInd w:val="0"/>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Tatarko, J., Sporcic, M.A., Skidmore, E.L. (2013). A history of wind erosion prediction models in the United States Department of Agriculture prior to the Wind Erosion Prediction System. </w:t>
      </w:r>
      <w:r w:rsidRPr="00037AE3">
        <w:rPr>
          <w:rFonts w:ascii="Times New Roman" w:hAnsi="Times New Roman" w:cs="Times New Roman"/>
          <w:i/>
          <w:iCs/>
          <w:noProof/>
          <w:sz w:val="24"/>
          <w:szCs w:val="24"/>
          <w:lang w:val="en-GB"/>
        </w:rPr>
        <w:t>Aeolian Research</w:t>
      </w:r>
      <w:r w:rsidRPr="00037AE3">
        <w:rPr>
          <w:rFonts w:ascii="Times New Roman" w:hAnsi="Times New Roman" w:cs="Times New Roman"/>
          <w:noProof/>
          <w:sz w:val="24"/>
          <w:szCs w:val="24"/>
          <w:lang w:val="en-GB"/>
        </w:rPr>
        <w:t xml:space="preserve"> 10:3–8. DOI: 10.1016/j.aeolia.2012.08.004.</w:t>
      </w:r>
    </w:p>
    <w:p w:rsidR="00037AE3" w:rsidRPr="00037AE3" w:rsidRDefault="00037AE3" w:rsidP="00037AE3">
      <w:pPr>
        <w:pStyle w:val="Normlnweb"/>
        <w:spacing w:before="0" w:beforeAutospacing="0" w:after="0" w:afterAutospacing="0"/>
        <w:ind w:left="426" w:hanging="426"/>
        <w:jc w:val="both"/>
        <w:rPr>
          <w:noProof/>
          <w:lang w:val="en-GB"/>
        </w:rPr>
      </w:pPr>
      <w:r w:rsidRPr="00037AE3">
        <w:rPr>
          <w:noProof/>
          <w:lang w:val="en-GB"/>
        </w:rPr>
        <w:t xml:space="preserve">Torita, H., Satou, H. (2007). Relationship between shelterbelt structure and mean wind reduction. </w:t>
      </w:r>
      <w:r w:rsidRPr="00037AE3">
        <w:rPr>
          <w:i/>
          <w:iCs/>
          <w:noProof/>
          <w:lang w:val="en-GB"/>
        </w:rPr>
        <w:t>Agricultural and Forest Meteorology</w:t>
      </w:r>
      <w:r w:rsidRPr="00037AE3">
        <w:rPr>
          <w:noProof/>
          <w:lang w:val="en-GB"/>
        </w:rPr>
        <w:t xml:space="preserve"> 145(3–4):186–194.</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Toy, T.J., Foster, G.R. (2002). </w:t>
      </w:r>
      <w:r w:rsidRPr="00037AE3">
        <w:rPr>
          <w:i/>
          <w:noProof/>
          <w:szCs w:val="24"/>
          <w:lang w:val="en-GB"/>
        </w:rPr>
        <w:t>Soil erosion: processes, predicition, measurement, and control</w:t>
      </w:r>
      <w:r w:rsidRPr="00037AE3">
        <w:rPr>
          <w:noProof/>
          <w:szCs w:val="24"/>
          <w:lang w:val="en-GB"/>
        </w:rPr>
        <w:t>. New York: John Wiley &amp; Sons, 338 p. ISBN 0-471-38369-4.</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Trnka, M., Dubrovský, M., Svoboda, M., Semerádová, D., Hayes, M., Žalud, Z., Wilhite, D. (2009). Developing a regional drough climatology for the Czech Republic. </w:t>
      </w:r>
      <w:r w:rsidRPr="00037AE3">
        <w:rPr>
          <w:i/>
          <w:noProof/>
          <w:szCs w:val="24"/>
          <w:lang w:val="en-GB"/>
        </w:rPr>
        <w:t>International Journal of Climatology</w:t>
      </w:r>
      <w:r w:rsidRPr="00037AE3">
        <w:rPr>
          <w:noProof/>
          <w:szCs w:val="24"/>
          <w:lang w:val="en-GB"/>
        </w:rPr>
        <w:t xml:space="preserve"> 1745:1–21.</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Trnka, M., Kersebaum, K.C., Eitzinger, J., Hayes, M., Hlavinka, P., Svoboda, M., Dubrovský, M., Semerádová, D., Wardlow, B., Pokorný, E., Možný, M., Wilhite, D., Žalud, Z. (2013). Consequences of climate change for the soil climate in Central Europe and the central plains of the United States. </w:t>
      </w:r>
      <w:r w:rsidRPr="00037AE3">
        <w:rPr>
          <w:rFonts w:ascii="Times New Roman" w:hAnsi="Times New Roman" w:cs="Times New Roman"/>
          <w:i/>
          <w:noProof/>
          <w:sz w:val="24"/>
          <w:szCs w:val="24"/>
          <w:lang w:val="en-GB"/>
        </w:rPr>
        <w:t>Climatic Change</w:t>
      </w:r>
      <w:r w:rsidRPr="00037AE3">
        <w:rPr>
          <w:rFonts w:ascii="Times New Roman" w:hAnsi="Times New Roman" w:cs="Times New Roman"/>
          <w:noProof/>
          <w:sz w:val="24"/>
          <w:szCs w:val="24"/>
          <w:lang w:val="en-GB"/>
        </w:rPr>
        <w:t xml:space="preserve"> 120(1–2):405–418. ISSN 0165-0009.</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van Donk, S.J., Skidmore, E.L. (2003). Measurement and simulation of wind erosion, roughness degradation and residue decomposition on an agricultural field. </w:t>
      </w:r>
      <w:r w:rsidRPr="00037AE3">
        <w:rPr>
          <w:i/>
          <w:noProof/>
          <w:szCs w:val="24"/>
          <w:lang w:val="en-GB"/>
        </w:rPr>
        <w:t>Earth Surface Processes and Landforms</w:t>
      </w:r>
      <w:r w:rsidRPr="00037AE3">
        <w:rPr>
          <w:noProof/>
          <w:szCs w:val="24"/>
          <w:lang w:val="en-GB"/>
        </w:rPr>
        <w:t xml:space="preserve"> 28:1243–1258.</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Vrána, K. (1978). </w:t>
      </w:r>
      <w:r w:rsidRPr="00037AE3">
        <w:rPr>
          <w:i/>
          <w:noProof/>
          <w:szCs w:val="24"/>
          <w:lang w:val="en-GB"/>
        </w:rPr>
        <w:t>Stanovení intenzity větrné eroze v podmínkách ČSSR</w:t>
      </w:r>
      <w:r w:rsidRPr="00037AE3">
        <w:rPr>
          <w:noProof/>
          <w:szCs w:val="24"/>
          <w:lang w:val="en-GB"/>
        </w:rPr>
        <w:t>. Kandidátská dizertační práce. Praha: ČVU v Praze, 101 s.</w:t>
      </w:r>
    </w:p>
    <w:p w:rsidR="00037AE3" w:rsidRPr="00037AE3" w:rsidRDefault="00037AE3" w:rsidP="00037AE3">
      <w:pPr>
        <w:pStyle w:val="Literatura"/>
        <w:spacing w:line="240" w:lineRule="auto"/>
        <w:ind w:left="426" w:hanging="426"/>
        <w:rPr>
          <w:noProof/>
          <w:szCs w:val="24"/>
          <w:lang w:val="de-DE"/>
        </w:rPr>
      </w:pPr>
      <w:r w:rsidRPr="00037AE3">
        <w:rPr>
          <w:noProof/>
          <w:szCs w:val="24"/>
          <w:lang w:val="de-DE"/>
        </w:rPr>
        <w:lastRenderedPageBreak/>
        <w:t xml:space="preserve">Vrána, K., Dostál, T., Zuna, J., Kender, J. (1998). </w:t>
      </w:r>
      <w:r w:rsidRPr="00037AE3">
        <w:rPr>
          <w:i/>
          <w:noProof/>
          <w:szCs w:val="24"/>
          <w:lang w:val="de-DE"/>
        </w:rPr>
        <w:t>Krajinné inženýrství</w:t>
      </w:r>
      <w:r w:rsidRPr="00037AE3">
        <w:rPr>
          <w:noProof/>
          <w:szCs w:val="24"/>
          <w:lang w:val="de-DE"/>
        </w:rPr>
        <w:t>. Praha: Český svaz stavebních inženýrů, 200 s.</w:t>
      </w:r>
    </w:p>
    <w:p w:rsidR="00037AE3" w:rsidRPr="00037AE3" w:rsidRDefault="00037AE3" w:rsidP="00037AE3">
      <w:pPr>
        <w:autoSpaceDE w:val="0"/>
        <w:autoSpaceDN w:val="0"/>
        <w:adjustRightInd w:val="0"/>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Wagner, l.E. (2013). A history of Wind Erosion Prediction Models in the United States Department of Agriculture: The Wind Erosion Prediction System (WEPS). </w:t>
      </w:r>
      <w:r w:rsidRPr="00037AE3">
        <w:rPr>
          <w:rFonts w:ascii="Times New Roman" w:hAnsi="Times New Roman" w:cs="Times New Roman"/>
          <w:i/>
          <w:iCs/>
          <w:noProof/>
          <w:sz w:val="24"/>
          <w:szCs w:val="24"/>
          <w:lang w:val="en-GB"/>
        </w:rPr>
        <w:t>Aeolian Research</w:t>
      </w:r>
      <w:r w:rsidRPr="00037AE3">
        <w:rPr>
          <w:rFonts w:ascii="Times New Roman" w:hAnsi="Times New Roman" w:cs="Times New Roman"/>
          <w:noProof/>
          <w:sz w:val="24"/>
          <w:szCs w:val="24"/>
          <w:lang w:val="en-GB"/>
        </w:rPr>
        <w:t xml:space="preserve"> 10:9–24. DOI: 10.1016/j.aeolia.2012.10.001.</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Wanga, R., Lia, Q., Zhoub, N., Changc, C., Guoc, Z., Li, J. (2019). Effect of wind speed on aggregate size distribution of windblown sediment. </w:t>
      </w:r>
      <w:r w:rsidRPr="00037AE3">
        <w:rPr>
          <w:rFonts w:ascii="Times New Roman" w:hAnsi="Times New Roman" w:cs="Times New Roman"/>
          <w:i/>
          <w:iCs/>
          <w:noProof/>
          <w:sz w:val="24"/>
          <w:szCs w:val="24"/>
          <w:lang w:val="en-GB"/>
        </w:rPr>
        <w:t>Aeolian Research</w:t>
      </w:r>
      <w:r w:rsidRPr="00037AE3">
        <w:rPr>
          <w:rFonts w:ascii="Times New Roman" w:hAnsi="Times New Roman" w:cs="Times New Roman"/>
          <w:noProof/>
          <w:sz w:val="24"/>
          <w:szCs w:val="24"/>
          <w:lang w:val="en-GB"/>
        </w:rPr>
        <w:t xml:space="preserve"> 36:1–8. DOI: 10.1016/j.aeolia.2018.10.001.</w:t>
      </w:r>
    </w:p>
    <w:p w:rsidR="00037AE3" w:rsidRPr="00037AE3" w:rsidRDefault="00037AE3" w:rsidP="00037AE3">
      <w:pPr>
        <w:autoSpaceDE w:val="0"/>
        <w:autoSpaceDN w:val="0"/>
        <w:adjustRightInd w:val="0"/>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Waza, A., Schneiders, K., May, J., Rodríguez, S., Epple, B., Kandler, K. (2019). Field comparison of dry deposition samplers for collection of atmospheric mineral dust: results from single-particle characterization. </w:t>
      </w:r>
      <w:r w:rsidRPr="00037AE3">
        <w:rPr>
          <w:rFonts w:ascii="Times New Roman" w:hAnsi="Times New Roman" w:cs="Times New Roman"/>
          <w:i/>
          <w:iCs/>
          <w:noProof/>
          <w:sz w:val="24"/>
          <w:szCs w:val="24"/>
          <w:lang w:val="en-GB"/>
        </w:rPr>
        <w:t>Atmos. Meas. Tech. Discuss.</w:t>
      </w:r>
      <w:r w:rsidRPr="00037AE3">
        <w:rPr>
          <w:rFonts w:ascii="Times New Roman" w:hAnsi="Times New Roman" w:cs="Times New Roman"/>
          <w:noProof/>
          <w:sz w:val="24"/>
          <w:szCs w:val="24"/>
          <w:lang w:val="en-GB"/>
        </w:rPr>
        <w:t xml:space="preserve"> - manuscript under review. DOI: 10.5194/amt-2019-187.</w:t>
      </w:r>
    </w:p>
    <w:p w:rsidR="00037AE3" w:rsidRPr="00037AE3" w:rsidRDefault="00037AE3" w:rsidP="00037AE3">
      <w:pPr>
        <w:pStyle w:val="Default"/>
        <w:ind w:left="426" w:hanging="426"/>
        <w:jc w:val="both"/>
        <w:rPr>
          <w:rFonts w:ascii="Times New Roman" w:hAnsi="Times New Roman" w:cs="Times New Roman"/>
          <w:noProof/>
          <w:color w:val="auto"/>
          <w:lang w:val="en-GB"/>
        </w:rPr>
      </w:pPr>
      <w:r w:rsidRPr="00037AE3">
        <w:rPr>
          <w:rFonts w:ascii="Times New Roman" w:hAnsi="Times New Roman" w:cs="Times New Roman"/>
          <w:noProof/>
          <w:color w:val="auto"/>
          <w:lang w:val="en-GB"/>
        </w:rPr>
        <w:t xml:space="preserve">Webb, N.P., Herrick, J.E., van Zee, J.W., Hugenholtz, C.H., Zobeck, T.M., Okin, G.S. (2015). Standard methods for wind erosion research and model development: protocol for the National Wind Erosion Research Network. USDA-ARS Jornada Experimental Range, Las Cruces, USA. </w:t>
      </w:r>
      <w:r w:rsidRPr="00037AE3">
        <w:rPr>
          <w:rFonts w:ascii="Times New Roman" w:hAnsi="Times New Roman" w:cs="Times New Roman"/>
          <w:i/>
          <w:iCs/>
          <w:noProof/>
          <w:color w:val="auto"/>
          <w:lang w:val="en-GB"/>
        </w:rPr>
        <w:t>Protocol for the National Wind Erosion Research Network</w:t>
      </w:r>
      <w:r w:rsidRPr="00037AE3">
        <w:rPr>
          <w:rFonts w:ascii="Times New Roman" w:hAnsi="Times New Roman" w:cs="Times New Roman"/>
          <w:noProof/>
          <w:color w:val="auto"/>
          <w:lang w:val="en-GB"/>
        </w:rPr>
        <w:t>.</w:t>
      </w:r>
      <w:r w:rsidRPr="00037AE3">
        <w:rPr>
          <w:rFonts w:ascii="Times New Roman" w:hAnsi="Times New Roman" w:cs="Times New Roman"/>
          <w:i/>
          <w:iCs/>
          <w:noProof/>
          <w:color w:val="auto"/>
          <w:lang w:val="en-GB"/>
        </w:rPr>
        <w:t xml:space="preserve"> </w:t>
      </w:r>
      <w:r w:rsidRPr="00037AE3">
        <w:rPr>
          <w:rFonts w:ascii="Times New Roman" w:hAnsi="Times New Roman" w:cs="Times New Roman"/>
          <w:noProof/>
          <w:color w:val="auto"/>
          <w:lang w:val="en-GB"/>
        </w:rPr>
        <w:t>ISBN 978-0-9755552-4-8. https://winderosionnetwork.org</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 xml:space="preserve">Williams, J.R., Jones, C.A., Dyke, P.T. (1984). A modeling approach to determining the relationship between erosion and soil productivity. </w:t>
      </w:r>
      <w:r w:rsidRPr="00037AE3">
        <w:rPr>
          <w:rFonts w:ascii="Times New Roman" w:hAnsi="Times New Roman" w:cs="Times New Roman"/>
          <w:i/>
          <w:iCs/>
          <w:noProof/>
          <w:sz w:val="24"/>
          <w:szCs w:val="24"/>
          <w:lang w:val="en-GB"/>
        </w:rPr>
        <w:t>Transactions of the ASAE</w:t>
      </w:r>
      <w:r w:rsidRPr="00037AE3">
        <w:rPr>
          <w:rFonts w:ascii="Times New Roman" w:hAnsi="Times New Roman" w:cs="Times New Roman"/>
          <w:noProof/>
          <w:sz w:val="24"/>
          <w:szCs w:val="24"/>
          <w:lang w:val="en-GB"/>
        </w:rPr>
        <w:t xml:space="preserve"> 27(1):129-144. DOI: 10.13031/2013.32748.</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Wilson, S.J., Cooke, R.U. (1980). Wind erosion. In Kirkby M.J, Morgan R.P.C. (ed): </w:t>
      </w:r>
      <w:r w:rsidRPr="00037AE3">
        <w:rPr>
          <w:i/>
          <w:noProof/>
          <w:szCs w:val="24"/>
          <w:lang w:val="en-GB"/>
        </w:rPr>
        <w:t>Soil erosion</w:t>
      </w:r>
      <w:r w:rsidRPr="00037AE3">
        <w:rPr>
          <w:noProof/>
          <w:szCs w:val="24"/>
          <w:lang w:val="en-GB"/>
        </w:rPr>
        <w:t>. Chichester: John Wiley &amp; Sons, pp. 217–251.</w:t>
      </w:r>
    </w:p>
    <w:p w:rsidR="00037AE3" w:rsidRPr="00037AE3" w:rsidRDefault="00037AE3" w:rsidP="00037AE3">
      <w:pPr>
        <w:pStyle w:val="Literatura"/>
        <w:spacing w:line="240" w:lineRule="auto"/>
        <w:ind w:left="426" w:hanging="426"/>
        <w:rPr>
          <w:noProof/>
          <w:szCs w:val="24"/>
          <w:lang w:val="en-GB"/>
        </w:rPr>
      </w:pPr>
      <w:r w:rsidRPr="00037AE3">
        <w:rPr>
          <w:noProof/>
          <w:szCs w:val="24"/>
          <w:lang w:val="en-GB"/>
        </w:rPr>
        <w:t xml:space="preserve">Woodruff, N.P., Siddoway, F.H. (1965). A wind erosion equation. </w:t>
      </w:r>
      <w:r w:rsidRPr="00037AE3">
        <w:rPr>
          <w:i/>
          <w:noProof/>
          <w:szCs w:val="24"/>
          <w:lang w:val="en-GB"/>
        </w:rPr>
        <w:t>Soil Science</w:t>
      </w:r>
      <w:r w:rsidRPr="00037AE3">
        <w:rPr>
          <w:noProof/>
          <w:szCs w:val="24"/>
          <w:lang w:val="en-GB"/>
        </w:rPr>
        <w:t xml:space="preserve"> 29(5):602–608.</w:t>
      </w:r>
    </w:p>
    <w:p w:rsidR="00037AE3" w:rsidRPr="00037AE3" w:rsidRDefault="00037AE3" w:rsidP="00037AE3">
      <w:pPr>
        <w:pStyle w:val="Zkladntext"/>
        <w:spacing w:line="240" w:lineRule="auto"/>
        <w:ind w:left="426" w:hanging="426"/>
        <w:rPr>
          <w:noProof/>
          <w:szCs w:val="24"/>
          <w:lang w:val="en-GB"/>
        </w:rPr>
      </w:pPr>
      <w:r w:rsidRPr="00037AE3">
        <w:rPr>
          <w:noProof/>
          <w:szCs w:val="24"/>
          <w:lang w:val="en-GB"/>
        </w:rPr>
        <w:t xml:space="preserve">Zachar, D. (1970). </w:t>
      </w:r>
      <w:r w:rsidRPr="00037AE3">
        <w:rPr>
          <w:i/>
          <w:noProof/>
          <w:szCs w:val="24"/>
          <w:lang w:val="en-GB"/>
        </w:rPr>
        <w:t>Erózia pôdy</w:t>
      </w:r>
      <w:r w:rsidRPr="00037AE3">
        <w:rPr>
          <w:noProof/>
          <w:szCs w:val="24"/>
          <w:lang w:val="en-GB"/>
        </w:rPr>
        <w:t>. Bratislava: Slovenská akadémia vied, 528 s.</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Style w:val="author-list3"/>
          <w:rFonts w:ascii="Times New Roman" w:hAnsi="Times New Roman" w:cs="Times New Roman"/>
          <w:noProof/>
          <w:color w:val="auto"/>
          <w:sz w:val="24"/>
          <w:szCs w:val="24"/>
          <w:lang w:val="de-DE"/>
        </w:rPr>
        <w:t xml:space="preserve">Zhang, J., Zhang, C., Liu, G. (2017). </w:t>
      </w:r>
      <w:r w:rsidRPr="00037AE3">
        <w:rPr>
          <w:rFonts w:ascii="Times New Roman" w:hAnsi="Times New Roman" w:cs="Times New Roman"/>
          <w:noProof/>
          <w:kern w:val="36"/>
          <w:sz w:val="24"/>
          <w:szCs w:val="24"/>
          <w:lang w:val="en-GB"/>
        </w:rPr>
        <w:t xml:space="preserve">Comparison of wind erosion based on measurements and SWEEP simulation: A case study in Kangbao County, Hebei Province, China. </w:t>
      </w:r>
      <w:r w:rsidRPr="00037AE3">
        <w:rPr>
          <w:rFonts w:ascii="Times New Roman" w:hAnsi="Times New Roman" w:cs="Times New Roman"/>
          <w:i/>
          <w:iCs/>
          <w:noProof/>
          <w:sz w:val="24"/>
          <w:szCs w:val="24"/>
          <w:lang w:val="en-GB"/>
        </w:rPr>
        <w:t>Soil and Tillage Research</w:t>
      </w:r>
      <w:r w:rsidRPr="00037AE3">
        <w:rPr>
          <w:rFonts w:ascii="Times New Roman" w:hAnsi="Times New Roman" w:cs="Times New Roman"/>
          <w:noProof/>
          <w:sz w:val="24"/>
          <w:szCs w:val="24"/>
          <w:lang w:val="en-GB"/>
        </w:rPr>
        <w:t xml:space="preserve"> 165:169-180. </w:t>
      </w:r>
      <w:r w:rsidRPr="00037AE3">
        <w:rPr>
          <w:rStyle w:val="doilabel4"/>
          <w:rFonts w:ascii="Times New Roman" w:hAnsi="Times New Roman" w:cs="Times New Roman"/>
          <w:noProof/>
          <w:sz w:val="24"/>
          <w:szCs w:val="24"/>
          <w:lang w:val="en-GB"/>
        </w:rPr>
        <w:t xml:space="preserve">DOI: </w:t>
      </w:r>
      <w:r w:rsidRPr="00037AE3">
        <w:rPr>
          <w:rFonts w:ascii="Times New Roman" w:hAnsi="Times New Roman" w:cs="Times New Roman"/>
          <w:noProof/>
          <w:sz w:val="24"/>
          <w:szCs w:val="24"/>
          <w:lang w:val="en-GB"/>
        </w:rPr>
        <w:t>10.1016/j.still.2016.08.006.</w:t>
      </w:r>
    </w:p>
    <w:p w:rsidR="00037AE3" w:rsidRPr="00037AE3" w:rsidRDefault="00037AE3" w:rsidP="00037AE3">
      <w:pPr>
        <w:pStyle w:val="Zkladntext"/>
        <w:spacing w:line="240" w:lineRule="auto"/>
        <w:ind w:left="426" w:hanging="426"/>
        <w:rPr>
          <w:noProof/>
          <w:szCs w:val="24"/>
          <w:lang w:val="en-GB"/>
        </w:rPr>
      </w:pPr>
      <w:r w:rsidRPr="00037AE3">
        <w:rPr>
          <w:noProof/>
          <w:szCs w:val="24"/>
          <w:lang w:val="en-GB"/>
        </w:rPr>
        <w:t xml:space="preserve">Žalud, Z. (2009). </w:t>
      </w:r>
      <w:r w:rsidRPr="00037AE3">
        <w:rPr>
          <w:i/>
          <w:noProof/>
          <w:szCs w:val="24"/>
          <w:lang w:val="en-GB"/>
        </w:rPr>
        <w:t>Změna klimatu a české zemědělství – dopady a adaptace</w:t>
      </w:r>
      <w:r w:rsidRPr="00037AE3">
        <w:rPr>
          <w:noProof/>
          <w:szCs w:val="24"/>
          <w:lang w:val="en-GB"/>
        </w:rPr>
        <w:t>. Fólia MZLU v Brně, 156 s. ISBN 978-80-7375-369-6. ISSN 1803-2109.</w:t>
      </w:r>
    </w:p>
    <w:p w:rsidR="00037AE3" w:rsidRPr="00037AE3" w:rsidRDefault="00037AE3" w:rsidP="00037AE3">
      <w:pPr>
        <w:spacing w:after="0" w:line="240" w:lineRule="auto"/>
        <w:ind w:left="426" w:hanging="426"/>
        <w:jc w:val="both"/>
        <w:rPr>
          <w:rFonts w:ascii="Times New Roman" w:hAnsi="Times New Roman" w:cs="Times New Roman"/>
          <w:noProof/>
          <w:sz w:val="24"/>
          <w:szCs w:val="24"/>
          <w:lang w:val="en-GB"/>
        </w:rPr>
      </w:pPr>
      <w:r w:rsidRPr="00037AE3">
        <w:rPr>
          <w:rFonts w:ascii="Times New Roman" w:hAnsi="Times New Roman" w:cs="Times New Roman"/>
          <w:noProof/>
          <w:sz w:val="24"/>
          <w:szCs w:val="24"/>
          <w:lang w:val="en-GB"/>
        </w:rPr>
        <w:t>Žalud,</w:t>
      </w:r>
      <w:r w:rsidRPr="00037AE3">
        <w:rPr>
          <w:rStyle w:val="Hypertextovodkaz"/>
          <w:rFonts w:ascii="Times New Roman" w:hAnsi="Times New Roman" w:cs="Times New Roman"/>
          <w:noProof/>
          <w:sz w:val="24"/>
          <w:szCs w:val="24"/>
          <w:lang w:val="en-GB"/>
        </w:rPr>
        <w:t xml:space="preserve"> Z.,</w:t>
      </w:r>
      <w:r w:rsidRPr="00037AE3">
        <w:rPr>
          <w:rFonts w:ascii="Times New Roman" w:hAnsi="Times New Roman" w:cs="Times New Roman"/>
          <w:noProof/>
          <w:sz w:val="24"/>
          <w:szCs w:val="24"/>
          <w:lang w:val="en-GB"/>
        </w:rPr>
        <w:t xml:space="preserve"> Trnka, M., Hlavinka, P. Dubrovský, M., Svobodová, E., Semerádová, D., Bartošová, L., Balek, J., Eitzinger, J., Možný, M. (2011). Climate change impacts on Czech agriculture. In </w:t>
      </w:r>
      <w:r w:rsidRPr="00037AE3">
        <w:rPr>
          <w:rFonts w:ascii="Times New Roman" w:hAnsi="Times New Roman" w:cs="Times New Roman"/>
          <w:i/>
          <w:noProof/>
          <w:sz w:val="24"/>
          <w:szCs w:val="24"/>
          <w:lang w:val="en-GB"/>
        </w:rPr>
        <w:t>Climate Change and Socioeconomic Effects</w:t>
      </w:r>
      <w:r w:rsidRPr="00037AE3">
        <w:rPr>
          <w:rFonts w:ascii="Times New Roman" w:hAnsi="Times New Roman" w:cs="Times New Roman"/>
          <w:noProof/>
          <w:sz w:val="24"/>
          <w:szCs w:val="24"/>
          <w:lang w:val="en-GB"/>
        </w:rPr>
        <w:t xml:space="preserve">. 1. vyd. Croatia: InTech, s. 251–278. ISBN 978-953-307-411-5. URL: </w:t>
      </w:r>
      <w:r w:rsidRPr="00037AE3">
        <w:rPr>
          <w:rFonts w:ascii="Times New Roman" w:hAnsi="Times New Roman" w:cs="Times New Roman"/>
          <w:noProof/>
          <w:sz w:val="24"/>
          <w:szCs w:val="24"/>
          <w:lang w:val="en-GB"/>
        </w:rPr>
        <w:sym w:font="Symbol" w:char="F03C"/>
      </w:r>
      <w:r w:rsidRPr="00037AE3">
        <w:rPr>
          <w:rFonts w:ascii="Times New Roman" w:hAnsi="Times New Roman" w:cs="Times New Roman"/>
          <w:noProof/>
          <w:sz w:val="24"/>
          <w:szCs w:val="24"/>
          <w:lang w:val="en-GB"/>
        </w:rPr>
        <w:t>http://www.intechopen.com/books/climate-change-socioeconomic-effects/climate-change-impacts-on-czech-agriculture</w:t>
      </w:r>
      <w:r w:rsidRPr="00037AE3">
        <w:rPr>
          <w:rFonts w:ascii="Times New Roman" w:hAnsi="Times New Roman" w:cs="Times New Roman"/>
          <w:noProof/>
          <w:sz w:val="24"/>
          <w:szCs w:val="24"/>
          <w:lang w:val="en-GB"/>
        </w:rPr>
        <w:sym w:font="Symbol" w:char="F03E"/>
      </w:r>
    </w:p>
    <w:p w:rsidR="006F1529" w:rsidRPr="00037AE3" w:rsidRDefault="00037AE3" w:rsidP="00037AE3">
      <w:pPr>
        <w:spacing w:after="0" w:line="240" w:lineRule="auto"/>
        <w:jc w:val="both"/>
        <w:rPr>
          <w:rFonts w:ascii="Times New Roman" w:hAnsi="Times New Roman" w:cs="Times New Roman"/>
          <w:sz w:val="24"/>
          <w:szCs w:val="24"/>
          <w:lang w:val="en-GB"/>
        </w:rPr>
      </w:pPr>
      <w:r w:rsidRPr="00037AE3">
        <w:rPr>
          <w:rFonts w:ascii="Times New Roman" w:hAnsi="Times New Roman" w:cs="Times New Roman"/>
          <w:noProof/>
          <w:sz w:val="24"/>
          <w:szCs w:val="24"/>
          <w:lang w:val="en-GB"/>
        </w:rPr>
        <w:t xml:space="preserve">URL: </w:t>
      </w:r>
      <w:r w:rsidRPr="00037AE3">
        <w:rPr>
          <w:rFonts w:ascii="Times New Roman" w:hAnsi="Times New Roman" w:cs="Times New Roman"/>
          <w:noProof/>
          <w:sz w:val="24"/>
          <w:szCs w:val="24"/>
          <w:lang w:val="en-GB"/>
        </w:rPr>
        <w:sym w:font="Symbol" w:char="F03C"/>
      </w:r>
      <w:r w:rsidRPr="00037AE3">
        <w:rPr>
          <w:rFonts w:ascii="Times New Roman" w:hAnsi="Times New Roman" w:cs="Times New Roman"/>
          <w:noProof/>
          <w:sz w:val="24"/>
          <w:szCs w:val="24"/>
          <w:lang w:val="en-GB"/>
        </w:rPr>
        <w:t>http://</w:t>
      </w:r>
      <w:hyperlink r:id="rId9" w:history="1">
        <w:r w:rsidRPr="00037AE3">
          <w:rPr>
            <w:rStyle w:val="Hypertextovodkaz"/>
            <w:rFonts w:ascii="Times New Roman" w:hAnsi="Times New Roman" w:cs="Times New Roman"/>
            <w:noProof/>
            <w:color w:val="FF0000"/>
            <w:spacing w:val="-4"/>
            <w:sz w:val="24"/>
            <w:szCs w:val="24"/>
            <w:lang w:val="en-GB"/>
          </w:rPr>
          <w:t>www.se</w:t>
        </w:r>
        <w:r w:rsidRPr="00037AE3">
          <w:rPr>
            <w:rStyle w:val="Hypertextovodkaz"/>
            <w:rFonts w:ascii="Times New Roman" w:hAnsi="Times New Roman" w:cs="Times New Roman"/>
            <w:noProof/>
            <w:color w:val="FF0000"/>
            <w:spacing w:val="-4"/>
            <w:sz w:val="24"/>
            <w:szCs w:val="24"/>
            <w:lang w:val="en-GB"/>
          </w:rPr>
          <w:t>n</w:t>
        </w:r>
        <w:r w:rsidRPr="00037AE3">
          <w:rPr>
            <w:rStyle w:val="Hypertextovodkaz"/>
            <w:rFonts w:ascii="Times New Roman" w:hAnsi="Times New Roman" w:cs="Times New Roman"/>
            <w:noProof/>
            <w:color w:val="FF0000"/>
            <w:spacing w:val="-4"/>
            <w:sz w:val="24"/>
            <w:szCs w:val="24"/>
            <w:lang w:val="en-GB"/>
          </w:rPr>
          <w:t>sit.com</w:t>
        </w:r>
      </w:hyperlink>
      <w:r w:rsidRPr="00037AE3">
        <w:rPr>
          <w:rFonts w:ascii="Times New Roman" w:hAnsi="Times New Roman" w:cs="Times New Roman"/>
          <w:noProof/>
          <w:sz w:val="24"/>
          <w:szCs w:val="24"/>
          <w:lang w:val="en-GB"/>
        </w:rPr>
        <w:sym w:font="Symbol" w:char="F03E"/>
      </w:r>
      <w:r w:rsidRPr="00037AE3">
        <w:rPr>
          <w:rFonts w:ascii="Times New Roman" w:hAnsi="Times New Roman" w:cs="Times New Roman"/>
          <w:noProof/>
          <w:sz w:val="24"/>
          <w:szCs w:val="24"/>
          <w:lang w:val="en-GB"/>
        </w:rPr>
        <w:t xml:space="preserve"> [cit. 2019-08-12]</w:t>
      </w:r>
    </w:p>
    <w:sectPr w:rsidR="006F1529" w:rsidRPr="00037AE3" w:rsidSect="008B60C6">
      <w:footerReference w:type="defaul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873" w:rsidRDefault="00F43873" w:rsidP="001258C6">
      <w:pPr>
        <w:spacing w:after="0" w:line="240" w:lineRule="auto"/>
      </w:pPr>
      <w:r>
        <w:separator/>
      </w:r>
    </w:p>
  </w:endnote>
  <w:endnote w:type="continuationSeparator" w:id="0">
    <w:p w:rsidR="00F43873" w:rsidRDefault="00F43873" w:rsidP="00125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arnock Pro">
    <w:altName w:val="Cambria"/>
    <w:panose1 w:val="00000000000000000000"/>
    <w:charset w:val="00"/>
    <w:family w:val="roman"/>
    <w:notTrueType/>
    <w:pitch w:val="default"/>
    <w:sig w:usb0="00000003" w:usb1="00000000" w:usb2="00000000" w:usb3="00000000" w:csb0="00000001" w:csb1="00000000"/>
  </w:font>
  <w:font w:name="AdvTT6120e2aa+20">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7" w:usb1="08070000" w:usb2="00000010" w:usb3="00000000" w:csb0="00020003" w:csb1="00000000"/>
  </w:font>
  <w:font w:name="Mzyufysqmglalgttoelnwcnknxf">
    <w:altName w:val="Yu Gothic"/>
    <w:panose1 w:val="00000000000000000000"/>
    <w:charset w:val="80"/>
    <w:family w:val="auto"/>
    <w:notTrueType/>
    <w:pitch w:val="default"/>
    <w:sig w:usb0="00000001" w:usb1="08070000" w:usb2="00000010" w:usb3="00000000" w:csb0="00020000" w:csb1="00000000"/>
  </w:font>
  <w:font w:name="TyfaITCOT">
    <w:altName w:val="MS Mincho"/>
    <w:panose1 w:val="00000000000000000000"/>
    <w:charset w:val="80"/>
    <w:family w:val="auto"/>
    <w:notTrueType/>
    <w:pitch w:val="default"/>
    <w:sig w:usb0="00000001" w:usb1="08070000" w:usb2="00000010" w:usb3="00000000" w:csb0="00020000" w:csb1="00000000"/>
  </w:font>
  <w:font w:name="TyfaITCOT-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950089"/>
      <w:docPartObj>
        <w:docPartGallery w:val="Page Numbers (Bottom of Page)"/>
        <w:docPartUnique/>
      </w:docPartObj>
    </w:sdtPr>
    <w:sdtEndPr>
      <w:rPr>
        <w:rFonts w:ascii="Times New Roman" w:hAnsi="Times New Roman" w:cs="Times New Roman"/>
        <w:sz w:val="24"/>
        <w:szCs w:val="24"/>
      </w:rPr>
    </w:sdtEndPr>
    <w:sdtContent>
      <w:p w:rsidR="001258C6" w:rsidRPr="001258C6" w:rsidRDefault="001258C6">
        <w:pPr>
          <w:pStyle w:val="Zpat"/>
          <w:jc w:val="center"/>
          <w:rPr>
            <w:rFonts w:ascii="Times New Roman" w:hAnsi="Times New Roman" w:cs="Times New Roman"/>
            <w:sz w:val="24"/>
            <w:szCs w:val="24"/>
          </w:rPr>
        </w:pPr>
        <w:r w:rsidRPr="001258C6">
          <w:rPr>
            <w:rFonts w:ascii="Times New Roman" w:hAnsi="Times New Roman" w:cs="Times New Roman"/>
            <w:sz w:val="24"/>
            <w:szCs w:val="24"/>
          </w:rPr>
          <w:fldChar w:fldCharType="begin"/>
        </w:r>
        <w:r w:rsidRPr="001258C6">
          <w:rPr>
            <w:rFonts w:ascii="Times New Roman" w:hAnsi="Times New Roman" w:cs="Times New Roman"/>
            <w:sz w:val="24"/>
            <w:szCs w:val="24"/>
          </w:rPr>
          <w:instrText>PAGE   \* MERGEFORMAT</w:instrText>
        </w:r>
        <w:r w:rsidRPr="001258C6">
          <w:rPr>
            <w:rFonts w:ascii="Times New Roman" w:hAnsi="Times New Roman" w:cs="Times New Roman"/>
            <w:sz w:val="24"/>
            <w:szCs w:val="24"/>
          </w:rPr>
          <w:fldChar w:fldCharType="separate"/>
        </w:r>
        <w:r w:rsidRPr="001258C6">
          <w:rPr>
            <w:rFonts w:ascii="Times New Roman" w:hAnsi="Times New Roman" w:cs="Times New Roman"/>
            <w:sz w:val="24"/>
            <w:szCs w:val="24"/>
          </w:rPr>
          <w:t>2</w:t>
        </w:r>
        <w:r w:rsidRPr="001258C6">
          <w:rPr>
            <w:rFonts w:ascii="Times New Roman" w:hAnsi="Times New Roman" w:cs="Times New Roman"/>
            <w:sz w:val="24"/>
            <w:szCs w:val="24"/>
          </w:rPr>
          <w:fldChar w:fldCharType="end"/>
        </w:r>
      </w:p>
    </w:sdtContent>
  </w:sdt>
  <w:p w:rsidR="001258C6" w:rsidRDefault="001258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873" w:rsidRDefault="00F43873" w:rsidP="001258C6">
      <w:pPr>
        <w:spacing w:after="0" w:line="240" w:lineRule="auto"/>
      </w:pPr>
      <w:r>
        <w:separator/>
      </w:r>
    </w:p>
  </w:footnote>
  <w:footnote w:type="continuationSeparator" w:id="0">
    <w:p w:rsidR="00F43873" w:rsidRDefault="00F43873" w:rsidP="00125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B1E076C0"/>
    <w:lvl w:ilvl="0">
      <w:start w:val="1"/>
      <w:numFmt w:val="decimal"/>
      <w:pStyle w:val="Nadpis1"/>
      <w:lvlText w:val="%1"/>
      <w:lvlJc w:val="left"/>
      <w:pPr>
        <w:tabs>
          <w:tab w:val="num" w:pos="1276"/>
        </w:tabs>
        <w:ind w:left="1276" w:hanging="567"/>
      </w:pPr>
    </w:lvl>
    <w:lvl w:ilvl="1">
      <w:start w:val="1"/>
      <w:numFmt w:val="decimal"/>
      <w:pStyle w:val="Nadpis2"/>
      <w:lvlText w:val="%1.%2"/>
      <w:lvlJc w:val="left"/>
      <w:pPr>
        <w:tabs>
          <w:tab w:val="num" w:pos="0"/>
        </w:tabs>
        <w:ind w:left="1276" w:hanging="567"/>
      </w:pPr>
    </w:lvl>
    <w:lvl w:ilvl="2">
      <w:start w:val="1"/>
      <w:numFmt w:val="decimal"/>
      <w:pStyle w:val="Nadpis3"/>
      <w:lvlText w:val="%1.%2.%3"/>
      <w:lvlJc w:val="left"/>
      <w:pPr>
        <w:tabs>
          <w:tab w:val="num" w:pos="0"/>
        </w:tabs>
        <w:ind w:left="1276" w:hanging="567"/>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 w15:restartNumberingAfterBreak="0">
    <w:nsid w:val="02373456"/>
    <w:multiLevelType w:val="hybridMultilevel"/>
    <w:tmpl w:val="101C47D6"/>
    <w:lvl w:ilvl="0" w:tplc="04050011">
      <w:start w:val="1"/>
      <w:numFmt w:val="decimal"/>
      <w:lvlText w:val="%1)"/>
      <w:lvlJc w:val="left"/>
      <w:pPr>
        <w:tabs>
          <w:tab w:val="num" w:pos="1069"/>
        </w:tabs>
        <w:ind w:left="1069" w:hanging="360"/>
      </w:pPr>
      <w:rPr>
        <w:rFonts w:hint="default"/>
        <w:color w:val="auto"/>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3A03336"/>
    <w:multiLevelType w:val="singleLevel"/>
    <w:tmpl w:val="E2021FC2"/>
    <w:lvl w:ilvl="0">
      <w:numFmt w:val="bullet"/>
      <w:lvlText w:val="-"/>
      <w:lvlJc w:val="left"/>
      <w:pPr>
        <w:tabs>
          <w:tab w:val="num" w:pos="360"/>
        </w:tabs>
        <w:ind w:left="360" w:hanging="360"/>
      </w:pPr>
      <w:rPr>
        <w:rFonts w:hint="default"/>
      </w:rPr>
    </w:lvl>
  </w:abstractNum>
  <w:abstractNum w:abstractNumId="3" w15:restartNumberingAfterBreak="0">
    <w:nsid w:val="09250A96"/>
    <w:multiLevelType w:val="hybridMultilevel"/>
    <w:tmpl w:val="AFB43488"/>
    <w:lvl w:ilvl="0" w:tplc="2FCAE43E">
      <w:start w:val="1"/>
      <w:numFmt w:val="bullet"/>
      <w:lvlText w:val="•"/>
      <w:lvlJc w:val="left"/>
      <w:pPr>
        <w:tabs>
          <w:tab w:val="num" w:pos="1069"/>
        </w:tabs>
        <w:ind w:left="1069" w:hanging="360"/>
      </w:pPr>
      <w:rPr>
        <w:rFonts w:ascii="Times New Roman" w:hAnsi="Times New Roman" w:cs="Times New Roman" w:hint="default"/>
        <w:color w:val="auto"/>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0F37712C"/>
    <w:multiLevelType w:val="singleLevel"/>
    <w:tmpl w:val="E2021FC2"/>
    <w:lvl w:ilvl="0">
      <w:numFmt w:val="bullet"/>
      <w:lvlText w:val="-"/>
      <w:lvlJc w:val="left"/>
      <w:pPr>
        <w:tabs>
          <w:tab w:val="num" w:pos="360"/>
        </w:tabs>
        <w:ind w:left="360" w:hanging="360"/>
      </w:pPr>
      <w:rPr>
        <w:rFonts w:hint="default"/>
      </w:rPr>
    </w:lvl>
  </w:abstractNum>
  <w:abstractNum w:abstractNumId="5" w15:restartNumberingAfterBreak="0">
    <w:nsid w:val="1A0C61F8"/>
    <w:multiLevelType w:val="hybridMultilevel"/>
    <w:tmpl w:val="514C2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0A616A"/>
    <w:multiLevelType w:val="hybridMultilevel"/>
    <w:tmpl w:val="FB080F80"/>
    <w:lvl w:ilvl="0" w:tplc="5274ACA0">
      <w:start w:val="1"/>
      <w:numFmt w:val="bullet"/>
      <w:lvlText w:val=""/>
      <w:lvlJc w:val="left"/>
      <w:pPr>
        <w:tabs>
          <w:tab w:val="num" w:pos="1069"/>
        </w:tabs>
        <w:ind w:left="1069" w:hanging="360"/>
      </w:pPr>
      <w:rPr>
        <w:rFonts w:ascii="Symbol" w:hAnsi="Symbol" w:hint="default"/>
        <w:color w:val="auto"/>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3CC51BC6"/>
    <w:multiLevelType w:val="singleLevel"/>
    <w:tmpl w:val="58787808"/>
    <w:lvl w:ilvl="0">
      <w:start w:val="1"/>
      <w:numFmt w:val="bullet"/>
      <w:pStyle w:val="Odrky"/>
      <w:lvlText w:val=""/>
      <w:lvlJc w:val="left"/>
      <w:pPr>
        <w:tabs>
          <w:tab w:val="num" w:pos="360"/>
        </w:tabs>
        <w:ind w:left="360" w:hanging="360"/>
      </w:pPr>
      <w:rPr>
        <w:rFonts w:ascii="Symbol" w:hAnsi="Symbol" w:hint="default"/>
      </w:rPr>
    </w:lvl>
  </w:abstractNum>
  <w:abstractNum w:abstractNumId="8" w15:restartNumberingAfterBreak="0">
    <w:nsid w:val="3D3D111D"/>
    <w:multiLevelType w:val="hybridMultilevel"/>
    <w:tmpl w:val="69EA9640"/>
    <w:lvl w:ilvl="0" w:tplc="860ABD48">
      <w:start w:val="1"/>
      <w:numFmt w:val="bullet"/>
      <w:lvlText w:val="●"/>
      <w:lvlJc w:val="left"/>
      <w:pPr>
        <w:tabs>
          <w:tab w:val="num" w:pos="1069"/>
        </w:tabs>
        <w:ind w:left="1069" w:hanging="360"/>
      </w:pPr>
      <w:rPr>
        <w:rFonts w:ascii="Comic Sans MS" w:hAnsi="Comic Sans MS" w:hint="default"/>
        <w:color w:val="auto"/>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45D52D7B"/>
    <w:multiLevelType w:val="hybridMultilevel"/>
    <w:tmpl w:val="1B3E848A"/>
    <w:lvl w:ilvl="0" w:tplc="0405000F">
      <w:start w:val="1"/>
      <w:numFmt w:val="decimal"/>
      <w:lvlText w:val="%1."/>
      <w:lvlJc w:val="left"/>
      <w:pPr>
        <w:tabs>
          <w:tab w:val="num" w:pos="1069"/>
        </w:tabs>
        <w:ind w:left="1069" w:hanging="360"/>
      </w:pPr>
      <w:rPr>
        <w:rFonts w:hint="default"/>
        <w:color w:val="auto"/>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489F4F51"/>
    <w:multiLevelType w:val="hybridMultilevel"/>
    <w:tmpl w:val="1BDE87E8"/>
    <w:lvl w:ilvl="0" w:tplc="5274ACA0">
      <w:start w:val="1"/>
      <w:numFmt w:val="bullet"/>
      <w:lvlText w:val=""/>
      <w:lvlJc w:val="left"/>
      <w:pPr>
        <w:tabs>
          <w:tab w:val="num" w:pos="1069"/>
        </w:tabs>
        <w:ind w:left="1069" w:hanging="360"/>
      </w:pPr>
      <w:rPr>
        <w:rFonts w:ascii="Symbol" w:hAnsi="Symbol" w:hint="default"/>
        <w:color w:val="auto"/>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2EB376E"/>
    <w:multiLevelType w:val="multilevel"/>
    <w:tmpl w:val="7EF6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2C5A37"/>
    <w:multiLevelType w:val="singleLevel"/>
    <w:tmpl w:val="E2021FC2"/>
    <w:lvl w:ilvl="0">
      <w:numFmt w:val="bullet"/>
      <w:lvlText w:val="-"/>
      <w:lvlJc w:val="left"/>
      <w:pPr>
        <w:tabs>
          <w:tab w:val="num" w:pos="360"/>
        </w:tabs>
        <w:ind w:left="360" w:hanging="360"/>
      </w:pPr>
      <w:rPr>
        <w:rFonts w:hint="default"/>
      </w:rPr>
    </w:lvl>
  </w:abstractNum>
  <w:abstractNum w:abstractNumId="13" w15:restartNumberingAfterBreak="0">
    <w:nsid w:val="7FA07932"/>
    <w:multiLevelType w:val="hybridMultilevel"/>
    <w:tmpl w:val="83283D8C"/>
    <w:lvl w:ilvl="0" w:tplc="5274ACA0">
      <w:start w:val="1"/>
      <w:numFmt w:val="bullet"/>
      <w:lvlText w:val=""/>
      <w:lvlJc w:val="left"/>
      <w:pPr>
        <w:tabs>
          <w:tab w:val="num" w:pos="1069"/>
        </w:tabs>
        <w:ind w:left="1069" w:hanging="360"/>
      </w:pPr>
      <w:rPr>
        <w:rFonts w:ascii="Symbol" w:hAnsi="Symbol" w:hint="default"/>
        <w:color w:val="auto"/>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7"/>
  </w:num>
  <w:num w:numId="3">
    <w:abstractNumId w:val="5"/>
  </w:num>
  <w:num w:numId="4">
    <w:abstractNumId w:val="10"/>
  </w:num>
  <w:num w:numId="5">
    <w:abstractNumId w:val="4"/>
  </w:num>
  <w:num w:numId="6">
    <w:abstractNumId w:val="2"/>
  </w:num>
  <w:num w:numId="7">
    <w:abstractNumId w:val="12"/>
  </w:num>
  <w:num w:numId="8">
    <w:abstractNumId w:val="9"/>
  </w:num>
  <w:num w:numId="9">
    <w:abstractNumId w:val="1"/>
  </w:num>
  <w:num w:numId="10">
    <w:abstractNumId w:val="3"/>
  </w:num>
  <w:num w:numId="11">
    <w:abstractNumId w:val="8"/>
  </w:num>
  <w:num w:numId="12">
    <w:abstractNumId w:val="1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7E"/>
    <w:rsid w:val="000328F6"/>
    <w:rsid w:val="00037AE3"/>
    <w:rsid w:val="000B12BA"/>
    <w:rsid w:val="000B56FC"/>
    <w:rsid w:val="000D2A75"/>
    <w:rsid w:val="000E2B53"/>
    <w:rsid w:val="000F0C6C"/>
    <w:rsid w:val="00115E66"/>
    <w:rsid w:val="001258C6"/>
    <w:rsid w:val="001301C1"/>
    <w:rsid w:val="00132F16"/>
    <w:rsid w:val="00133292"/>
    <w:rsid w:val="00185FD1"/>
    <w:rsid w:val="00190B52"/>
    <w:rsid w:val="00195CD7"/>
    <w:rsid w:val="001A0BEA"/>
    <w:rsid w:val="001C4744"/>
    <w:rsid w:val="002163EA"/>
    <w:rsid w:val="002412A1"/>
    <w:rsid w:val="00247A24"/>
    <w:rsid w:val="00275900"/>
    <w:rsid w:val="002767DE"/>
    <w:rsid w:val="002E1957"/>
    <w:rsid w:val="00301F52"/>
    <w:rsid w:val="00344B7E"/>
    <w:rsid w:val="0034710C"/>
    <w:rsid w:val="00351678"/>
    <w:rsid w:val="003518C1"/>
    <w:rsid w:val="003634C1"/>
    <w:rsid w:val="00365602"/>
    <w:rsid w:val="00366E48"/>
    <w:rsid w:val="00366EB1"/>
    <w:rsid w:val="003811B1"/>
    <w:rsid w:val="0038597D"/>
    <w:rsid w:val="0039090A"/>
    <w:rsid w:val="00391387"/>
    <w:rsid w:val="003A14E2"/>
    <w:rsid w:val="003B1E5E"/>
    <w:rsid w:val="003C4A6D"/>
    <w:rsid w:val="003E50B5"/>
    <w:rsid w:val="003E7B8B"/>
    <w:rsid w:val="003F56A8"/>
    <w:rsid w:val="003F7E6F"/>
    <w:rsid w:val="004331E8"/>
    <w:rsid w:val="00437EA3"/>
    <w:rsid w:val="004508F8"/>
    <w:rsid w:val="00472AFA"/>
    <w:rsid w:val="0049562E"/>
    <w:rsid w:val="004B339A"/>
    <w:rsid w:val="004C3A66"/>
    <w:rsid w:val="004C5FF2"/>
    <w:rsid w:val="004D129A"/>
    <w:rsid w:val="004D69FF"/>
    <w:rsid w:val="004F4847"/>
    <w:rsid w:val="00500458"/>
    <w:rsid w:val="00501332"/>
    <w:rsid w:val="0051194B"/>
    <w:rsid w:val="0055065F"/>
    <w:rsid w:val="0055293C"/>
    <w:rsid w:val="00570A46"/>
    <w:rsid w:val="00597B73"/>
    <w:rsid w:val="005A4954"/>
    <w:rsid w:val="005B7125"/>
    <w:rsid w:val="005E0AE1"/>
    <w:rsid w:val="005F4F48"/>
    <w:rsid w:val="00604155"/>
    <w:rsid w:val="00605B0F"/>
    <w:rsid w:val="0061007E"/>
    <w:rsid w:val="0062575D"/>
    <w:rsid w:val="0063624D"/>
    <w:rsid w:val="00685FB2"/>
    <w:rsid w:val="006A5E32"/>
    <w:rsid w:val="006E242E"/>
    <w:rsid w:val="006F1529"/>
    <w:rsid w:val="00712BCE"/>
    <w:rsid w:val="00751BB3"/>
    <w:rsid w:val="007535BB"/>
    <w:rsid w:val="00762677"/>
    <w:rsid w:val="00776068"/>
    <w:rsid w:val="007844D4"/>
    <w:rsid w:val="0079433E"/>
    <w:rsid w:val="007B6B5A"/>
    <w:rsid w:val="007B6C89"/>
    <w:rsid w:val="007C5CAE"/>
    <w:rsid w:val="007C6CE3"/>
    <w:rsid w:val="008218DB"/>
    <w:rsid w:val="00882600"/>
    <w:rsid w:val="00893409"/>
    <w:rsid w:val="008B60C6"/>
    <w:rsid w:val="008F4C60"/>
    <w:rsid w:val="008F7D32"/>
    <w:rsid w:val="00905393"/>
    <w:rsid w:val="00905CD7"/>
    <w:rsid w:val="0091564E"/>
    <w:rsid w:val="00925D1E"/>
    <w:rsid w:val="009302C1"/>
    <w:rsid w:val="009318E7"/>
    <w:rsid w:val="009425BA"/>
    <w:rsid w:val="00955903"/>
    <w:rsid w:val="009718A9"/>
    <w:rsid w:val="009A2544"/>
    <w:rsid w:val="009D152F"/>
    <w:rsid w:val="009F72C0"/>
    <w:rsid w:val="00A02A08"/>
    <w:rsid w:val="00A06516"/>
    <w:rsid w:val="00A14E1F"/>
    <w:rsid w:val="00A4731D"/>
    <w:rsid w:val="00A54DD4"/>
    <w:rsid w:val="00A61813"/>
    <w:rsid w:val="00A619D4"/>
    <w:rsid w:val="00A65063"/>
    <w:rsid w:val="00A80434"/>
    <w:rsid w:val="00A84694"/>
    <w:rsid w:val="00AB2C33"/>
    <w:rsid w:val="00AC2F15"/>
    <w:rsid w:val="00AC4CD2"/>
    <w:rsid w:val="00AD1146"/>
    <w:rsid w:val="00AE30FD"/>
    <w:rsid w:val="00AE41EE"/>
    <w:rsid w:val="00AF1056"/>
    <w:rsid w:val="00B04D76"/>
    <w:rsid w:val="00B26A75"/>
    <w:rsid w:val="00B44961"/>
    <w:rsid w:val="00B5201B"/>
    <w:rsid w:val="00B6080D"/>
    <w:rsid w:val="00B775AC"/>
    <w:rsid w:val="00B91CF4"/>
    <w:rsid w:val="00B93F1B"/>
    <w:rsid w:val="00BA0441"/>
    <w:rsid w:val="00BD34CA"/>
    <w:rsid w:val="00BD7796"/>
    <w:rsid w:val="00BE3DED"/>
    <w:rsid w:val="00BE441F"/>
    <w:rsid w:val="00BE71D6"/>
    <w:rsid w:val="00BF3C57"/>
    <w:rsid w:val="00C32A3E"/>
    <w:rsid w:val="00C362D0"/>
    <w:rsid w:val="00C759E5"/>
    <w:rsid w:val="00C82BD9"/>
    <w:rsid w:val="00CA60BE"/>
    <w:rsid w:val="00CD0552"/>
    <w:rsid w:val="00CE3A65"/>
    <w:rsid w:val="00D061B7"/>
    <w:rsid w:val="00D12F58"/>
    <w:rsid w:val="00D470D1"/>
    <w:rsid w:val="00D56AA0"/>
    <w:rsid w:val="00D6683B"/>
    <w:rsid w:val="00D94BD6"/>
    <w:rsid w:val="00DB2544"/>
    <w:rsid w:val="00E10CA9"/>
    <w:rsid w:val="00E15096"/>
    <w:rsid w:val="00E352EB"/>
    <w:rsid w:val="00E46D1F"/>
    <w:rsid w:val="00E96562"/>
    <w:rsid w:val="00EC1A3F"/>
    <w:rsid w:val="00EC6750"/>
    <w:rsid w:val="00ED68D3"/>
    <w:rsid w:val="00EE709E"/>
    <w:rsid w:val="00F27F0E"/>
    <w:rsid w:val="00F43873"/>
    <w:rsid w:val="00F505B2"/>
    <w:rsid w:val="00F56645"/>
    <w:rsid w:val="00F72BF8"/>
    <w:rsid w:val="00F80C2F"/>
    <w:rsid w:val="00F93933"/>
    <w:rsid w:val="00FC2DBD"/>
    <w:rsid w:val="00FC4FC3"/>
    <w:rsid w:val="00FE1230"/>
    <w:rsid w:val="00FE246D"/>
    <w:rsid w:val="00FE39E5"/>
    <w:rsid w:val="00FF4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6C95"/>
  <w15:chartTrackingRefBased/>
  <w15:docId w15:val="{AFB4F537-B10F-4C57-ADD1-F4CFFA2E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Zkladntext"/>
    <w:link w:val="Nadpis1Char"/>
    <w:qFormat/>
    <w:rsid w:val="003E7B8B"/>
    <w:pPr>
      <w:keepNext/>
      <w:pageBreakBefore/>
      <w:numPr>
        <w:numId w:val="1"/>
      </w:numPr>
      <w:spacing w:after="240" w:line="360" w:lineRule="auto"/>
      <w:outlineLvl w:val="0"/>
    </w:pPr>
    <w:rPr>
      <w:rFonts w:ascii="Times New Roman" w:eastAsia="Times New Roman" w:hAnsi="Times New Roman" w:cs="Times New Roman"/>
      <w:b/>
      <w:caps/>
      <w:kern w:val="28"/>
      <w:sz w:val="32"/>
      <w:szCs w:val="20"/>
      <w:lang w:val="en-GB" w:eastAsia="cs-CZ"/>
    </w:rPr>
  </w:style>
  <w:style w:type="paragraph" w:styleId="Nadpis2">
    <w:name w:val="heading 2"/>
    <w:basedOn w:val="Normln"/>
    <w:next w:val="Zkladntext"/>
    <w:link w:val="Nadpis2Char"/>
    <w:qFormat/>
    <w:rsid w:val="003E7B8B"/>
    <w:pPr>
      <w:keepNext/>
      <w:numPr>
        <w:ilvl w:val="1"/>
        <w:numId w:val="1"/>
      </w:numPr>
      <w:spacing w:before="240" w:after="120" w:line="360" w:lineRule="auto"/>
      <w:outlineLvl w:val="1"/>
    </w:pPr>
    <w:rPr>
      <w:rFonts w:ascii="Times New Roman" w:eastAsia="Times New Roman" w:hAnsi="Times New Roman" w:cs="Times New Roman"/>
      <w:b/>
      <w:caps/>
      <w:sz w:val="24"/>
      <w:szCs w:val="20"/>
      <w:lang w:val="en-GB" w:eastAsia="cs-CZ"/>
    </w:rPr>
  </w:style>
  <w:style w:type="paragraph" w:styleId="Nadpis3">
    <w:name w:val="heading 3"/>
    <w:basedOn w:val="Normln"/>
    <w:next w:val="Zkladntext"/>
    <w:link w:val="Nadpis3Char"/>
    <w:qFormat/>
    <w:rsid w:val="003E7B8B"/>
    <w:pPr>
      <w:keepNext/>
      <w:numPr>
        <w:ilvl w:val="2"/>
        <w:numId w:val="1"/>
      </w:numPr>
      <w:spacing w:before="60" w:after="60" w:line="360" w:lineRule="auto"/>
      <w:outlineLvl w:val="2"/>
    </w:pPr>
    <w:rPr>
      <w:rFonts w:ascii="Times New Roman" w:eastAsia="Times New Roman" w:hAnsi="Times New Roman" w:cs="Times New Roman"/>
      <w:b/>
      <w:smallCaps/>
      <w:sz w:val="24"/>
      <w:szCs w:val="20"/>
      <w:lang w:eastAsia="cs-CZ"/>
    </w:rPr>
  </w:style>
  <w:style w:type="paragraph" w:styleId="Nadpis4">
    <w:name w:val="heading 4"/>
    <w:basedOn w:val="Normln"/>
    <w:next w:val="Normln"/>
    <w:link w:val="Nadpis4Char"/>
    <w:qFormat/>
    <w:rsid w:val="003E7B8B"/>
    <w:pPr>
      <w:keepNext/>
      <w:numPr>
        <w:ilvl w:val="3"/>
        <w:numId w:val="1"/>
      </w:numPr>
      <w:tabs>
        <w:tab w:val="clear" w:pos="0"/>
      </w:tabs>
      <w:spacing w:before="60" w:after="60" w:line="360" w:lineRule="auto"/>
      <w:ind w:left="709"/>
      <w:outlineLvl w:val="3"/>
    </w:pPr>
    <w:rPr>
      <w:rFonts w:ascii="Times New Roman" w:eastAsia="Times New Roman" w:hAnsi="Times New Roman" w:cs="Times New Roman"/>
      <w:b/>
      <w:sz w:val="24"/>
      <w:szCs w:val="20"/>
      <w:lang w:eastAsia="cs-CZ"/>
    </w:rPr>
  </w:style>
  <w:style w:type="paragraph" w:styleId="Nadpis5">
    <w:name w:val="heading 5"/>
    <w:basedOn w:val="Normln"/>
    <w:next w:val="Normln"/>
    <w:link w:val="Nadpis5Char"/>
    <w:qFormat/>
    <w:rsid w:val="003E7B8B"/>
    <w:pPr>
      <w:numPr>
        <w:ilvl w:val="4"/>
        <w:numId w:val="1"/>
      </w:numPr>
      <w:tabs>
        <w:tab w:val="left" w:pos="1701"/>
      </w:tabs>
      <w:spacing w:before="120" w:after="60" w:line="36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3E7B8B"/>
    <w:pPr>
      <w:numPr>
        <w:ilvl w:val="5"/>
        <w:numId w:val="1"/>
      </w:numPr>
      <w:spacing w:before="240" w:after="60" w:line="360" w:lineRule="auto"/>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3E7B8B"/>
    <w:pPr>
      <w:numPr>
        <w:ilvl w:val="6"/>
        <w:numId w:val="1"/>
      </w:numPr>
      <w:spacing w:before="240" w:after="60" w:line="360" w:lineRule="auto"/>
      <w:outlineLvl w:val="6"/>
    </w:pPr>
    <w:rPr>
      <w:rFonts w:ascii="Arial" w:eastAsia="Times New Roman" w:hAnsi="Arial" w:cs="Times New Roman"/>
      <w:sz w:val="24"/>
      <w:szCs w:val="20"/>
      <w:lang w:eastAsia="cs-CZ"/>
    </w:rPr>
  </w:style>
  <w:style w:type="paragraph" w:styleId="Nadpis8">
    <w:name w:val="heading 8"/>
    <w:basedOn w:val="Normln"/>
    <w:next w:val="Normln"/>
    <w:link w:val="Nadpis8Char"/>
    <w:qFormat/>
    <w:rsid w:val="003E7B8B"/>
    <w:pPr>
      <w:numPr>
        <w:ilvl w:val="7"/>
        <w:numId w:val="1"/>
      </w:numPr>
      <w:spacing w:before="240" w:after="60" w:line="360" w:lineRule="auto"/>
      <w:outlineLvl w:val="7"/>
    </w:pPr>
    <w:rPr>
      <w:rFonts w:ascii="Arial" w:eastAsia="Times New Roman" w:hAnsi="Arial" w:cs="Times New Roman"/>
      <w:i/>
      <w:sz w:val="24"/>
      <w:szCs w:val="20"/>
      <w:lang w:eastAsia="cs-CZ"/>
    </w:rPr>
  </w:style>
  <w:style w:type="paragraph" w:styleId="Nadpis9">
    <w:name w:val="heading 9"/>
    <w:basedOn w:val="Normln"/>
    <w:next w:val="Normln"/>
    <w:link w:val="Nadpis9Char"/>
    <w:qFormat/>
    <w:rsid w:val="003E7B8B"/>
    <w:pPr>
      <w:numPr>
        <w:ilvl w:val="8"/>
        <w:numId w:val="1"/>
      </w:numPr>
      <w:spacing w:before="240" w:after="60" w:line="360" w:lineRule="auto"/>
      <w:outlineLvl w:val="8"/>
    </w:pPr>
    <w:rPr>
      <w:rFonts w:ascii="Arial" w:eastAsia="Times New Roman" w:hAnsi="Arial" w:cs="Times New Roman"/>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7B8B"/>
    <w:pPr>
      <w:spacing w:after="0" w:line="360" w:lineRule="auto"/>
      <w:ind w:firstLine="709"/>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3E7B8B"/>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rsid w:val="003E7B8B"/>
    <w:rPr>
      <w:rFonts w:ascii="Times New Roman" w:eastAsia="Times New Roman" w:hAnsi="Times New Roman" w:cs="Times New Roman"/>
      <w:b/>
      <w:caps/>
      <w:kern w:val="28"/>
      <w:sz w:val="32"/>
      <w:szCs w:val="20"/>
      <w:lang w:val="en-GB" w:eastAsia="cs-CZ"/>
    </w:rPr>
  </w:style>
  <w:style w:type="character" w:customStyle="1" w:styleId="Nadpis2Char">
    <w:name w:val="Nadpis 2 Char"/>
    <w:basedOn w:val="Standardnpsmoodstavce"/>
    <w:link w:val="Nadpis2"/>
    <w:rsid w:val="003E7B8B"/>
    <w:rPr>
      <w:rFonts w:ascii="Times New Roman" w:eastAsia="Times New Roman" w:hAnsi="Times New Roman" w:cs="Times New Roman"/>
      <w:b/>
      <w:caps/>
      <w:sz w:val="24"/>
      <w:szCs w:val="20"/>
      <w:lang w:val="en-GB" w:eastAsia="cs-CZ"/>
    </w:rPr>
  </w:style>
  <w:style w:type="character" w:customStyle="1" w:styleId="Nadpis3Char">
    <w:name w:val="Nadpis 3 Char"/>
    <w:basedOn w:val="Standardnpsmoodstavce"/>
    <w:link w:val="Nadpis3"/>
    <w:rsid w:val="003E7B8B"/>
    <w:rPr>
      <w:rFonts w:ascii="Times New Roman" w:eastAsia="Times New Roman" w:hAnsi="Times New Roman" w:cs="Times New Roman"/>
      <w:b/>
      <w:smallCaps/>
      <w:sz w:val="24"/>
      <w:szCs w:val="20"/>
      <w:lang w:eastAsia="cs-CZ"/>
    </w:rPr>
  </w:style>
  <w:style w:type="character" w:customStyle="1" w:styleId="Nadpis4Char">
    <w:name w:val="Nadpis 4 Char"/>
    <w:basedOn w:val="Standardnpsmoodstavce"/>
    <w:link w:val="Nadpis4"/>
    <w:rsid w:val="003E7B8B"/>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3E7B8B"/>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3E7B8B"/>
    <w:rPr>
      <w:rFonts w:ascii="Arial" w:eastAsia="Times New Roman" w:hAnsi="Arial" w:cs="Times New Roman"/>
      <w:i/>
      <w:szCs w:val="20"/>
      <w:lang w:eastAsia="cs-CZ"/>
    </w:rPr>
  </w:style>
  <w:style w:type="character" w:customStyle="1" w:styleId="Nadpis7Char">
    <w:name w:val="Nadpis 7 Char"/>
    <w:basedOn w:val="Standardnpsmoodstavce"/>
    <w:link w:val="Nadpis7"/>
    <w:rsid w:val="003E7B8B"/>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3E7B8B"/>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3E7B8B"/>
    <w:rPr>
      <w:rFonts w:ascii="Arial" w:eastAsia="Times New Roman" w:hAnsi="Arial" w:cs="Times New Roman"/>
      <w:i/>
      <w:sz w:val="18"/>
      <w:szCs w:val="20"/>
      <w:lang w:eastAsia="cs-CZ"/>
    </w:rPr>
  </w:style>
  <w:style w:type="paragraph" w:customStyle="1" w:styleId="Odrky">
    <w:name w:val="Odrážky"/>
    <w:basedOn w:val="Zkladntext"/>
    <w:rsid w:val="003E7B8B"/>
    <w:pPr>
      <w:numPr>
        <w:numId w:val="2"/>
      </w:numPr>
    </w:pPr>
  </w:style>
  <w:style w:type="paragraph" w:customStyle="1" w:styleId="zkladntextBM">
    <w:name w:val="základnítextBM"/>
    <w:basedOn w:val="Zkladntext"/>
    <w:link w:val="zkladntextBMChar"/>
    <w:rsid w:val="00D12F58"/>
    <w:pPr>
      <w:tabs>
        <w:tab w:val="left" w:pos="4820"/>
      </w:tabs>
      <w:ind w:firstLine="284"/>
    </w:pPr>
  </w:style>
  <w:style w:type="character" w:customStyle="1" w:styleId="zkladntextBMChar">
    <w:name w:val="základnítextBM Char"/>
    <w:basedOn w:val="Standardnpsmoodstavce"/>
    <w:link w:val="zkladntextBM"/>
    <w:rsid w:val="00D12F58"/>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1258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58C6"/>
  </w:style>
  <w:style w:type="paragraph" w:styleId="Zpat">
    <w:name w:val="footer"/>
    <w:basedOn w:val="Normln"/>
    <w:link w:val="ZpatChar"/>
    <w:uiPriority w:val="99"/>
    <w:unhideWhenUsed/>
    <w:rsid w:val="001258C6"/>
    <w:pPr>
      <w:tabs>
        <w:tab w:val="center" w:pos="4536"/>
        <w:tab w:val="right" w:pos="9072"/>
      </w:tabs>
      <w:spacing w:after="0" w:line="240" w:lineRule="auto"/>
    </w:pPr>
  </w:style>
  <w:style w:type="character" w:customStyle="1" w:styleId="ZpatChar">
    <w:name w:val="Zápatí Char"/>
    <w:basedOn w:val="Standardnpsmoodstavce"/>
    <w:link w:val="Zpat"/>
    <w:uiPriority w:val="99"/>
    <w:rsid w:val="001258C6"/>
  </w:style>
  <w:style w:type="paragraph" w:customStyle="1" w:styleId="Literatura">
    <w:name w:val="Literatura"/>
    <w:basedOn w:val="Zkladntext"/>
    <w:next w:val="Zkladntext"/>
    <w:link w:val="LiteraturaChar"/>
    <w:rsid w:val="00247A24"/>
    <w:pPr>
      <w:ind w:left="709" w:hanging="709"/>
    </w:pPr>
  </w:style>
  <w:style w:type="character" w:customStyle="1" w:styleId="LiteraturaChar">
    <w:name w:val="Literatura Char"/>
    <w:basedOn w:val="Standardnpsmoodstavce"/>
    <w:link w:val="Literatura"/>
    <w:rsid w:val="00247A24"/>
    <w:rPr>
      <w:rFonts w:ascii="Times New Roman" w:eastAsia="Times New Roman" w:hAnsi="Times New Roman" w:cs="Times New Roman"/>
      <w:sz w:val="24"/>
      <w:szCs w:val="20"/>
      <w:lang w:eastAsia="cs-CZ"/>
    </w:rPr>
  </w:style>
  <w:style w:type="table" w:styleId="Mkatabulky">
    <w:name w:val="Table Grid"/>
    <w:basedOn w:val="Normlntabulka"/>
    <w:rsid w:val="00247A2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F1056"/>
    <w:rPr>
      <w:strike w:val="0"/>
      <w:dstrike w:val="0"/>
      <w:color w:val="B5C5E3"/>
      <w:u w:val="none"/>
      <w:effect w:val="none"/>
    </w:rPr>
  </w:style>
  <w:style w:type="paragraph" w:styleId="Odstavecseseznamem">
    <w:name w:val="List Paragraph"/>
    <w:basedOn w:val="Normln"/>
    <w:uiPriority w:val="34"/>
    <w:qFormat/>
    <w:rsid w:val="00AF1056"/>
    <w:pPr>
      <w:ind w:left="720"/>
      <w:contextualSpacing/>
    </w:pPr>
  </w:style>
  <w:style w:type="paragraph" w:customStyle="1" w:styleId="Default">
    <w:name w:val="Default"/>
    <w:rsid w:val="0038597D"/>
    <w:pPr>
      <w:autoSpaceDE w:val="0"/>
      <w:autoSpaceDN w:val="0"/>
      <w:adjustRightInd w:val="0"/>
      <w:spacing w:after="0" w:line="240" w:lineRule="auto"/>
    </w:pPr>
    <w:rPr>
      <w:rFonts w:ascii="Warnock Pro" w:hAnsi="Warnock Pro" w:cs="Warnock Pro"/>
      <w:color w:val="000000"/>
      <w:sz w:val="24"/>
      <w:szCs w:val="24"/>
    </w:rPr>
  </w:style>
  <w:style w:type="character" w:customStyle="1" w:styleId="A4">
    <w:name w:val="A4"/>
    <w:uiPriority w:val="99"/>
    <w:rsid w:val="0038597D"/>
    <w:rPr>
      <w:rFonts w:cs="Warnock Pro"/>
      <w:i/>
      <w:iCs/>
      <w:color w:val="221E1F"/>
      <w:sz w:val="16"/>
      <w:szCs w:val="16"/>
    </w:rPr>
  </w:style>
  <w:style w:type="character" w:customStyle="1" w:styleId="A0">
    <w:name w:val="A0"/>
    <w:uiPriority w:val="99"/>
    <w:rsid w:val="0038597D"/>
    <w:rPr>
      <w:rFonts w:cs="Warnock Pro"/>
      <w:color w:val="221E1F"/>
      <w:sz w:val="20"/>
      <w:szCs w:val="20"/>
    </w:rPr>
  </w:style>
  <w:style w:type="character" w:customStyle="1" w:styleId="author-list3">
    <w:name w:val="author-list3"/>
    <w:basedOn w:val="Standardnpsmoodstavce"/>
    <w:rsid w:val="00133292"/>
    <w:rPr>
      <w:color w:val="8C9296"/>
    </w:rPr>
  </w:style>
  <w:style w:type="character" w:customStyle="1" w:styleId="more-authors-label2">
    <w:name w:val="more-authors-label2"/>
    <w:basedOn w:val="Standardnpsmoodstavce"/>
    <w:rsid w:val="00133292"/>
    <w:rPr>
      <w:color w:val="8C9296"/>
      <w:sz w:val="18"/>
      <w:szCs w:val="18"/>
      <w:shd w:val="clear" w:color="auto" w:fill="F4F4F4"/>
    </w:rPr>
  </w:style>
  <w:style w:type="character" w:customStyle="1" w:styleId="doilabel4">
    <w:name w:val="doi__label4"/>
    <w:basedOn w:val="Standardnpsmoodstavce"/>
    <w:rsid w:val="00133292"/>
  </w:style>
  <w:style w:type="character" w:customStyle="1" w:styleId="tlid-translation">
    <w:name w:val="tlid-translation"/>
    <w:basedOn w:val="Standardnpsmoodstavce"/>
    <w:rsid w:val="00751BB3"/>
  </w:style>
  <w:style w:type="paragraph" w:styleId="Normlnweb">
    <w:name w:val="Normal (Web)"/>
    <w:basedOn w:val="Normln"/>
    <w:rsid w:val="00037A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037A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3201">
      <w:bodyDiv w:val="1"/>
      <w:marLeft w:val="0"/>
      <w:marRight w:val="0"/>
      <w:marTop w:val="0"/>
      <w:marBottom w:val="0"/>
      <w:divBdr>
        <w:top w:val="none" w:sz="0" w:space="0" w:color="auto"/>
        <w:left w:val="none" w:sz="0" w:space="0" w:color="auto"/>
        <w:bottom w:val="none" w:sz="0" w:space="0" w:color="auto"/>
        <w:right w:val="none" w:sz="0" w:space="0" w:color="auto"/>
      </w:divBdr>
      <w:divsChild>
        <w:div w:id="1161460164">
          <w:marLeft w:val="0"/>
          <w:marRight w:val="0"/>
          <w:marTop w:val="0"/>
          <w:marBottom w:val="0"/>
          <w:divBdr>
            <w:top w:val="none" w:sz="0" w:space="0" w:color="auto"/>
            <w:left w:val="none" w:sz="0" w:space="0" w:color="auto"/>
            <w:bottom w:val="none" w:sz="0" w:space="0" w:color="auto"/>
            <w:right w:val="none" w:sz="0" w:space="0" w:color="auto"/>
          </w:divBdr>
          <w:divsChild>
            <w:div w:id="172651526">
              <w:marLeft w:val="0"/>
              <w:marRight w:val="0"/>
              <w:marTop w:val="0"/>
              <w:marBottom w:val="0"/>
              <w:divBdr>
                <w:top w:val="none" w:sz="0" w:space="0" w:color="auto"/>
                <w:left w:val="none" w:sz="0" w:space="0" w:color="auto"/>
                <w:bottom w:val="none" w:sz="0" w:space="0" w:color="auto"/>
                <w:right w:val="none" w:sz="0" w:space="0" w:color="auto"/>
              </w:divBdr>
              <w:divsChild>
                <w:div w:id="1423917901">
                  <w:marLeft w:val="0"/>
                  <w:marRight w:val="0"/>
                  <w:marTop w:val="0"/>
                  <w:marBottom w:val="0"/>
                  <w:divBdr>
                    <w:top w:val="none" w:sz="0" w:space="0" w:color="auto"/>
                    <w:left w:val="none" w:sz="0" w:space="0" w:color="auto"/>
                    <w:bottom w:val="none" w:sz="0" w:space="0" w:color="auto"/>
                    <w:right w:val="none" w:sz="0" w:space="0" w:color="auto"/>
                  </w:divBdr>
                  <w:divsChild>
                    <w:div w:id="141776414">
                      <w:marLeft w:val="0"/>
                      <w:marRight w:val="0"/>
                      <w:marTop w:val="0"/>
                      <w:marBottom w:val="0"/>
                      <w:divBdr>
                        <w:top w:val="none" w:sz="0" w:space="0" w:color="auto"/>
                        <w:left w:val="none" w:sz="0" w:space="0" w:color="auto"/>
                        <w:bottom w:val="none" w:sz="0" w:space="0" w:color="auto"/>
                        <w:right w:val="none" w:sz="0" w:space="0" w:color="auto"/>
                      </w:divBdr>
                      <w:divsChild>
                        <w:div w:id="1919896545">
                          <w:marLeft w:val="0"/>
                          <w:marRight w:val="0"/>
                          <w:marTop w:val="0"/>
                          <w:marBottom w:val="0"/>
                          <w:divBdr>
                            <w:top w:val="none" w:sz="0" w:space="0" w:color="auto"/>
                            <w:left w:val="none" w:sz="0" w:space="0" w:color="auto"/>
                            <w:bottom w:val="none" w:sz="0" w:space="0" w:color="auto"/>
                            <w:right w:val="none" w:sz="0" w:space="0" w:color="auto"/>
                          </w:divBdr>
                          <w:divsChild>
                            <w:div w:id="1006635438">
                              <w:marLeft w:val="0"/>
                              <w:marRight w:val="0"/>
                              <w:marTop w:val="0"/>
                              <w:marBottom w:val="0"/>
                              <w:divBdr>
                                <w:top w:val="none" w:sz="0" w:space="0" w:color="auto"/>
                                <w:left w:val="none" w:sz="0" w:space="0" w:color="auto"/>
                                <w:bottom w:val="none" w:sz="0" w:space="0" w:color="auto"/>
                                <w:right w:val="none" w:sz="0" w:space="0" w:color="auto"/>
                              </w:divBdr>
                              <w:divsChild>
                                <w:div w:id="838882408">
                                  <w:marLeft w:val="0"/>
                                  <w:marRight w:val="0"/>
                                  <w:marTop w:val="0"/>
                                  <w:marBottom w:val="0"/>
                                  <w:divBdr>
                                    <w:top w:val="none" w:sz="0" w:space="0" w:color="auto"/>
                                    <w:left w:val="none" w:sz="0" w:space="0" w:color="auto"/>
                                    <w:bottom w:val="none" w:sz="0" w:space="0" w:color="auto"/>
                                    <w:right w:val="none" w:sz="0" w:space="0" w:color="auto"/>
                                  </w:divBdr>
                                  <w:divsChild>
                                    <w:div w:id="800004085">
                                      <w:marLeft w:val="0"/>
                                      <w:marRight w:val="0"/>
                                      <w:marTop w:val="0"/>
                                      <w:marBottom w:val="0"/>
                                      <w:divBdr>
                                        <w:top w:val="none" w:sz="0" w:space="0" w:color="auto"/>
                                        <w:left w:val="none" w:sz="0" w:space="0" w:color="auto"/>
                                        <w:bottom w:val="none" w:sz="0" w:space="0" w:color="auto"/>
                                        <w:right w:val="none" w:sz="0" w:space="0" w:color="auto"/>
                                      </w:divBdr>
                                      <w:divsChild>
                                        <w:div w:id="447093493">
                                          <w:marLeft w:val="0"/>
                                          <w:marRight w:val="0"/>
                                          <w:marTop w:val="0"/>
                                          <w:marBottom w:val="495"/>
                                          <w:divBdr>
                                            <w:top w:val="none" w:sz="0" w:space="0" w:color="auto"/>
                                            <w:left w:val="none" w:sz="0" w:space="0" w:color="auto"/>
                                            <w:bottom w:val="none" w:sz="0" w:space="0" w:color="auto"/>
                                            <w:right w:val="none" w:sz="0" w:space="0" w:color="auto"/>
                                          </w:divBdr>
                                          <w:divsChild>
                                            <w:div w:id="8485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603697">
      <w:bodyDiv w:val="1"/>
      <w:marLeft w:val="0"/>
      <w:marRight w:val="0"/>
      <w:marTop w:val="0"/>
      <w:marBottom w:val="0"/>
      <w:divBdr>
        <w:top w:val="none" w:sz="0" w:space="0" w:color="auto"/>
        <w:left w:val="none" w:sz="0" w:space="0" w:color="auto"/>
        <w:bottom w:val="none" w:sz="0" w:space="0" w:color="auto"/>
        <w:right w:val="none" w:sz="0" w:space="0" w:color="auto"/>
      </w:divBdr>
    </w:div>
    <w:div w:id="552354915">
      <w:bodyDiv w:val="1"/>
      <w:marLeft w:val="0"/>
      <w:marRight w:val="0"/>
      <w:marTop w:val="0"/>
      <w:marBottom w:val="0"/>
      <w:divBdr>
        <w:top w:val="none" w:sz="0" w:space="0" w:color="auto"/>
        <w:left w:val="none" w:sz="0" w:space="0" w:color="auto"/>
        <w:bottom w:val="none" w:sz="0" w:space="0" w:color="auto"/>
        <w:right w:val="none" w:sz="0" w:space="0" w:color="auto"/>
      </w:divBdr>
    </w:div>
    <w:div w:id="688607272">
      <w:bodyDiv w:val="1"/>
      <w:marLeft w:val="0"/>
      <w:marRight w:val="0"/>
      <w:marTop w:val="0"/>
      <w:marBottom w:val="0"/>
      <w:divBdr>
        <w:top w:val="none" w:sz="0" w:space="0" w:color="auto"/>
        <w:left w:val="none" w:sz="0" w:space="0" w:color="auto"/>
        <w:bottom w:val="none" w:sz="0" w:space="0" w:color="auto"/>
        <w:right w:val="none" w:sz="0" w:space="0" w:color="auto"/>
      </w:divBdr>
      <w:divsChild>
        <w:div w:id="1231160428">
          <w:marLeft w:val="0"/>
          <w:marRight w:val="0"/>
          <w:marTop w:val="0"/>
          <w:marBottom w:val="0"/>
          <w:divBdr>
            <w:top w:val="none" w:sz="0" w:space="0" w:color="auto"/>
            <w:left w:val="none" w:sz="0" w:space="0" w:color="auto"/>
            <w:bottom w:val="none" w:sz="0" w:space="0" w:color="auto"/>
            <w:right w:val="none" w:sz="0" w:space="0" w:color="auto"/>
          </w:divBdr>
          <w:divsChild>
            <w:div w:id="1584990928">
              <w:marLeft w:val="0"/>
              <w:marRight w:val="0"/>
              <w:marTop w:val="100"/>
              <w:marBottom w:val="100"/>
              <w:divBdr>
                <w:top w:val="none" w:sz="0" w:space="0" w:color="auto"/>
                <w:left w:val="none" w:sz="0" w:space="0" w:color="auto"/>
                <w:bottom w:val="none" w:sz="0" w:space="0" w:color="auto"/>
                <w:right w:val="none" w:sz="0" w:space="0" w:color="auto"/>
              </w:divBdr>
              <w:divsChild>
                <w:div w:id="705179927">
                  <w:marLeft w:val="0"/>
                  <w:marRight w:val="0"/>
                  <w:marTop w:val="0"/>
                  <w:marBottom w:val="0"/>
                  <w:divBdr>
                    <w:top w:val="none" w:sz="0" w:space="0" w:color="auto"/>
                    <w:left w:val="none" w:sz="0" w:space="0" w:color="auto"/>
                    <w:bottom w:val="none" w:sz="0" w:space="0" w:color="auto"/>
                    <w:right w:val="none" w:sz="0" w:space="0" w:color="auto"/>
                  </w:divBdr>
                  <w:divsChild>
                    <w:div w:id="1569461000">
                      <w:marLeft w:val="0"/>
                      <w:marRight w:val="0"/>
                      <w:marTop w:val="0"/>
                      <w:marBottom w:val="0"/>
                      <w:divBdr>
                        <w:top w:val="none" w:sz="0" w:space="0" w:color="auto"/>
                        <w:left w:val="none" w:sz="0" w:space="0" w:color="auto"/>
                        <w:bottom w:val="none" w:sz="0" w:space="0" w:color="auto"/>
                        <w:right w:val="none" w:sz="0" w:space="0" w:color="auto"/>
                      </w:divBdr>
                      <w:divsChild>
                        <w:div w:id="1100874221">
                          <w:marLeft w:val="0"/>
                          <w:marRight w:val="0"/>
                          <w:marTop w:val="100"/>
                          <w:marBottom w:val="100"/>
                          <w:divBdr>
                            <w:top w:val="none" w:sz="0" w:space="0" w:color="auto"/>
                            <w:left w:val="none" w:sz="0" w:space="0" w:color="auto"/>
                            <w:bottom w:val="none" w:sz="0" w:space="0" w:color="auto"/>
                            <w:right w:val="none" w:sz="0" w:space="0" w:color="auto"/>
                          </w:divBdr>
                          <w:divsChild>
                            <w:div w:id="1162813988">
                              <w:marLeft w:val="0"/>
                              <w:marRight w:val="0"/>
                              <w:marTop w:val="0"/>
                              <w:marBottom w:val="120"/>
                              <w:divBdr>
                                <w:top w:val="none" w:sz="0" w:space="0" w:color="auto"/>
                                <w:left w:val="none" w:sz="0" w:space="0" w:color="auto"/>
                                <w:bottom w:val="single" w:sz="12" w:space="9" w:color="EBEBEB"/>
                                <w:right w:val="none" w:sz="0" w:space="0" w:color="auto"/>
                              </w:divBdr>
                              <w:divsChild>
                                <w:div w:id="250814528">
                                  <w:marLeft w:val="0"/>
                                  <w:marRight w:val="0"/>
                                  <w:marTop w:val="100"/>
                                  <w:marBottom w:val="100"/>
                                  <w:divBdr>
                                    <w:top w:val="none" w:sz="0" w:space="0" w:color="auto"/>
                                    <w:left w:val="none" w:sz="0" w:space="0" w:color="auto"/>
                                    <w:bottom w:val="none" w:sz="0" w:space="0" w:color="auto"/>
                                    <w:right w:val="none" w:sz="0" w:space="0" w:color="auto"/>
                                  </w:divBdr>
                                  <w:divsChild>
                                    <w:div w:id="1257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26579">
      <w:bodyDiv w:val="1"/>
      <w:marLeft w:val="0"/>
      <w:marRight w:val="0"/>
      <w:marTop w:val="0"/>
      <w:marBottom w:val="0"/>
      <w:divBdr>
        <w:top w:val="none" w:sz="0" w:space="0" w:color="auto"/>
        <w:left w:val="none" w:sz="0" w:space="0" w:color="auto"/>
        <w:bottom w:val="none" w:sz="0" w:space="0" w:color="auto"/>
        <w:right w:val="none" w:sz="0" w:space="0" w:color="auto"/>
      </w:divBdr>
    </w:div>
    <w:div w:id="944924054">
      <w:bodyDiv w:val="1"/>
      <w:marLeft w:val="0"/>
      <w:marRight w:val="0"/>
      <w:marTop w:val="0"/>
      <w:marBottom w:val="0"/>
      <w:divBdr>
        <w:top w:val="none" w:sz="0" w:space="0" w:color="auto"/>
        <w:left w:val="none" w:sz="0" w:space="0" w:color="auto"/>
        <w:bottom w:val="none" w:sz="0" w:space="0" w:color="auto"/>
        <w:right w:val="none" w:sz="0" w:space="0" w:color="auto"/>
      </w:divBdr>
    </w:div>
    <w:div w:id="1004744789">
      <w:bodyDiv w:val="1"/>
      <w:marLeft w:val="0"/>
      <w:marRight w:val="0"/>
      <w:marTop w:val="0"/>
      <w:marBottom w:val="0"/>
      <w:divBdr>
        <w:top w:val="none" w:sz="0" w:space="0" w:color="auto"/>
        <w:left w:val="none" w:sz="0" w:space="0" w:color="auto"/>
        <w:bottom w:val="none" w:sz="0" w:space="0" w:color="auto"/>
        <w:right w:val="none" w:sz="0" w:space="0" w:color="auto"/>
      </w:divBdr>
    </w:div>
    <w:div w:id="1426539338">
      <w:bodyDiv w:val="1"/>
      <w:marLeft w:val="0"/>
      <w:marRight w:val="0"/>
      <w:marTop w:val="0"/>
      <w:marBottom w:val="0"/>
      <w:divBdr>
        <w:top w:val="none" w:sz="0" w:space="0" w:color="auto"/>
        <w:left w:val="none" w:sz="0" w:space="0" w:color="auto"/>
        <w:bottom w:val="none" w:sz="0" w:space="0" w:color="auto"/>
        <w:right w:val="none" w:sz="0" w:space="0" w:color="auto"/>
      </w:divBdr>
      <w:divsChild>
        <w:div w:id="1929196820">
          <w:marLeft w:val="0"/>
          <w:marRight w:val="0"/>
          <w:marTop w:val="0"/>
          <w:marBottom w:val="0"/>
          <w:divBdr>
            <w:top w:val="none" w:sz="0" w:space="0" w:color="auto"/>
            <w:left w:val="none" w:sz="0" w:space="0" w:color="auto"/>
            <w:bottom w:val="none" w:sz="0" w:space="0" w:color="auto"/>
            <w:right w:val="none" w:sz="0" w:space="0" w:color="auto"/>
          </w:divBdr>
          <w:divsChild>
            <w:div w:id="1161577333">
              <w:marLeft w:val="0"/>
              <w:marRight w:val="0"/>
              <w:marTop w:val="0"/>
              <w:marBottom w:val="0"/>
              <w:divBdr>
                <w:top w:val="none" w:sz="0" w:space="0" w:color="auto"/>
                <w:left w:val="none" w:sz="0" w:space="0" w:color="auto"/>
                <w:bottom w:val="none" w:sz="0" w:space="0" w:color="auto"/>
                <w:right w:val="none" w:sz="0" w:space="0" w:color="auto"/>
              </w:divBdr>
              <w:divsChild>
                <w:div w:id="596602946">
                  <w:marLeft w:val="0"/>
                  <w:marRight w:val="0"/>
                  <w:marTop w:val="0"/>
                  <w:marBottom w:val="0"/>
                  <w:divBdr>
                    <w:top w:val="none" w:sz="0" w:space="0" w:color="auto"/>
                    <w:left w:val="none" w:sz="0" w:space="0" w:color="auto"/>
                    <w:bottom w:val="none" w:sz="0" w:space="0" w:color="auto"/>
                    <w:right w:val="none" w:sz="0" w:space="0" w:color="auto"/>
                  </w:divBdr>
                  <w:divsChild>
                    <w:div w:id="1765956338">
                      <w:marLeft w:val="0"/>
                      <w:marRight w:val="0"/>
                      <w:marTop w:val="0"/>
                      <w:marBottom w:val="0"/>
                      <w:divBdr>
                        <w:top w:val="none" w:sz="0" w:space="0" w:color="auto"/>
                        <w:left w:val="none" w:sz="0" w:space="0" w:color="auto"/>
                        <w:bottom w:val="none" w:sz="0" w:space="0" w:color="auto"/>
                        <w:right w:val="none" w:sz="0" w:space="0" w:color="auto"/>
                      </w:divBdr>
                      <w:divsChild>
                        <w:div w:id="1645161017">
                          <w:marLeft w:val="0"/>
                          <w:marRight w:val="0"/>
                          <w:marTop w:val="0"/>
                          <w:marBottom w:val="0"/>
                          <w:divBdr>
                            <w:top w:val="none" w:sz="0" w:space="0" w:color="auto"/>
                            <w:left w:val="none" w:sz="0" w:space="0" w:color="auto"/>
                            <w:bottom w:val="none" w:sz="0" w:space="0" w:color="auto"/>
                            <w:right w:val="none" w:sz="0" w:space="0" w:color="auto"/>
                          </w:divBdr>
                          <w:divsChild>
                            <w:div w:id="329868377">
                              <w:marLeft w:val="0"/>
                              <w:marRight w:val="0"/>
                              <w:marTop w:val="0"/>
                              <w:marBottom w:val="0"/>
                              <w:divBdr>
                                <w:top w:val="none" w:sz="0" w:space="0" w:color="auto"/>
                                <w:left w:val="none" w:sz="0" w:space="0" w:color="auto"/>
                                <w:bottom w:val="none" w:sz="0" w:space="0" w:color="auto"/>
                                <w:right w:val="none" w:sz="0" w:space="0" w:color="auto"/>
                              </w:divBdr>
                              <w:divsChild>
                                <w:div w:id="326716538">
                                  <w:marLeft w:val="0"/>
                                  <w:marRight w:val="0"/>
                                  <w:marTop w:val="100"/>
                                  <w:marBottom w:val="100"/>
                                  <w:divBdr>
                                    <w:top w:val="none" w:sz="0" w:space="0" w:color="auto"/>
                                    <w:left w:val="none" w:sz="0" w:space="0" w:color="auto"/>
                                    <w:bottom w:val="none" w:sz="0" w:space="0" w:color="auto"/>
                                    <w:right w:val="none" w:sz="0" w:space="0" w:color="auto"/>
                                  </w:divBdr>
                                  <w:divsChild>
                                    <w:div w:id="1881240107">
                                      <w:marLeft w:val="0"/>
                                      <w:marRight w:val="0"/>
                                      <w:marTop w:val="0"/>
                                      <w:marBottom w:val="0"/>
                                      <w:divBdr>
                                        <w:top w:val="none" w:sz="0" w:space="0" w:color="auto"/>
                                        <w:left w:val="none" w:sz="0" w:space="0" w:color="auto"/>
                                        <w:bottom w:val="none" w:sz="0" w:space="0" w:color="auto"/>
                                        <w:right w:val="none" w:sz="0" w:space="0" w:color="auto"/>
                                      </w:divBdr>
                                      <w:divsChild>
                                        <w:div w:id="1372880764">
                                          <w:marLeft w:val="0"/>
                                          <w:marRight w:val="0"/>
                                          <w:marTop w:val="0"/>
                                          <w:marBottom w:val="0"/>
                                          <w:divBdr>
                                            <w:top w:val="none" w:sz="0" w:space="0" w:color="auto"/>
                                            <w:left w:val="none" w:sz="0" w:space="0" w:color="auto"/>
                                            <w:bottom w:val="none" w:sz="0" w:space="0" w:color="auto"/>
                                            <w:right w:val="none" w:sz="0" w:space="0" w:color="auto"/>
                                          </w:divBdr>
                                          <w:divsChild>
                                            <w:div w:id="10951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883839">
      <w:bodyDiv w:val="1"/>
      <w:marLeft w:val="0"/>
      <w:marRight w:val="0"/>
      <w:marTop w:val="0"/>
      <w:marBottom w:val="0"/>
      <w:divBdr>
        <w:top w:val="none" w:sz="0" w:space="0" w:color="auto"/>
        <w:left w:val="none" w:sz="0" w:space="0" w:color="auto"/>
        <w:bottom w:val="none" w:sz="0" w:space="0" w:color="auto"/>
        <w:right w:val="none" w:sz="0" w:space="0" w:color="auto"/>
      </w:divBdr>
      <w:divsChild>
        <w:div w:id="820385853">
          <w:marLeft w:val="0"/>
          <w:marRight w:val="0"/>
          <w:marTop w:val="0"/>
          <w:marBottom w:val="0"/>
          <w:divBdr>
            <w:top w:val="none" w:sz="0" w:space="0" w:color="auto"/>
            <w:left w:val="none" w:sz="0" w:space="0" w:color="auto"/>
            <w:bottom w:val="none" w:sz="0" w:space="0" w:color="auto"/>
            <w:right w:val="none" w:sz="0" w:space="0" w:color="auto"/>
          </w:divBdr>
          <w:divsChild>
            <w:div w:id="826676600">
              <w:marLeft w:val="0"/>
              <w:marRight w:val="0"/>
              <w:marTop w:val="0"/>
              <w:marBottom w:val="0"/>
              <w:divBdr>
                <w:top w:val="none" w:sz="0" w:space="0" w:color="auto"/>
                <w:left w:val="none" w:sz="0" w:space="0" w:color="auto"/>
                <w:bottom w:val="none" w:sz="0" w:space="0" w:color="auto"/>
                <w:right w:val="none" w:sz="0" w:space="0" w:color="auto"/>
              </w:divBdr>
              <w:divsChild>
                <w:div w:id="429158829">
                  <w:marLeft w:val="0"/>
                  <w:marRight w:val="0"/>
                  <w:marTop w:val="0"/>
                  <w:marBottom w:val="0"/>
                  <w:divBdr>
                    <w:top w:val="none" w:sz="0" w:space="0" w:color="auto"/>
                    <w:left w:val="none" w:sz="0" w:space="0" w:color="auto"/>
                    <w:bottom w:val="none" w:sz="0" w:space="0" w:color="auto"/>
                    <w:right w:val="none" w:sz="0" w:space="0" w:color="auto"/>
                  </w:divBdr>
                  <w:divsChild>
                    <w:div w:id="991177064">
                      <w:marLeft w:val="0"/>
                      <w:marRight w:val="0"/>
                      <w:marTop w:val="0"/>
                      <w:marBottom w:val="0"/>
                      <w:divBdr>
                        <w:top w:val="none" w:sz="0" w:space="0" w:color="auto"/>
                        <w:left w:val="none" w:sz="0" w:space="0" w:color="auto"/>
                        <w:bottom w:val="none" w:sz="0" w:space="0" w:color="auto"/>
                        <w:right w:val="none" w:sz="0" w:space="0" w:color="auto"/>
                      </w:divBdr>
                      <w:divsChild>
                        <w:div w:id="1777286763">
                          <w:marLeft w:val="0"/>
                          <w:marRight w:val="0"/>
                          <w:marTop w:val="0"/>
                          <w:marBottom w:val="0"/>
                          <w:divBdr>
                            <w:top w:val="none" w:sz="0" w:space="0" w:color="auto"/>
                            <w:left w:val="none" w:sz="0" w:space="0" w:color="auto"/>
                            <w:bottom w:val="none" w:sz="0" w:space="0" w:color="auto"/>
                            <w:right w:val="none" w:sz="0" w:space="0" w:color="auto"/>
                          </w:divBdr>
                          <w:divsChild>
                            <w:div w:id="1780639620">
                              <w:marLeft w:val="0"/>
                              <w:marRight w:val="0"/>
                              <w:marTop w:val="0"/>
                              <w:marBottom w:val="0"/>
                              <w:divBdr>
                                <w:top w:val="none" w:sz="0" w:space="0" w:color="auto"/>
                                <w:left w:val="none" w:sz="0" w:space="0" w:color="auto"/>
                                <w:bottom w:val="none" w:sz="0" w:space="0" w:color="auto"/>
                                <w:right w:val="none" w:sz="0" w:space="0" w:color="auto"/>
                              </w:divBdr>
                              <w:divsChild>
                                <w:div w:id="1929659049">
                                  <w:marLeft w:val="0"/>
                                  <w:marRight w:val="0"/>
                                  <w:marTop w:val="0"/>
                                  <w:marBottom w:val="0"/>
                                  <w:divBdr>
                                    <w:top w:val="none" w:sz="0" w:space="0" w:color="auto"/>
                                    <w:left w:val="none" w:sz="0" w:space="0" w:color="auto"/>
                                    <w:bottom w:val="none" w:sz="0" w:space="0" w:color="auto"/>
                                    <w:right w:val="none" w:sz="0" w:space="0" w:color="auto"/>
                                  </w:divBdr>
                                  <w:divsChild>
                                    <w:div w:id="1787504939">
                                      <w:marLeft w:val="0"/>
                                      <w:marRight w:val="0"/>
                                      <w:marTop w:val="0"/>
                                      <w:marBottom w:val="0"/>
                                      <w:divBdr>
                                        <w:top w:val="none" w:sz="0" w:space="0" w:color="auto"/>
                                        <w:left w:val="none" w:sz="0" w:space="0" w:color="auto"/>
                                        <w:bottom w:val="none" w:sz="0" w:space="0" w:color="auto"/>
                                        <w:right w:val="none" w:sz="0" w:space="0" w:color="auto"/>
                                      </w:divBdr>
                                      <w:divsChild>
                                        <w:div w:id="898131334">
                                          <w:marLeft w:val="0"/>
                                          <w:marRight w:val="0"/>
                                          <w:marTop w:val="0"/>
                                          <w:marBottom w:val="495"/>
                                          <w:divBdr>
                                            <w:top w:val="none" w:sz="0" w:space="0" w:color="auto"/>
                                            <w:left w:val="none" w:sz="0" w:space="0" w:color="auto"/>
                                            <w:bottom w:val="none" w:sz="0" w:space="0" w:color="auto"/>
                                            <w:right w:val="none" w:sz="0" w:space="0" w:color="auto"/>
                                          </w:divBdr>
                                          <w:divsChild>
                                            <w:div w:id="108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132743">
      <w:bodyDiv w:val="1"/>
      <w:marLeft w:val="0"/>
      <w:marRight w:val="0"/>
      <w:marTop w:val="0"/>
      <w:marBottom w:val="0"/>
      <w:divBdr>
        <w:top w:val="none" w:sz="0" w:space="0" w:color="auto"/>
        <w:left w:val="none" w:sz="0" w:space="0" w:color="auto"/>
        <w:bottom w:val="none" w:sz="0" w:space="0" w:color="auto"/>
        <w:right w:val="none" w:sz="0" w:space="0" w:color="auto"/>
      </w:divBdr>
    </w:div>
    <w:div w:id="203523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desert.ut.ac.ir/article_64188.html" TargetMode="External"/><Relationship Id="rId3" Type="http://schemas.openxmlformats.org/officeDocument/2006/relationships/settings" Target="settings.xml"/><Relationship Id="rId7" Type="http://schemas.openxmlformats.org/officeDocument/2006/relationships/hyperlink" Target="http://www.dufkova.kozlovsky.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ensit.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14</Pages>
  <Words>7307</Words>
  <Characters>43116</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Kozlovsky Dufková</dc:creator>
  <cp:keywords/>
  <dc:description/>
  <cp:lastModifiedBy>Jana Kozlovsky Dufková</cp:lastModifiedBy>
  <cp:revision>131</cp:revision>
  <dcterms:created xsi:type="dcterms:W3CDTF">2019-08-01T21:58:00Z</dcterms:created>
  <dcterms:modified xsi:type="dcterms:W3CDTF">2019-09-15T13:45:00Z</dcterms:modified>
</cp:coreProperties>
</file>