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46" w:rsidRPr="00407E8C" w:rsidRDefault="003E7746" w:rsidP="003E774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7E8C">
        <w:rPr>
          <w:rFonts w:ascii="Times New Roman" w:hAnsi="Times New Roman" w:cs="Times New Roman"/>
          <w:b/>
          <w:sz w:val="24"/>
          <w:szCs w:val="24"/>
        </w:rPr>
        <w:t>Vliv kypření půdy za vegetace na erozi půdy a produkci cukrové řepy</w:t>
      </w:r>
    </w:p>
    <w:bookmarkEnd w:id="0"/>
    <w:p w:rsidR="009E0A8F" w:rsidRPr="00407E8C" w:rsidRDefault="003E7746" w:rsidP="009E0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7E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Pulkrábek J., Urban J., Dvořák P., Bečková L. </w:t>
      </w:r>
      <w:r w:rsidR="009E0A8F" w:rsidRPr="00407E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(201</w:t>
      </w:r>
      <w:r w:rsidRPr="00407E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9</w:t>
      </w:r>
      <w:r w:rsidR="009E0A8F" w:rsidRPr="00407E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): </w:t>
      </w:r>
      <w:r w:rsidRPr="00407E8C">
        <w:rPr>
          <w:rFonts w:ascii="Times New Roman" w:hAnsi="Times New Roman" w:cs="Times New Roman"/>
          <w:sz w:val="24"/>
          <w:szCs w:val="24"/>
        </w:rPr>
        <w:t>Vliv kypření půdy za vegetace na erozi půdy a produkci cukrové řepy</w:t>
      </w:r>
      <w:r w:rsidR="009E0A8F" w:rsidRPr="00407E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Pr="00407E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Listy cukrovarnické a řepařské, 135: 188–195.</w:t>
      </w:r>
    </w:p>
    <w:p w:rsidR="009E0A8F" w:rsidRPr="00407E8C" w:rsidRDefault="009E0A8F" w:rsidP="009E0A8F">
      <w:pPr>
        <w:jc w:val="both"/>
        <w:rPr>
          <w:rFonts w:ascii="Times New Roman" w:hAnsi="Times New Roman" w:cs="Times New Roman"/>
          <w:sz w:val="24"/>
          <w:szCs w:val="24"/>
        </w:rPr>
      </w:pPr>
      <w:r w:rsidRPr="00407E8C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407E8C">
        <w:rPr>
          <w:rFonts w:ascii="Times New Roman" w:hAnsi="Times New Roman" w:cs="Times New Roman"/>
          <w:sz w:val="24"/>
          <w:szCs w:val="24"/>
        </w:rPr>
        <w:t xml:space="preserve"> eroze půdy; </w:t>
      </w:r>
      <w:r w:rsidR="003E7746" w:rsidRPr="00407E8C">
        <w:rPr>
          <w:rFonts w:ascii="Times New Roman" w:hAnsi="Times New Roman" w:cs="Times New Roman"/>
          <w:sz w:val="24"/>
          <w:szCs w:val="24"/>
        </w:rPr>
        <w:t>kypření</w:t>
      </w:r>
      <w:r w:rsidRPr="00407E8C">
        <w:rPr>
          <w:rFonts w:ascii="Times New Roman" w:hAnsi="Times New Roman" w:cs="Times New Roman"/>
          <w:sz w:val="24"/>
          <w:szCs w:val="24"/>
        </w:rPr>
        <w:t xml:space="preserve">; </w:t>
      </w:r>
      <w:r w:rsidR="003E7746" w:rsidRPr="00407E8C">
        <w:rPr>
          <w:rFonts w:ascii="Times New Roman" w:hAnsi="Times New Roman" w:cs="Times New Roman"/>
          <w:sz w:val="24"/>
          <w:szCs w:val="24"/>
        </w:rPr>
        <w:t>cukrová řepa</w:t>
      </w:r>
    </w:p>
    <w:p w:rsidR="009E0A8F" w:rsidRPr="00407E8C" w:rsidRDefault="00407E8C" w:rsidP="009E0A8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9E0A8F" w:rsidRPr="00407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9E0A8F" w:rsidRPr="00407E8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E0A8F" w:rsidRPr="00407E8C">
        <w:rPr>
          <w:rFonts w:ascii="Times New Roman" w:hAnsi="Times New Roman" w:cs="Times New Roman"/>
          <w:sz w:val="24"/>
          <w:szCs w:val="24"/>
        </w:rPr>
        <w:t xml:space="preserve"> </w:t>
      </w:r>
      <w:r w:rsidR="001F7C85" w:rsidRPr="00407E8C">
        <w:rPr>
          <w:rFonts w:ascii="Times New Roman" w:hAnsi="Times New Roman" w:cs="Times New Roman"/>
          <w:sz w:val="24"/>
          <w:szCs w:val="24"/>
          <w:shd w:val="clear" w:color="auto" w:fill="FFFFFF"/>
        </w:rPr>
        <w:t>http://</w:t>
      </w:r>
      <w:proofErr w:type="gramStart"/>
      <w:r w:rsidR="001F7C85" w:rsidRPr="00407E8C">
        <w:rPr>
          <w:rFonts w:ascii="Times New Roman" w:hAnsi="Times New Roman" w:cs="Times New Roman"/>
          <w:sz w:val="24"/>
          <w:szCs w:val="24"/>
          <w:shd w:val="clear" w:color="auto" w:fill="FFFFFF"/>
        </w:rPr>
        <w:t>www.cukr-listy</w:t>
      </w:r>
      <w:proofErr w:type="gramEnd"/>
      <w:r w:rsidR="001F7C85" w:rsidRPr="00407E8C">
        <w:rPr>
          <w:rFonts w:ascii="Times New Roman" w:hAnsi="Times New Roman" w:cs="Times New Roman"/>
          <w:sz w:val="24"/>
          <w:szCs w:val="24"/>
          <w:shd w:val="clear" w:color="auto" w:fill="FFFFFF"/>
        </w:rPr>
        <w:t>.cz/on_line/2019/PDF/188-195.pdf</w:t>
      </w:r>
    </w:p>
    <w:p w:rsidR="003E7746" w:rsidRPr="00407E8C" w:rsidRDefault="001F7C85" w:rsidP="003E774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Příspěvek byl zaměřen na ověření účinnosti nově konstruovaných nástrojů pro kypření půdy za vegetace cukrové řepy (kypření půdy, podřezávání plevelů, ukládání kapalného dusíkatého hnojiva do půdy, zasakování vody atd.). </w:t>
      </w:r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Jako jedno z účinných protierozních opatření do zapojení porostu cukrové řepy je zpravidla uváděn výsev cukrové řepy do mulče z vymrzajících meziplodin (např. svazenky </w:t>
      </w:r>
      <w:proofErr w:type="spellStart"/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>vratičolisté</w:t>
      </w:r>
      <w:proofErr w:type="spellEnd"/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hořčice bílé apod.), přesným secím strojem vybaveným kotoučovými secími botkami. Tento postup má nicméně v praxi svoje odpůrce: jsou nezbytné vhodné secí stroje, půda na jaře pomaleji osychá (zpoždění výsevu) apod. V současnosti se proto ověřuje například </w:t>
      </w:r>
      <w:proofErr w:type="spellStart"/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>hrůbkové</w:t>
      </w:r>
      <w:proofErr w:type="spellEnd"/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nebo pásové zpracování půdy, které má tyto nedostatky odstranit. Nejpříznivěji se projevuje dlátování (hlubší kypření) těsně před zapojením porostu. Rozhodující z hlediska výše produkce cukrové řepy je ale struktura půdy a potřeba jejího kypření. Pokusy ukázaly, že ve vlhčích letech, kdy se vytváří půdní škraloup, dosahují kypřené porosty vyšších výnosů sklizených bulev. Při plečkování </w:t>
      </w:r>
      <w:r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ve sledovaném období (2014 a 2015) </w:t>
      </w:r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zvýšil výnos bulev o přibližně 4,2 t/ha (ploché dláto s následným dlátováním) resp. o 5,2 t/ha (dláto drážkovací s následným dlátováním). Výnos bílého cukru byl s testovanými radličkami proti standardním radličkám nebo </w:t>
      </w:r>
      <w:proofErr w:type="spellStart"/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>neplečkované</w:t>
      </w:r>
      <w:proofErr w:type="spellEnd"/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řepě vyšší</w:t>
      </w:r>
      <w:r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3–6 %</w:t>
      </w:r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Ztráta půdy při kypření půdy (plečkování s následným dlátováním) v meziřádku cukrové řepy poklesla z 0,6 t/ha (varianty bez plečkování nebo plečkování s tradiční radličkou) na 0,1 t/ha při suché půdě a z 2,4 t/ha na 0,4 t/ha při druhém zadeštění (mokrá půda). Při využití plečkování </w:t>
      </w:r>
      <w:r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>lze</w:t>
      </w:r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dosáhnout výnosového navýšení 2–6 % </w:t>
      </w:r>
      <w:r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(s ohledem </w:t>
      </w:r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>na ročník a půdní podmínky</w:t>
      </w:r>
      <w:r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Zvýšené náklady </w:t>
      </w:r>
      <w:r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>700–1 000 Kč/ha</w:t>
      </w:r>
      <w:r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>) se liší</w:t>
      </w:r>
      <w:r w:rsidR="003E7746" w:rsidRPr="00407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dle hloubky zpracování, druhu půdy a použitého stroje. </w:t>
      </w:r>
    </w:p>
    <w:p w:rsidR="003E7746" w:rsidRPr="00407E8C" w:rsidRDefault="009E0A8F" w:rsidP="003E7746">
      <w:pPr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407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Vítězslav Vlček, Ph.D., Mendelova univerzita v Brně, </w:t>
      </w:r>
      <w:hyperlink r:id="rId5" w:history="1">
        <w:r w:rsidRPr="00407E8C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xvlcek1@mendelu.cz</w:t>
        </w:r>
      </w:hyperlink>
    </w:p>
    <w:sectPr w:rsidR="003E7746" w:rsidRPr="0040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1201"/>
    <w:multiLevelType w:val="hybridMultilevel"/>
    <w:tmpl w:val="AEDC9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03431"/>
    <w:multiLevelType w:val="hybridMultilevel"/>
    <w:tmpl w:val="1A6E6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D"/>
    <w:rsid w:val="00045D79"/>
    <w:rsid w:val="001F7C85"/>
    <w:rsid w:val="003A4992"/>
    <w:rsid w:val="003E7746"/>
    <w:rsid w:val="003F0543"/>
    <w:rsid w:val="003F6402"/>
    <w:rsid w:val="00407E8C"/>
    <w:rsid w:val="005B613A"/>
    <w:rsid w:val="005F2CFD"/>
    <w:rsid w:val="006018E6"/>
    <w:rsid w:val="006659D9"/>
    <w:rsid w:val="00785836"/>
    <w:rsid w:val="009E0A8F"/>
    <w:rsid w:val="00AB11EC"/>
    <w:rsid w:val="00B612B0"/>
    <w:rsid w:val="00ED49C6"/>
    <w:rsid w:val="00F1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D6F8B-456E-4C2C-A1F6-CE4759B1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0A8F"/>
    <w:rPr>
      <w:color w:val="0000FF"/>
      <w:u w:val="single"/>
    </w:rPr>
  </w:style>
  <w:style w:type="character" w:customStyle="1" w:styleId="tlid-translation">
    <w:name w:val="tlid-translation"/>
    <w:basedOn w:val="Standardnpsmoodstavce"/>
    <w:rsid w:val="00045D79"/>
  </w:style>
  <w:style w:type="paragraph" w:styleId="Odstavecseseznamem">
    <w:name w:val="List Paragraph"/>
    <w:basedOn w:val="Normln"/>
    <w:uiPriority w:val="34"/>
    <w:qFormat/>
    <w:rsid w:val="003F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vlcek1@mende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Vlček</dc:creator>
  <cp:keywords/>
  <dc:description/>
  <cp:lastModifiedBy>Martina  Doležalová</cp:lastModifiedBy>
  <cp:revision>6</cp:revision>
  <dcterms:created xsi:type="dcterms:W3CDTF">2019-06-19T06:37:00Z</dcterms:created>
  <dcterms:modified xsi:type="dcterms:W3CDTF">2019-06-20T12:41:00Z</dcterms:modified>
</cp:coreProperties>
</file>