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91A" w:rsidRPr="000211CF" w:rsidRDefault="0088091A" w:rsidP="0088091A">
      <w:pPr>
        <w:rPr>
          <w:rStyle w:val="Zdraznn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</w:pPr>
      <w:r w:rsidRPr="000211CF">
        <w:rPr>
          <w:rStyle w:val="Zdraznn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Seminář s praktickými ukázkami „</w:t>
      </w:r>
      <w:bookmarkStart w:id="0" w:name="_GoBack"/>
      <w:r w:rsidRPr="000211CF">
        <w:rPr>
          <w:rStyle w:val="Zdraznn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Praktické ukázky využití zbytkové a odpadní biomasy pro zemědělské a energetické účely</w:t>
      </w:r>
      <w:bookmarkEnd w:id="0"/>
      <w:r w:rsidRPr="000211CF">
        <w:rPr>
          <w:rStyle w:val="Zdraznn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“</w:t>
      </w:r>
    </w:p>
    <w:p w:rsidR="0088091A" w:rsidRDefault="0088091A" w:rsidP="00880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CA">
        <w:rPr>
          <w:rFonts w:ascii="Times New Roman" w:hAnsi="Times New Roman" w:cs="Times New Roman"/>
          <w:sz w:val="24"/>
          <w:szCs w:val="24"/>
        </w:rPr>
        <w:t>Termín konání: 23. května 2019</w:t>
      </w:r>
    </w:p>
    <w:p w:rsidR="0088091A" w:rsidRPr="003D33CA" w:rsidRDefault="0088091A" w:rsidP="00880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3CA">
        <w:rPr>
          <w:rFonts w:ascii="Times New Roman" w:hAnsi="Times New Roman" w:cs="Times New Roman"/>
          <w:sz w:val="24"/>
          <w:szCs w:val="24"/>
        </w:rPr>
        <w:t>Místo konání: areál výzkumných ústavů Drnovská 507, Praha 6</w:t>
      </w:r>
    </w:p>
    <w:p w:rsidR="0088091A" w:rsidRPr="000B44B6" w:rsidRDefault="0088091A" w:rsidP="00880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44B6">
        <w:rPr>
          <w:rFonts w:ascii="Times New Roman" w:hAnsi="Times New Roman" w:cs="Times New Roman"/>
          <w:sz w:val="24"/>
          <w:szCs w:val="24"/>
          <w:u w:val="single"/>
        </w:rPr>
        <w:t xml:space="preserve">Cílem semináře bylo: </w:t>
      </w:r>
    </w:p>
    <w:p w:rsidR="0088091A" w:rsidRPr="003D33CA" w:rsidRDefault="0088091A" w:rsidP="0088091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D33CA">
        <w:rPr>
          <w:rFonts w:ascii="Times New Roman" w:hAnsi="Times New Roman" w:cs="Times New Roman"/>
          <w:sz w:val="24"/>
          <w:szCs w:val="24"/>
        </w:rPr>
        <w:t>Seznám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D33CA">
        <w:rPr>
          <w:rFonts w:ascii="Times New Roman" w:hAnsi="Times New Roman" w:cs="Times New Roman"/>
          <w:sz w:val="24"/>
          <w:szCs w:val="24"/>
        </w:rPr>
        <w:t>t účastníky s technickými možnostmi a technologickými postupy výroby kompostů.</w:t>
      </w:r>
    </w:p>
    <w:p w:rsidR="0088091A" w:rsidRPr="003D33CA" w:rsidRDefault="0088091A" w:rsidP="0088091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D33CA">
        <w:rPr>
          <w:rFonts w:ascii="Times New Roman" w:hAnsi="Times New Roman" w:cs="Times New Roman"/>
          <w:sz w:val="24"/>
          <w:szCs w:val="24"/>
        </w:rPr>
        <w:t xml:space="preserve">Prezentovat způsoby kompostování zbytkových surovin a biologicky rozložitelných odpadů. </w:t>
      </w:r>
    </w:p>
    <w:p w:rsidR="0088091A" w:rsidRPr="003D33CA" w:rsidRDefault="0088091A" w:rsidP="0088091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D33CA">
        <w:rPr>
          <w:rFonts w:ascii="Times New Roman" w:hAnsi="Times New Roman" w:cs="Times New Roman"/>
          <w:sz w:val="24"/>
          <w:szCs w:val="24"/>
        </w:rPr>
        <w:t>Seznámit účastníky s aktuální problematikou využ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D33CA">
        <w:rPr>
          <w:rFonts w:ascii="Times New Roman" w:hAnsi="Times New Roman" w:cs="Times New Roman"/>
          <w:sz w:val="24"/>
          <w:szCs w:val="24"/>
        </w:rPr>
        <w:t>tí zbytkové a odpadní biomasy k energetickým účelům.</w:t>
      </w:r>
    </w:p>
    <w:p w:rsidR="0088091A" w:rsidRPr="003D33CA" w:rsidRDefault="0088091A" w:rsidP="0088091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D33CA">
        <w:rPr>
          <w:rFonts w:ascii="Times New Roman" w:hAnsi="Times New Roman" w:cs="Times New Roman"/>
          <w:sz w:val="24"/>
          <w:szCs w:val="24"/>
        </w:rPr>
        <w:t>Seznámit účastníky s moderními technologiemi výroby bioplynu a aktuálním stavem jejich využívání v ČR a ve světě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091A" w:rsidRPr="003D33CA" w:rsidRDefault="0088091A" w:rsidP="0088091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D33CA">
        <w:rPr>
          <w:rFonts w:ascii="Times New Roman" w:hAnsi="Times New Roman" w:cs="Times New Roman"/>
          <w:sz w:val="24"/>
          <w:szCs w:val="24"/>
        </w:rPr>
        <w:t>Představit metody zpracování a klasifikace surovin ze zemědělství vhodných pro energetické využití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091A" w:rsidRPr="003D33CA" w:rsidRDefault="0088091A" w:rsidP="0088091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D33CA">
        <w:rPr>
          <w:rFonts w:ascii="Times New Roman" w:hAnsi="Times New Roman" w:cs="Times New Roman"/>
          <w:sz w:val="24"/>
          <w:szCs w:val="24"/>
        </w:rPr>
        <w:t>Prezentace výsledků výzkumu uplat</w:t>
      </w:r>
      <w:r>
        <w:rPr>
          <w:rFonts w:ascii="Times New Roman" w:hAnsi="Times New Roman" w:cs="Times New Roman"/>
          <w:sz w:val="24"/>
          <w:szCs w:val="24"/>
        </w:rPr>
        <w:t>ně</w:t>
      </w:r>
      <w:r w:rsidRPr="003D33CA">
        <w:rPr>
          <w:rFonts w:ascii="Times New Roman" w:hAnsi="Times New Roman" w:cs="Times New Roman"/>
          <w:sz w:val="24"/>
          <w:szCs w:val="24"/>
        </w:rPr>
        <w:t>ných v dané oblasti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091A" w:rsidRPr="003D33CA" w:rsidRDefault="0088091A" w:rsidP="0088091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D33CA">
        <w:rPr>
          <w:rFonts w:ascii="Times New Roman" w:hAnsi="Times New Roman" w:cs="Times New Roman"/>
          <w:sz w:val="24"/>
          <w:szCs w:val="24"/>
        </w:rPr>
        <w:t>Diskuze s účastníky, výměna zkušeností mezi výzkumem a praxí.</w:t>
      </w:r>
    </w:p>
    <w:p w:rsidR="0088091A" w:rsidRPr="003D33CA" w:rsidRDefault="0088091A" w:rsidP="00880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91A" w:rsidRPr="003D33CA" w:rsidRDefault="0088091A" w:rsidP="0088091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D33CA">
        <w:rPr>
          <w:rFonts w:ascii="Times New Roman" w:hAnsi="Times New Roman" w:cs="Times New Roman"/>
          <w:noProof/>
          <w:sz w:val="24"/>
          <w:szCs w:val="24"/>
        </w:rPr>
        <w:t xml:space="preserve">Akce byla zaměřena na seznámení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účastníků </w:t>
      </w:r>
      <w:r w:rsidRPr="003D33CA">
        <w:rPr>
          <w:rFonts w:ascii="Times New Roman" w:hAnsi="Times New Roman" w:cs="Times New Roman"/>
          <w:noProof/>
          <w:sz w:val="24"/>
          <w:szCs w:val="24"/>
        </w:rPr>
        <w:t>s momentálním stavem problematiky zpracování zb</w:t>
      </w:r>
      <w:r>
        <w:rPr>
          <w:rFonts w:ascii="Times New Roman" w:hAnsi="Times New Roman" w:cs="Times New Roman"/>
          <w:noProof/>
          <w:sz w:val="24"/>
          <w:szCs w:val="24"/>
        </w:rPr>
        <w:t>y</w:t>
      </w:r>
      <w:r w:rsidRPr="003D33CA">
        <w:rPr>
          <w:rFonts w:ascii="Times New Roman" w:hAnsi="Times New Roman" w:cs="Times New Roman"/>
          <w:noProof/>
          <w:sz w:val="24"/>
          <w:szCs w:val="24"/>
        </w:rPr>
        <w:t xml:space="preserve">tkových a odpadních surovin v ČR. V dopolední části byli účastníci formou prezentací a navazujících diskuzí seznámeni s problematikou využití surovin pro účely produkce kompostu a pro energetické využití. Byla prezentována a diskutována témata zaměřená na možnosti řešení problematiky nedostatku organické hmoty v půdě a splnění závazků ČR na zvýšení podílu obnovitelných zdrojů. </w:t>
      </w:r>
    </w:p>
    <w:p w:rsidR="0088091A" w:rsidRDefault="0088091A" w:rsidP="0088091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D33CA">
        <w:rPr>
          <w:rFonts w:ascii="Times New Roman" w:hAnsi="Times New Roman" w:cs="Times New Roman"/>
          <w:noProof/>
          <w:sz w:val="24"/>
          <w:szCs w:val="24"/>
        </w:rPr>
        <w:t>Druhá část programu workshopu spočívala v prezentaci praktických ukázek technologických zařízení využívaných při kompostování a názorné předvedení jejich nasazení v praktickém provozu. Závěrečným bodem akce byla exkurze v Bioenergetickém centru VÚZT, v. v. i.. Účastníci byli seznámeni s problematikou testování a produkce biopaliv. Součástí exkurze byly prohlídky vybavení bioenergetického centra s odborným výkladem a výstava tuhých biopaliv a surovin, ze kterých se vyrábějí. Účastníci si mohli na místě suroviny a z nich vyrobená biopaliva prozkoumat a otestovat.</w:t>
      </w:r>
    </w:p>
    <w:p w:rsidR="0088091A" w:rsidRDefault="0088091A" w:rsidP="0088091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8091A" w:rsidRPr="000B44B6" w:rsidRDefault="0088091A" w:rsidP="0088091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0B44B6">
        <w:rPr>
          <w:rFonts w:ascii="Times New Roman" w:hAnsi="Times New Roman" w:cs="Times New Roman"/>
          <w:noProof/>
          <w:sz w:val="24"/>
          <w:szCs w:val="24"/>
          <w:u w:val="single"/>
        </w:rPr>
        <w:t>Dotazy účastníků:</w:t>
      </w:r>
    </w:p>
    <w:p w:rsidR="0088091A" w:rsidRPr="003D33CA" w:rsidRDefault="0088091A" w:rsidP="0088091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 w:rsidRPr="003D33CA">
        <w:rPr>
          <w:rFonts w:ascii="Times New Roman" w:hAnsi="Times New Roman" w:cs="Times New Roman"/>
          <w:noProof/>
          <w:sz w:val="24"/>
          <w:szCs w:val="24"/>
        </w:rPr>
        <w:t>Jaký je rozdíl mezi kompostem a digestátem?</w:t>
      </w:r>
    </w:p>
    <w:p w:rsidR="0088091A" w:rsidRPr="003D33CA" w:rsidRDefault="0088091A" w:rsidP="0088091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 w:rsidRPr="003D33CA">
        <w:rPr>
          <w:rFonts w:ascii="Times New Roman" w:hAnsi="Times New Roman" w:cs="Times New Roman"/>
          <w:noProof/>
          <w:sz w:val="24"/>
          <w:szCs w:val="24"/>
        </w:rPr>
        <w:t>Co obnáší povinnost mít kompostárnu na ,,zabezpečené ploše“?</w:t>
      </w:r>
    </w:p>
    <w:p w:rsidR="0088091A" w:rsidRPr="003D33CA" w:rsidRDefault="0088091A" w:rsidP="0088091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 w:rsidRPr="003D33CA">
        <w:rPr>
          <w:rFonts w:ascii="Times New Roman" w:hAnsi="Times New Roman" w:cs="Times New Roman"/>
          <w:noProof/>
          <w:sz w:val="24"/>
          <w:szCs w:val="24"/>
        </w:rPr>
        <w:t>Jakým způsobem je řešeno vlhčení kompostů a proč je tak důležité?</w:t>
      </w:r>
    </w:p>
    <w:p w:rsidR="0088091A" w:rsidRPr="003D33CA" w:rsidRDefault="0088091A" w:rsidP="0088091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 w:rsidRPr="003D33CA">
        <w:rPr>
          <w:rFonts w:ascii="Times New Roman" w:hAnsi="Times New Roman" w:cs="Times New Roman"/>
          <w:noProof/>
          <w:sz w:val="24"/>
          <w:szCs w:val="24"/>
        </w:rPr>
        <w:t>Jaké jsou optimální otáčky bubnu překopávače?</w:t>
      </w:r>
    </w:p>
    <w:p w:rsidR="0088091A" w:rsidRPr="003D33CA" w:rsidRDefault="0088091A" w:rsidP="0088091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 w:rsidRPr="003D33CA">
        <w:rPr>
          <w:rFonts w:ascii="Times New Roman" w:hAnsi="Times New Roman" w:cs="Times New Roman"/>
          <w:noProof/>
          <w:sz w:val="24"/>
          <w:szCs w:val="24"/>
        </w:rPr>
        <w:t>Jaký je rozdíl mezi řepkou a hořčicí z hlediska energetického využití?</w:t>
      </w:r>
    </w:p>
    <w:p w:rsidR="0088091A" w:rsidRPr="003D33CA" w:rsidRDefault="0088091A" w:rsidP="0088091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 w:rsidRPr="003D33CA">
        <w:rPr>
          <w:rFonts w:ascii="Times New Roman" w:hAnsi="Times New Roman" w:cs="Times New Roman"/>
          <w:noProof/>
          <w:sz w:val="24"/>
          <w:szCs w:val="24"/>
        </w:rPr>
        <w:t>Jakým konstrukčním řešením je zajištěn způsob výroby pelet?</w:t>
      </w:r>
    </w:p>
    <w:p w:rsidR="0088091A" w:rsidRDefault="0088091A" w:rsidP="0088091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  <w:r w:rsidRPr="003D33CA">
        <w:rPr>
          <w:rFonts w:ascii="Times New Roman" w:hAnsi="Times New Roman" w:cs="Times New Roman"/>
          <w:noProof/>
          <w:sz w:val="24"/>
          <w:szCs w:val="24"/>
        </w:rPr>
        <w:t>Jaké veličiny jsou sledovány při testování biopaliv?</w:t>
      </w:r>
    </w:p>
    <w:p w:rsidR="0088091A" w:rsidRPr="003D33CA" w:rsidRDefault="0088091A" w:rsidP="0088091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noProof/>
          <w:sz w:val="24"/>
          <w:szCs w:val="24"/>
        </w:rPr>
      </w:pPr>
    </w:p>
    <w:p w:rsidR="0088091A" w:rsidRPr="003D33CA" w:rsidRDefault="0088091A" w:rsidP="00880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4CD">
        <w:rPr>
          <w:rFonts w:ascii="Times New Roman" w:hAnsi="Times New Roman" w:cs="Times New Roman"/>
          <w:sz w:val="24"/>
          <w:szCs w:val="24"/>
          <w:u w:val="single"/>
        </w:rPr>
        <w:t>Závěr:</w:t>
      </w:r>
      <w:r w:rsidRPr="003D33CA">
        <w:rPr>
          <w:rFonts w:ascii="Times New Roman" w:hAnsi="Times New Roman" w:cs="Times New Roman"/>
          <w:sz w:val="24"/>
          <w:szCs w:val="24"/>
        </w:rPr>
        <w:t xml:space="preserve"> Po organizační i časové stránce proběhl workshop podle plánovaného programu. Cíle akce byly splněny. Předané informace byly pro účastníky přínosné. Pro přednášející byla hodnotným přínosem zpětná vazba. Organizátoři i účastníci hodnotili workshop pozitivně. Kladné ohlasy byly zejména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3CA">
        <w:rPr>
          <w:rFonts w:ascii="Times New Roman" w:hAnsi="Times New Roman" w:cs="Times New Roman"/>
          <w:sz w:val="24"/>
          <w:szCs w:val="24"/>
        </w:rPr>
        <w:t>na praktické ukázky.</w:t>
      </w:r>
    </w:p>
    <w:p w:rsidR="00817807" w:rsidRDefault="00817807"/>
    <w:sectPr w:rsidR="00817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A2873"/>
    <w:multiLevelType w:val="hybridMultilevel"/>
    <w:tmpl w:val="09F66E7C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25F15"/>
    <w:multiLevelType w:val="hybridMultilevel"/>
    <w:tmpl w:val="DECA91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1A"/>
    <w:rsid w:val="00817807"/>
    <w:rsid w:val="0088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E8F34-0851-4C8D-B96A-C261910B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091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rsid w:val="008809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Hlavackova</dc:creator>
  <cp:keywords/>
  <dc:description/>
  <cp:lastModifiedBy>Veronika Hlavackova</cp:lastModifiedBy>
  <cp:revision>1</cp:revision>
  <dcterms:created xsi:type="dcterms:W3CDTF">2019-07-03T11:25:00Z</dcterms:created>
  <dcterms:modified xsi:type="dcterms:W3CDTF">2019-07-03T11:26:00Z</dcterms:modified>
</cp:coreProperties>
</file>