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F44" w:rsidRPr="00F736D6" w:rsidRDefault="00F736D6" w:rsidP="00286899">
      <w:pPr>
        <w:spacing w:after="0" w:line="240" w:lineRule="auto"/>
        <w:jc w:val="both"/>
        <w:rPr>
          <w:rFonts w:ascii="Times New Roman" w:hAnsi="Times New Roman" w:cs="Times New Roman"/>
          <w:b/>
          <w:bCs/>
          <w:sz w:val="24"/>
          <w:szCs w:val="24"/>
          <w:shd w:val="clear" w:color="auto" w:fill="FFFFFF"/>
        </w:rPr>
      </w:pPr>
      <w:bookmarkStart w:id="0" w:name="_GoBack"/>
      <w:r w:rsidRPr="00F736D6">
        <w:rPr>
          <w:rFonts w:ascii="Times New Roman" w:hAnsi="Times New Roman" w:cs="Times New Roman"/>
          <w:b/>
          <w:bCs/>
          <w:sz w:val="24"/>
          <w:szCs w:val="24"/>
          <w:shd w:val="clear" w:color="auto" w:fill="FFFFFF"/>
        </w:rPr>
        <w:t>Produkce jedle obrovské v mladém věku</w:t>
      </w:r>
    </w:p>
    <w:bookmarkEnd w:id="0"/>
    <w:p w:rsidR="006F0F44" w:rsidRPr="00F736D6" w:rsidRDefault="006F0F44" w:rsidP="00286899">
      <w:pPr>
        <w:spacing w:after="0" w:line="240" w:lineRule="auto"/>
        <w:jc w:val="both"/>
        <w:rPr>
          <w:rFonts w:ascii="Times New Roman" w:hAnsi="Times New Roman" w:cs="Times New Roman"/>
          <w:b/>
          <w:bCs/>
          <w:sz w:val="24"/>
          <w:szCs w:val="24"/>
          <w:shd w:val="clear" w:color="auto" w:fill="FFFFFF"/>
        </w:rPr>
      </w:pPr>
    </w:p>
    <w:p w:rsidR="00727F26" w:rsidRPr="00F736D6" w:rsidRDefault="00F736D6" w:rsidP="00286899">
      <w:pPr>
        <w:spacing w:after="0" w:line="240" w:lineRule="auto"/>
        <w:jc w:val="both"/>
        <w:rPr>
          <w:rFonts w:ascii="Times New Roman" w:hAnsi="Times New Roman" w:cs="Times New Roman"/>
          <w:b/>
          <w:bCs/>
          <w:sz w:val="24"/>
          <w:szCs w:val="24"/>
          <w:shd w:val="clear" w:color="auto" w:fill="FFFFFF"/>
        </w:rPr>
      </w:pPr>
      <w:r w:rsidRPr="00F736D6">
        <w:rPr>
          <w:rFonts w:ascii="Times New Roman" w:hAnsi="Times New Roman" w:cs="Times New Roman"/>
          <w:b/>
          <w:bCs/>
          <w:sz w:val="24"/>
          <w:szCs w:val="24"/>
          <w:shd w:val="clear" w:color="auto" w:fill="FFFFFF"/>
        </w:rPr>
        <w:t>Production of grand fir at a young age</w:t>
      </w:r>
    </w:p>
    <w:p w:rsidR="00727F26" w:rsidRPr="00F736D6" w:rsidRDefault="00727F26" w:rsidP="00286899">
      <w:pPr>
        <w:spacing w:after="0" w:line="240" w:lineRule="auto"/>
        <w:jc w:val="both"/>
        <w:rPr>
          <w:rFonts w:ascii="Times New Roman" w:hAnsi="Times New Roman" w:cs="Times New Roman"/>
          <w:bCs/>
          <w:sz w:val="24"/>
          <w:szCs w:val="24"/>
          <w:shd w:val="clear" w:color="auto" w:fill="FFFFFF"/>
        </w:rPr>
      </w:pPr>
    </w:p>
    <w:p w:rsidR="00331FC4" w:rsidRPr="00F736D6" w:rsidRDefault="008D5F6B" w:rsidP="00286899">
      <w:pPr>
        <w:spacing w:after="0" w:line="240" w:lineRule="auto"/>
        <w:jc w:val="both"/>
        <w:rPr>
          <w:rFonts w:ascii="Times New Roman" w:hAnsi="Times New Roman" w:cs="Times New Roman"/>
          <w:bCs/>
          <w:sz w:val="24"/>
          <w:szCs w:val="24"/>
        </w:rPr>
      </w:pPr>
      <w:r w:rsidRPr="00F736D6">
        <w:rPr>
          <w:rFonts w:ascii="Times New Roman" w:hAnsi="Times New Roman" w:cs="Times New Roman"/>
          <w:sz w:val="24"/>
          <w:szCs w:val="24"/>
        </w:rPr>
        <w:t>F</w:t>
      </w:r>
      <w:r w:rsidR="00F736D6" w:rsidRPr="00F736D6">
        <w:rPr>
          <w:rFonts w:ascii="Times New Roman" w:hAnsi="Times New Roman" w:cs="Times New Roman"/>
          <w:sz w:val="24"/>
          <w:szCs w:val="24"/>
        </w:rPr>
        <w:t>ulín</w:t>
      </w:r>
      <w:r w:rsidR="00F736D6">
        <w:rPr>
          <w:rFonts w:ascii="Times New Roman" w:hAnsi="Times New Roman" w:cs="Times New Roman"/>
          <w:sz w:val="24"/>
          <w:szCs w:val="24"/>
        </w:rPr>
        <w:t xml:space="preserve">, M., </w:t>
      </w:r>
      <w:r w:rsidRPr="00F736D6">
        <w:rPr>
          <w:rFonts w:ascii="Times New Roman" w:hAnsi="Times New Roman" w:cs="Times New Roman"/>
          <w:sz w:val="24"/>
          <w:szCs w:val="24"/>
        </w:rPr>
        <w:t>R</w:t>
      </w:r>
      <w:r w:rsidR="00F736D6" w:rsidRPr="00F736D6">
        <w:rPr>
          <w:rFonts w:ascii="Times New Roman" w:hAnsi="Times New Roman" w:cs="Times New Roman"/>
          <w:sz w:val="24"/>
          <w:szCs w:val="24"/>
        </w:rPr>
        <w:t>emeš</w:t>
      </w:r>
      <w:r w:rsidR="00F736D6">
        <w:rPr>
          <w:rFonts w:ascii="Times New Roman" w:hAnsi="Times New Roman" w:cs="Times New Roman"/>
          <w:sz w:val="24"/>
          <w:szCs w:val="24"/>
        </w:rPr>
        <w:t>, J</w:t>
      </w:r>
      <w:r w:rsidR="00727F26" w:rsidRPr="00F736D6">
        <w:rPr>
          <w:rFonts w:ascii="Times New Roman" w:hAnsi="Times New Roman" w:cs="Times New Roman"/>
          <w:sz w:val="24"/>
          <w:szCs w:val="24"/>
        </w:rPr>
        <w:t>.</w:t>
      </w:r>
      <w:r w:rsidR="00F736D6">
        <w:rPr>
          <w:rFonts w:ascii="Times New Roman" w:hAnsi="Times New Roman" w:cs="Times New Roman"/>
          <w:sz w:val="24"/>
          <w:szCs w:val="24"/>
        </w:rPr>
        <w:t xml:space="preserve"> 2015.</w:t>
      </w:r>
      <w:r w:rsidR="00727F26" w:rsidRPr="00F736D6">
        <w:rPr>
          <w:rFonts w:ascii="Times New Roman" w:hAnsi="Times New Roman" w:cs="Times New Roman"/>
          <w:sz w:val="24"/>
          <w:szCs w:val="24"/>
        </w:rPr>
        <w:t xml:space="preserve"> </w:t>
      </w:r>
      <w:r w:rsidRPr="00F736D6">
        <w:rPr>
          <w:rFonts w:ascii="Times New Roman" w:hAnsi="Times New Roman" w:cs="Times New Roman"/>
          <w:sz w:val="24"/>
          <w:szCs w:val="24"/>
        </w:rPr>
        <w:t>Produkce jedle obrovské v mladém věku</w:t>
      </w:r>
      <w:r w:rsidR="00727F26" w:rsidRPr="00F736D6">
        <w:rPr>
          <w:rFonts w:ascii="Times New Roman" w:hAnsi="Times New Roman" w:cs="Times New Roman"/>
          <w:sz w:val="24"/>
          <w:szCs w:val="24"/>
        </w:rPr>
        <w:t xml:space="preserve">. </w:t>
      </w:r>
      <w:r w:rsidR="00456F8C" w:rsidRPr="00F736D6">
        <w:rPr>
          <w:rFonts w:ascii="Times New Roman" w:hAnsi="Times New Roman" w:cs="Times New Roman"/>
          <w:bCs/>
          <w:iCs/>
          <w:sz w:val="24"/>
          <w:szCs w:val="24"/>
          <w:shd w:val="clear" w:color="auto" w:fill="FFFFFF"/>
        </w:rPr>
        <w:t>Zprávy lesnického výzkumu</w:t>
      </w:r>
      <w:r w:rsidR="00331FC4" w:rsidRPr="00F736D6">
        <w:rPr>
          <w:rFonts w:ascii="Times New Roman" w:hAnsi="Times New Roman" w:cs="Times New Roman"/>
          <w:bCs/>
          <w:sz w:val="24"/>
          <w:szCs w:val="24"/>
          <w:shd w:val="clear" w:color="auto" w:fill="FFFFFF"/>
        </w:rPr>
        <w:t>, 6</w:t>
      </w:r>
      <w:r w:rsidR="00F56BF6" w:rsidRPr="00F736D6">
        <w:rPr>
          <w:rFonts w:ascii="Times New Roman" w:hAnsi="Times New Roman" w:cs="Times New Roman"/>
          <w:bCs/>
          <w:sz w:val="24"/>
          <w:szCs w:val="24"/>
          <w:shd w:val="clear" w:color="auto" w:fill="FFFFFF"/>
        </w:rPr>
        <w:t>0</w:t>
      </w:r>
      <w:r w:rsidR="00331FC4" w:rsidRPr="00F736D6">
        <w:rPr>
          <w:rFonts w:ascii="Times New Roman" w:hAnsi="Times New Roman" w:cs="Times New Roman"/>
          <w:bCs/>
          <w:sz w:val="24"/>
          <w:szCs w:val="24"/>
          <w:shd w:val="clear" w:color="auto" w:fill="FFFFFF"/>
        </w:rPr>
        <w:t>(</w:t>
      </w:r>
      <w:r w:rsidRPr="00F736D6">
        <w:rPr>
          <w:rFonts w:ascii="Times New Roman" w:hAnsi="Times New Roman" w:cs="Times New Roman"/>
          <w:bCs/>
          <w:sz w:val="24"/>
          <w:szCs w:val="24"/>
          <w:shd w:val="clear" w:color="auto" w:fill="FFFFFF"/>
        </w:rPr>
        <w:t>4</w:t>
      </w:r>
      <w:r w:rsidR="00331FC4" w:rsidRPr="00F736D6">
        <w:rPr>
          <w:rFonts w:ascii="Times New Roman" w:hAnsi="Times New Roman" w:cs="Times New Roman"/>
          <w:bCs/>
          <w:sz w:val="24"/>
          <w:szCs w:val="24"/>
          <w:shd w:val="clear" w:color="auto" w:fill="FFFFFF"/>
        </w:rPr>
        <w:t xml:space="preserve">), </w:t>
      </w:r>
      <w:r w:rsidRPr="00F736D6">
        <w:rPr>
          <w:rFonts w:ascii="Times New Roman" w:hAnsi="Times New Roman" w:cs="Times New Roman"/>
          <w:bCs/>
          <w:sz w:val="24"/>
          <w:szCs w:val="24"/>
          <w:shd w:val="clear" w:color="auto" w:fill="FFFFFF"/>
        </w:rPr>
        <w:t>262</w:t>
      </w:r>
      <w:r w:rsidR="00331FC4" w:rsidRPr="00F736D6">
        <w:rPr>
          <w:rFonts w:ascii="Times New Roman" w:hAnsi="Times New Roman" w:cs="Times New Roman"/>
          <w:bCs/>
          <w:sz w:val="24"/>
          <w:szCs w:val="24"/>
          <w:shd w:val="clear" w:color="auto" w:fill="FFFFFF"/>
        </w:rPr>
        <w:t>-</w:t>
      </w:r>
      <w:r w:rsidRPr="00F736D6">
        <w:rPr>
          <w:rFonts w:ascii="Times New Roman" w:hAnsi="Times New Roman" w:cs="Times New Roman"/>
          <w:bCs/>
          <w:sz w:val="24"/>
          <w:szCs w:val="24"/>
          <w:shd w:val="clear" w:color="auto" w:fill="FFFFFF"/>
        </w:rPr>
        <w:t>266</w:t>
      </w:r>
      <w:r w:rsidR="008D312C" w:rsidRPr="00F736D6">
        <w:rPr>
          <w:rFonts w:ascii="Times New Roman" w:hAnsi="Times New Roman" w:cs="Times New Roman"/>
          <w:bCs/>
          <w:sz w:val="24"/>
          <w:szCs w:val="24"/>
          <w:shd w:val="clear" w:color="auto" w:fill="FFFFFF"/>
        </w:rPr>
        <w:t>.</w:t>
      </w:r>
      <w:r w:rsidR="00331FC4" w:rsidRPr="00F736D6">
        <w:rPr>
          <w:rFonts w:ascii="Times New Roman" w:hAnsi="Times New Roman" w:cs="Times New Roman"/>
          <w:bCs/>
          <w:sz w:val="24"/>
          <w:szCs w:val="24"/>
          <w:shd w:val="clear" w:color="auto" w:fill="FFFFFF"/>
        </w:rPr>
        <w:t xml:space="preserve"> </w:t>
      </w:r>
      <w:bookmarkStart w:id="1" w:name="_Hlk531645194"/>
      <w:r w:rsidR="008D312C" w:rsidRPr="00F736D6">
        <w:rPr>
          <w:rFonts w:ascii="Times New Roman" w:hAnsi="Times New Roman" w:cs="Times New Roman"/>
          <w:bCs/>
          <w:sz w:val="24"/>
          <w:szCs w:val="24"/>
          <w:shd w:val="clear" w:color="auto" w:fill="FFFFFF"/>
        </w:rPr>
        <w:t>ISSN 0322-9688</w:t>
      </w:r>
    </w:p>
    <w:bookmarkEnd w:id="1"/>
    <w:p w:rsidR="00286899" w:rsidRPr="00F736D6" w:rsidRDefault="00286899" w:rsidP="00286899">
      <w:pPr>
        <w:spacing w:after="0" w:line="240" w:lineRule="auto"/>
        <w:rPr>
          <w:rFonts w:ascii="Times New Roman" w:hAnsi="Times New Roman" w:cs="Times New Roman"/>
          <w:b/>
          <w:sz w:val="24"/>
          <w:szCs w:val="24"/>
          <w:shd w:val="clear" w:color="auto" w:fill="FFFFFF"/>
        </w:rPr>
      </w:pPr>
    </w:p>
    <w:p w:rsidR="00286899" w:rsidRPr="00F736D6" w:rsidRDefault="004940A2" w:rsidP="008D5F6B">
      <w:pPr>
        <w:spacing w:after="0" w:line="240" w:lineRule="auto"/>
        <w:rPr>
          <w:rFonts w:ascii="Times New Roman" w:hAnsi="Times New Roman" w:cs="Times New Roman"/>
          <w:sz w:val="24"/>
          <w:szCs w:val="24"/>
          <w:shd w:val="clear" w:color="auto" w:fill="FFFFFF"/>
        </w:rPr>
      </w:pPr>
      <w:r w:rsidRPr="00F736D6">
        <w:rPr>
          <w:rFonts w:ascii="Times New Roman" w:hAnsi="Times New Roman" w:cs="Times New Roman"/>
          <w:b/>
          <w:sz w:val="24"/>
          <w:szCs w:val="24"/>
          <w:shd w:val="clear" w:color="auto" w:fill="FFFFFF"/>
        </w:rPr>
        <w:t>Klíčová slova</w:t>
      </w:r>
      <w:r w:rsidRPr="00F736D6">
        <w:rPr>
          <w:rFonts w:ascii="Times New Roman" w:hAnsi="Times New Roman" w:cs="Times New Roman"/>
          <w:sz w:val="24"/>
          <w:szCs w:val="24"/>
          <w:shd w:val="clear" w:color="auto" w:fill="FFFFFF"/>
        </w:rPr>
        <w:t xml:space="preserve">: </w:t>
      </w:r>
      <w:r w:rsidR="008D5F6B" w:rsidRPr="00F736D6">
        <w:rPr>
          <w:rFonts w:ascii="Times New Roman" w:hAnsi="Times New Roman" w:cs="Times New Roman"/>
          <w:sz w:val="24"/>
          <w:szCs w:val="24"/>
          <w:shd w:val="clear" w:color="auto" w:fill="FFFFFF"/>
        </w:rPr>
        <w:t>jedle obrovská, produkce, tloušťkový přírůst, vyšší polohy</w:t>
      </w:r>
    </w:p>
    <w:p w:rsidR="00F56BF6" w:rsidRPr="00F736D6" w:rsidRDefault="00F56BF6" w:rsidP="00F56BF6">
      <w:pPr>
        <w:spacing w:after="0" w:line="240" w:lineRule="auto"/>
        <w:rPr>
          <w:rFonts w:ascii="Times New Roman" w:hAnsi="Times New Roman" w:cs="Times New Roman"/>
          <w:sz w:val="24"/>
          <w:szCs w:val="24"/>
          <w:shd w:val="clear" w:color="auto" w:fill="FFFFFF"/>
        </w:rPr>
      </w:pPr>
    </w:p>
    <w:p w:rsidR="00CD33C8" w:rsidRPr="00F736D6" w:rsidRDefault="00F736D6" w:rsidP="00CD33C8">
      <w:pPr>
        <w:spacing w:after="0" w:line="240" w:lineRule="auto"/>
        <w:rPr>
          <w:rStyle w:val="Hypertextovodkaz"/>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Dostupné</w:t>
      </w:r>
      <w:r w:rsidR="004940A2" w:rsidRPr="00F736D6">
        <w:rPr>
          <w:rFonts w:ascii="Times New Roman" w:hAnsi="Times New Roman" w:cs="Times New Roman"/>
          <w:b/>
          <w:sz w:val="24"/>
          <w:szCs w:val="24"/>
          <w:shd w:val="clear" w:color="auto" w:fill="FFFFFF"/>
        </w:rPr>
        <w:t xml:space="preserve"> z</w:t>
      </w:r>
      <w:r w:rsidR="004940A2" w:rsidRPr="00F736D6">
        <w:rPr>
          <w:rFonts w:ascii="Times New Roman" w:hAnsi="Times New Roman" w:cs="Times New Roman"/>
          <w:sz w:val="24"/>
          <w:szCs w:val="24"/>
          <w:shd w:val="clear" w:color="auto" w:fill="FFFFFF"/>
        </w:rPr>
        <w:t>:</w:t>
      </w:r>
      <w:r w:rsidR="00CD33C8" w:rsidRPr="00F736D6">
        <w:rPr>
          <w:rFonts w:ascii="Times New Roman" w:hAnsi="Times New Roman" w:cs="Times New Roman"/>
          <w:sz w:val="24"/>
          <w:szCs w:val="24"/>
          <w:shd w:val="clear" w:color="auto" w:fill="FFFFFF"/>
        </w:rPr>
        <w:t xml:space="preserve"> </w:t>
      </w:r>
      <w:r w:rsidR="004940A2" w:rsidRPr="00F736D6">
        <w:rPr>
          <w:rFonts w:ascii="Times New Roman" w:hAnsi="Times New Roman" w:cs="Times New Roman"/>
          <w:sz w:val="24"/>
          <w:szCs w:val="24"/>
          <w:shd w:val="clear" w:color="auto" w:fill="FFFFFF"/>
        </w:rPr>
        <w:t xml:space="preserve"> </w:t>
      </w:r>
      <w:hyperlink r:id="rId7" w:history="1">
        <w:r w:rsidR="008D5F6B" w:rsidRPr="00F736D6">
          <w:rPr>
            <w:rStyle w:val="Hypertextovodkaz"/>
            <w:rFonts w:ascii="Times New Roman" w:hAnsi="Times New Roman" w:cs="Times New Roman"/>
            <w:color w:val="auto"/>
            <w:sz w:val="24"/>
            <w:szCs w:val="24"/>
            <w:shd w:val="clear" w:color="auto" w:fill="FFFFFF"/>
          </w:rPr>
          <w:t>http://www.vulhm.cz//sites/File/ZLV/fulltext/419.pdf</w:t>
        </w:r>
      </w:hyperlink>
    </w:p>
    <w:p w:rsidR="009529F6" w:rsidRPr="00F736D6" w:rsidRDefault="009529F6" w:rsidP="00CD33C8">
      <w:pPr>
        <w:spacing w:after="0" w:line="240" w:lineRule="auto"/>
        <w:rPr>
          <w:rFonts w:ascii="Times New Roman" w:hAnsi="Times New Roman" w:cs="Times New Roman"/>
          <w:sz w:val="24"/>
          <w:szCs w:val="24"/>
          <w:shd w:val="clear" w:color="auto" w:fill="FFFFFF"/>
        </w:rPr>
      </w:pPr>
    </w:p>
    <w:p w:rsidR="00234892" w:rsidRPr="00F736D6" w:rsidRDefault="00931133" w:rsidP="00261E9B">
      <w:pPr>
        <w:spacing w:after="0" w:line="240" w:lineRule="auto"/>
        <w:jc w:val="both"/>
        <w:rPr>
          <w:rFonts w:ascii="Times New Roman" w:hAnsi="Times New Roman" w:cs="Times New Roman"/>
          <w:sz w:val="24"/>
          <w:szCs w:val="24"/>
          <w:shd w:val="clear" w:color="auto" w:fill="FFFFFF"/>
        </w:rPr>
      </w:pPr>
      <w:r w:rsidRPr="00F736D6">
        <w:rPr>
          <w:rFonts w:ascii="Times New Roman" w:hAnsi="Times New Roman" w:cs="Times New Roman"/>
          <w:sz w:val="24"/>
          <w:szCs w:val="24"/>
          <w:shd w:val="clear" w:color="auto" w:fill="FFFFFF"/>
        </w:rPr>
        <w:t xml:space="preserve">Vedle Dubu červeného a </w:t>
      </w:r>
      <w:r w:rsidR="00004C78" w:rsidRPr="00F736D6">
        <w:rPr>
          <w:rFonts w:ascii="Times New Roman" w:hAnsi="Times New Roman" w:cs="Times New Roman"/>
          <w:sz w:val="24"/>
          <w:szCs w:val="24"/>
          <w:shd w:val="clear" w:color="auto" w:fill="FFFFFF"/>
        </w:rPr>
        <w:t xml:space="preserve">Douglasky tisolisté patří </w:t>
      </w:r>
      <w:r w:rsidR="00234892" w:rsidRPr="00F736D6">
        <w:rPr>
          <w:rFonts w:ascii="Times New Roman" w:hAnsi="Times New Roman" w:cs="Times New Roman"/>
          <w:sz w:val="24"/>
          <w:szCs w:val="24"/>
          <w:shd w:val="clear" w:color="auto" w:fill="FFFFFF"/>
        </w:rPr>
        <w:t xml:space="preserve">Jedle obrovská </w:t>
      </w:r>
      <w:r w:rsidR="00004C78" w:rsidRPr="00F736D6">
        <w:rPr>
          <w:rFonts w:ascii="Times New Roman" w:hAnsi="Times New Roman" w:cs="Times New Roman"/>
          <w:sz w:val="24"/>
          <w:szCs w:val="24"/>
          <w:shd w:val="clear" w:color="auto" w:fill="FFFFFF"/>
        </w:rPr>
        <w:t>k n</w:t>
      </w:r>
      <w:r w:rsidR="00234892" w:rsidRPr="00F736D6">
        <w:rPr>
          <w:rFonts w:ascii="Times New Roman" w:hAnsi="Times New Roman" w:cs="Times New Roman"/>
          <w:sz w:val="24"/>
          <w:szCs w:val="24"/>
          <w:shd w:val="clear" w:color="auto" w:fill="FFFFFF"/>
        </w:rPr>
        <w:t>ejvýznamnějším introdukovaným dřevinám s vysokým produkčním potenciálem</w:t>
      </w:r>
      <w:r w:rsidR="00004C78" w:rsidRPr="00F736D6">
        <w:rPr>
          <w:rFonts w:ascii="Times New Roman" w:hAnsi="Times New Roman" w:cs="Times New Roman"/>
          <w:sz w:val="24"/>
          <w:szCs w:val="24"/>
          <w:shd w:val="clear" w:color="auto" w:fill="FFFFFF"/>
        </w:rPr>
        <w:t xml:space="preserve">. Větší míra zalesňování v praxi </w:t>
      </w:r>
      <w:r w:rsidR="00234892" w:rsidRPr="00F736D6">
        <w:rPr>
          <w:rFonts w:ascii="Times New Roman" w:hAnsi="Times New Roman" w:cs="Times New Roman"/>
          <w:sz w:val="24"/>
          <w:szCs w:val="24"/>
          <w:shd w:val="clear" w:color="auto" w:fill="FFFFFF"/>
        </w:rPr>
        <w:t>souvisel</w:t>
      </w:r>
      <w:r w:rsidR="00004C78" w:rsidRPr="00F736D6">
        <w:rPr>
          <w:rFonts w:ascii="Times New Roman" w:hAnsi="Times New Roman" w:cs="Times New Roman"/>
          <w:sz w:val="24"/>
          <w:szCs w:val="24"/>
          <w:shd w:val="clear" w:color="auto" w:fill="FFFFFF"/>
        </w:rPr>
        <w:t>a</w:t>
      </w:r>
      <w:r w:rsidR="00234892" w:rsidRPr="00F736D6">
        <w:rPr>
          <w:rFonts w:ascii="Times New Roman" w:hAnsi="Times New Roman" w:cs="Times New Roman"/>
          <w:sz w:val="24"/>
          <w:szCs w:val="24"/>
          <w:shd w:val="clear" w:color="auto" w:fill="FFFFFF"/>
        </w:rPr>
        <w:t xml:space="preserve"> i s odumíráním domácí jedle bělokoré a snahou zahrnout do porostní skladby jiné druhy jedlí nebo dokonce jejich křížence</w:t>
      </w:r>
      <w:r w:rsidR="00004C78" w:rsidRPr="00F736D6">
        <w:rPr>
          <w:rFonts w:ascii="Times New Roman" w:hAnsi="Times New Roman" w:cs="Times New Roman"/>
          <w:sz w:val="24"/>
          <w:szCs w:val="24"/>
          <w:shd w:val="clear" w:color="auto" w:fill="FFFFFF"/>
        </w:rPr>
        <w:t xml:space="preserve">. </w:t>
      </w:r>
      <w:r w:rsidR="00234892" w:rsidRPr="00F736D6">
        <w:rPr>
          <w:rFonts w:ascii="Times New Roman" w:hAnsi="Times New Roman" w:cs="Times New Roman"/>
          <w:sz w:val="24"/>
          <w:szCs w:val="24"/>
          <w:shd w:val="clear" w:color="auto" w:fill="FFFFFF"/>
        </w:rPr>
        <w:t>Jedle obrovská se vyznačuje intenzivním růstem a na vhodných lokalitách může předstihnout i jinak nejproduktivnější dřevinu temperátní zóny, douglasku tisolistou</w:t>
      </w:r>
      <w:r w:rsidR="00004C78" w:rsidRPr="00F736D6">
        <w:rPr>
          <w:rFonts w:ascii="Times New Roman" w:hAnsi="Times New Roman" w:cs="Times New Roman"/>
          <w:sz w:val="24"/>
          <w:szCs w:val="24"/>
          <w:shd w:val="clear" w:color="auto" w:fill="FFFFFF"/>
        </w:rPr>
        <w:t xml:space="preserve">. Autoři v článku </w:t>
      </w:r>
      <w:r w:rsidR="00234892" w:rsidRPr="00F736D6">
        <w:rPr>
          <w:rFonts w:ascii="Times New Roman" w:hAnsi="Times New Roman" w:cs="Times New Roman"/>
          <w:sz w:val="24"/>
          <w:szCs w:val="24"/>
          <w:shd w:val="clear" w:color="auto" w:fill="FFFFFF"/>
        </w:rPr>
        <w:t>dokument</w:t>
      </w:r>
      <w:r w:rsidR="00004C78" w:rsidRPr="00F736D6">
        <w:rPr>
          <w:rFonts w:ascii="Times New Roman" w:hAnsi="Times New Roman" w:cs="Times New Roman"/>
          <w:sz w:val="24"/>
          <w:szCs w:val="24"/>
          <w:shd w:val="clear" w:color="auto" w:fill="FFFFFF"/>
        </w:rPr>
        <w:t>ují</w:t>
      </w:r>
      <w:r w:rsidR="00234892" w:rsidRPr="00F736D6">
        <w:rPr>
          <w:rFonts w:ascii="Times New Roman" w:hAnsi="Times New Roman" w:cs="Times New Roman"/>
          <w:sz w:val="24"/>
          <w:szCs w:val="24"/>
          <w:shd w:val="clear" w:color="auto" w:fill="FFFFFF"/>
        </w:rPr>
        <w:t xml:space="preserve"> růstový potenciál jedle obrovské v oblasti, kde byla zaváděna jako náhrada za chřadnoucí jedli bělokorou a vyhodnoti</w:t>
      </w:r>
      <w:r w:rsidR="00004C78" w:rsidRPr="00F736D6">
        <w:rPr>
          <w:rFonts w:ascii="Times New Roman" w:hAnsi="Times New Roman" w:cs="Times New Roman"/>
          <w:sz w:val="24"/>
          <w:szCs w:val="24"/>
          <w:shd w:val="clear" w:color="auto" w:fill="FFFFFF"/>
        </w:rPr>
        <w:t>li</w:t>
      </w:r>
      <w:r w:rsidR="00234892" w:rsidRPr="00F736D6">
        <w:rPr>
          <w:rFonts w:ascii="Times New Roman" w:hAnsi="Times New Roman" w:cs="Times New Roman"/>
          <w:sz w:val="24"/>
          <w:szCs w:val="24"/>
          <w:shd w:val="clear" w:color="auto" w:fill="FFFFFF"/>
        </w:rPr>
        <w:t xml:space="preserve"> její potenciální přínos pro produkci lesních porostů a plnění dalších funkcí lesů.</w:t>
      </w:r>
    </w:p>
    <w:p w:rsidR="00234892" w:rsidRPr="00F736D6" w:rsidRDefault="00066C85" w:rsidP="00261E9B">
      <w:pPr>
        <w:spacing w:after="0" w:line="240" w:lineRule="auto"/>
        <w:jc w:val="both"/>
        <w:rPr>
          <w:rFonts w:ascii="Times New Roman" w:hAnsi="Times New Roman" w:cs="Times New Roman"/>
          <w:sz w:val="24"/>
          <w:szCs w:val="24"/>
          <w:shd w:val="clear" w:color="auto" w:fill="FFFFFF"/>
        </w:rPr>
      </w:pPr>
      <w:r w:rsidRPr="00F736D6">
        <w:rPr>
          <w:rFonts w:ascii="Times New Roman" w:hAnsi="Times New Roman" w:cs="Times New Roman"/>
          <w:sz w:val="24"/>
          <w:szCs w:val="24"/>
          <w:shd w:val="clear" w:color="auto" w:fill="FFFFFF"/>
        </w:rPr>
        <w:t>Experimentální š</w:t>
      </w:r>
      <w:r w:rsidR="00234892" w:rsidRPr="00F736D6">
        <w:rPr>
          <w:rFonts w:ascii="Times New Roman" w:hAnsi="Times New Roman" w:cs="Times New Roman"/>
          <w:sz w:val="24"/>
          <w:szCs w:val="24"/>
          <w:shd w:val="clear" w:color="auto" w:fill="FFFFFF"/>
        </w:rPr>
        <w:t xml:space="preserve">etření bylo provedeno v porostech nacházejících se na lokalitě Babín v oblasti Českomoravské vrchoviny v blízkosti CHKO Žďárské vrchy, v majetku firmy Kinský Žďár, a. s. </w:t>
      </w:r>
      <w:r w:rsidR="00935170" w:rsidRPr="00F736D6">
        <w:rPr>
          <w:rFonts w:ascii="Times New Roman" w:hAnsi="Times New Roman" w:cs="Times New Roman"/>
          <w:sz w:val="24"/>
          <w:szCs w:val="24"/>
          <w:shd w:val="clear" w:color="auto" w:fill="FFFFFF"/>
        </w:rPr>
        <w:t>Byly vy</w:t>
      </w:r>
      <w:r w:rsidR="00234892" w:rsidRPr="00F736D6">
        <w:rPr>
          <w:rFonts w:ascii="Times New Roman" w:hAnsi="Times New Roman" w:cs="Times New Roman"/>
          <w:sz w:val="24"/>
          <w:szCs w:val="24"/>
          <w:shd w:val="clear" w:color="auto" w:fill="FFFFFF"/>
        </w:rPr>
        <w:t>br</w:t>
      </w:r>
      <w:r w:rsidR="00935170" w:rsidRPr="00F736D6">
        <w:rPr>
          <w:rFonts w:ascii="Times New Roman" w:hAnsi="Times New Roman" w:cs="Times New Roman"/>
          <w:sz w:val="24"/>
          <w:szCs w:val="24"/>
          <w:shd w:val="clear" w:color="auto" w:fill="FFFFFF"/>
        </w:rPr>
        <w:t>ány</w:t>
      </w:r>
      <w:r w:rsidR="00234892" w:rsidRPr="00F736D6">
        <w:rPr>
          <w:rFonts w:ascii="Times New Roman" w:hAnsi="Times New Roman" w:cs="Times New Roman"/>
          <w:sz w:val="24"/>
          <w:szCs w:val="24"/>
          <w:shd w:val="clear" w:color="auto" w:fill="FFFFFF"/>
        </w:rPr>
        <w:t xml:space="preserve"> tři porosty ve věku 20 let</w:t>
      </w:r>
      <w:r w:rsidR="00935170" w:rsidRPr="00F736D6">
        <w:rPr>
          <w:rFonts w:ascii="Times New Roman" w:hAnsi="Times New Roman" w:cs="Times New Roman"/>
          <w:sz w:val="24"/>
          <w:szCs w:val="24"/>
          <w:shd w:val="clear" w:color="auto" w:fill="FFFFFF"/>
        </w:rPr>
        <w:t>, které</w:t>
      </w:r>
      <w:r w:rsidR="00234892" w:rsidRPr="00F736D6">
        <w:rPr>
          <w:rFonts w:ascii="Times New Roman" w:hAnsi="Times New Roman" w:cs="Times New Roman"/>
          <w:sz w:val="24"/>
          <w:szCs w:val="24"/>
          <w:shd w:val="clear" w:color="auto" w:fill="FFFFFF"/>
        </w:rPr>
        <w:t xml:space="preserve"> se nacházejí v 5.–6. lesním vegetačním stupni v přírodní lesní oblasti č. 16 – Českomoravská vrchovina. </w:t>
      </w:r>
    </w:p>
    <w:p w:rsidR="00234892" w:rsidRPr="00F736D6" w:rsidRDefault="008C3F54" w:rsidP="00261E9B">
      <w:pPr>
        <w:spacing w:after="0" w:line="240" w:lineRule="auto"/>
        <w:jc w:val="both"/>
        <w:rPr>
          <w:rFonts w:ascii="Times New Roman" w:hAnsi="Times New Roman" w:cs="Times New Roman"/>
          <w:sz w:val="24"/>
          <w:szCs w:val="24"/>
          <w:shd w:val="clear" w:color="auto" w:fill="FFFFFF"/>
        </w:rPr>
      </w:pPr>
      <w:r w:rsidRPr="00F736D6">
        <w:rPr>
          <w:rFonts w:ascii="Times New Roman" w:hAnsi="Times New Roman" w:cs="Times New Roman"/>
          <w:sz w:val="24"/>
          <w:szCs w:val="24"/>
          <w:shd w:val="clear" w:color="auto" w:fill="FFFFFF"/>
        </w:rPr>
        <w:t>B</w:t>
      </w:r>
      <w:r w:rsidR="00234892" w:rsidRPr="00F736D6">
        <w:rPr>
          <w:rFonts w:ascii="Times New Roman" w:hAnsi="Times New Roman" w:cs="Times New Roman"/>
          <w:sz w:val="24"/>
          <w:szCs w:val="24"/>
          <w:shd w:val="clear" w:color="auto" w:fill="FFFFFF"/>
        </w:rPr>
        <w:t>iometrick</w:t>
      </w:r>
      <w:r w:rsidRPr="00F736D6">
        <w:rPr>
          <w:rFonts w:ascii="Times New Roman" w:hAnsi="Times New Roman" w:cs="Times New Roman"/>
          <w:sz w:val="24"/>
          <w:szCs w:val="24"/>
          <w:shd w:val="clear" w:color="auto" w:fill="FFFFFF"/>
        </w:rPr>
        <w:t>é</w:t>
      </w:r>
      <w:r w:rsidR="00234892" w:rsidRPr="00F736D6">
        <w:rPr>
          <w:rFonts w:ascii="Times New Roman" w:hAnsi="Times New Roman" w:cs="Times New Roman"/>
          <w:sz w:val="24"/>
          <w:szCs w:val="24"/>
          <w:shd w:val="clear" w:color="auto" w:fill="FFFFFF"/>
        </w:rPr>
        <w:t xml:space="preserve"> údaj</w:t>
      </w:r>
      <w:r w:rsidRPr="00F736D6">
        <w:rPr>
          <w:rFonts w:ascii="Times New Roman" w:hAnsi="Times New Roman" w:cs="Times New Roman"/>
          <w:sz w:val="24"/>
          <w:szCs w:val="24"/>
          <w:shd w:val="clear" w:color="auto" w:fill="FFFFFF"/>
        </w:rPr>
        <w:t>e</w:t>
      </w:r>
      <w:r w:rsidR="00234892" w:rsidRPr="00F736D6">
        <w:rPr>
          <w:rFonts w:ascii="Times New Roman" w:hAnsi="Times New Roman" w:cs="Times New Roman"/>
          <w:sz w:val="24"/>
          <w:szCs w:val="24"/>
          <w:shd w:val="clear" w:color="auto" w:fill="FFFFFF"/>
        </w:rPr>
        <w:t xml:space="preserve"> byly v</w:t>
      </w:r>
      <w:r w:rsidRPr="00F736D6">
        <w:rPr>
          <w:rFonts w:ascii="Times New Roman" w:hAnsi="Times New Roman" w:cs="Times New Roman"/>
          <w:sz w:val="24"/>
          <w:szCs w:val="24"/>
          <w:shd w:val="clear" w:color="auto" w:fill="FFFFFF"/>
        </w:rPr>
        <w:t xml:space="preserve"> zjišťovány na </w:t>
      </w:r>
      <w:r w:rsidR="00234892" w:rsidRPr="00F736D6">
        <w:rPr>
          <w:rFonts w:ascii="Times New Roman" w:hAnsi="Times New Roman" w:cs="Times New Roman"/>
          <w:sz w:val="24"/>
          <w:szCs w:val="24"/>
          <w:shd w:val="clear" w:color="auto" w:fill="FFFFFF"/>
        </w:rPr>
        <w:t>kruhov</w:t>
      </w:r>
      <w:r w:rsidRPr="00F736D6">
        <w:rPr>
          <w:rFonts w:ascii="Times New Roman" w:hAnsi="Times New Roman" w:cs="Times New Roman"/>
          <w:sz w:val="24"/>
          <w:szCs w:val="24"/>
          <w:shd w:val="clear" w:color="auto" w:fill="FFFFFF"/>
        </w:rPr>
        <w:t>ých</w:t>
      </w:r>
      <w:r w:rsidR="00234892" w:rsidRPr="00F736D6">
        <w:rPr>
          <w:rFonts w:ascii="Times New Roman" w:hAnsi="Times New Roman" w:cs="Times New Roman"/>
          <w:sz w:val="24"/>
          <w:szCs w:val="24"/>
          <w:shd w:val="clear" w:color="auto" w:fill="FFFFFF"/>
        </w:rPr>
        <w:t xml:space="preserve"> zkusn</w:t>
      </w:r>
      <w:r w:rsidRPr="00F736D6">
        <w:rPr>
          <w:rFonts w:ascii="Times New Roman" w:hAnsi="Times New Roman" w:cs="Times New Roman"/>
          <w:sz w:val="24"/>
          <w:szCs w:val="24"/>
          <w:shd w:val="clear" w:color="auto" w:fill="FFFFFF"/>
        </w:rPr>
        <w:t>ých</w:t>
      </w:r>
      <w:r w:rsidR="00234892" w:rsidRPr="00F736D6">
        <w:rPr>
          <w:rFonts w:ascii="Times New Roman" w:hAnsi="Times New Roman" w:cs="Times New Roman"/>
          <w:sz w:val="24"/>
          <w:szCs w:val="24"/>
          <w:shd w:val="clear" w:color="auto" w:fill="FFFFFF"/>
        </w:rPr>
        <w:t xml:space="preserve"> ploch</w:t>
      </w:r>
      <w:r w:rsidRPr="00F736D6">
        <w:rPr>
          <w:rFonts w:ascii="Times New Roman" w:hAnsi="Times New Roman" w:cs="Times New Roman"/>
          <w:sz w:val="24"/>
          <w:szCs w:val="24"/>
          <w:shd w:val="clear" w:color="auto" w:fill="FFFFFF"/>
        </w:rPr>
        <w:t>ách</w:t>
      </w:r>
      <w:r w:rsidR="00234892" w:rsidRPr="00F736D6">
        <w:rPr>
          <w:rFonts w:ascii="Times New Roman" w:hAnsi="Times New Roman" w:cs="Times New Roman"/>
          <w:sz w:val="24"/>
          <w:szCs w:val="24"/>
          <w:shd w:val="clear" w:color="auto" w:fill="FFFFFF"/>
        </w:rPr>
        <w:t xml:space="preserve"> o poloměru 5,65 m (velikost 100 m2). Na zkusných plochách byly u jednotlivých stromů změřeny</w:t>
      </w:r>
      <w:r w:rsidRPr="00F736D6">
        <w:rPr>
          <w:rFonts w:ascii="Times New Roman" w:hAnsi="Times New Roman" w:cs="Times New Roman"/>
          <w:sz w:val="24"/>
          <w:szCs w:val="24"/>
          <w:shd w:val="clear" w:color="auto" w:fill="FFFFFF"/>
        </w:rPr>
        <w:t>:</w:t>
      </w:r>
      <w:r w:rsidR="00234892" w:rsidRPr="00F736D6">
        <w:rPr>
          <w:rFonts w:ascii="Times New Roman" w:hAnsi="Times New Roman" w:cs="Times New Roman"/>
          <w:sz w:val="24"/>
          <w:szCs w:val="24"/>
          <w:shd w:val="clear" w:color="auto" w:fill="FFFFFF"/>
        </w:rPr>
        <w:t xml:space="preserve"> výčetní tloušťka s přesností 0,1 cm a celková výška přesnosti 0,1 m. Po získání hodnot obou dendrometrických veličin pro všechny měřené stromy byly pomocí objemové rovnice (Petráš, Pajtík 1991) zjištěny objemy jednotlivých kmenů, které byly základem pro stanovení zásoby porostních skupin. </w:t>
      </w:r>
      <w:r w:rsidRPr="00F736D6">
        <w:rPr>
          <w:rFonts w:ascii="Times New Roman" w:hAnsi="Times New Roman" w:cs="Times New Roman"/>
          <w:sz w:val="24"/>
          <w:szCs w:val="24"/>
          <w:shd w:val="clear" w:color="auto" w:fill="FFFFFF"/>
        </w:rPr>
        <w:t xml:space="preserve">Následně </w:t>
      </w:r>
      <w:r w:rsidR="00234892" w:rsidRPr="00F736D6">
        <w:rPr>
          <w:rFonts w:ascii="Times New Roman" w:hAnsi="Times New Roman" w:cs="Times New Roman"/>
          <w:sz w:val="24"/>
          <w:szCs w:val="24"/>
          <w:shd w:val="clear" w:color="auto" w:fill="FFFFFF"/>
        </w:rPr>
        <w:t xml:space="preserve">byl pro tvorbu přírůstové analýzy pokácen na každé zkusné ploše vzorník, který odpovídal Weisseho střednímu kmeni. Po skácení byla nejprve změřena délka (odpovídající výšce) stromu s přesností na 0,1 m. </w:t>
      </w:r>
      <w:r w:rsidRPr="00F736D6">
        <w:rPr>
          <w:rFonts w:ascii="Times New Roman" w:hAnsi="Times New Roman" w:cs="Times New Roman"/>
          <w:sz w:val="24"/>
          <w:szCs w:val="24"/>
          <w:shd w:val="clear" w:color="auto" w:fill="FFFFFF"/>
        </w:rPr>
        <w:t xml:space="preserve">Ve výšce 1,3m byl ze vzorníku odebrán kmenový kotouč s předem označenou severní orientací. </w:t>
      </w:r>
      <w:r w:rsidR="00234892" w:rsidRPr="00F736D6">
        <w:rPr>
          <w:rFonts w:ascii="Times New Roman" w:hAnsi="Times New Roman" w:cs="Times New Roman"/>
          <w:sz w:val="24"/>
          <w:szCs w:val="24"/>
          <w:shd w:val="clear" w:color="auto" w:fill="FFFFFF"/>
        </w:rPr>
        <w:t xml:space="preserve">Povrch kotoučů byl upraven vybroušením a poté naskenován v rozlišení 600 dpi. U každého kotouče byly přírůsty zjišťovány ve směru čtyř světových stran a poté zprůměrovány. </w:t>
      </w:r>
      <w:r w:rsidRPr="00F736D6">
        <w:rPr>
          <w:rFonts w:ascii="Times New Roman" w:hAnsi="Times New Roman" w:cs="Times New Roman"/>
          <w:sz w:val="24"/>
          <w:szCs w:val="24"/>
          <w:shd w:val="clear" w:color="auto" w:fill="FFFFFF"/>
        </w:rPr>
        <w:t>Z měření b</w:t>
      </w:r>
      <w:r w:rsidR="00234892" w:rsidRPr="00F736D6">
        <w:rPr>
          <w:rFonts w:ascii="Times New Roman" w:hAnsi="Times New Roman" w:cs="Times New Roman"/>
          <w:sz w:val="24"/>
          <w:szCs w:val="24"/>
          <w:shd w:val="clear" w:color="auto" w:fill="FFFFFF"/>
        </w:rPr>
        <w:t>yly vypočteny hodnoty běžného a průměrného tloušťkového přírůstu, které byly vyrovnány pomocí Korfovy tříparametrické růstové funkce (Korf 1972) v programu Statistica v. 12.</w:t>
      </w:r>
    </w:p>
    <w:p w:rsidR="00727F26" w:rsidRPr="00F736D6" w:rsidRDefault="00234892" w:rsidP="00261E9B">
      <w:pPr>
        <w:spacing w:after="0" w:line="240" w:lineRule="auto"/>
        <w:jc w:val="both"/>
        <w:rPr>
          <w:rFonts w:ascii="Times New Roman" w:hAnsi="Times New Roman" w:cs="Times New Roman"/>
          <w:sz w:val="24"/>
          <w:szCs w:val="24"/>
          <w:shd w:val="clear" w:color="auto" w:fill="FFFFFF"/>
        </w:rPr>
      </w:pPr>
      <w:r w:rsidRPr="00F736D6">
        <w:rPr>
          <w:rFonts w:ascii="Times New Roman" w:hAnsi="Times New Roman" w:cs="Times New Roman"/>
          <w:sz w:val="24"/>
          <w:szCs w:val="24"/>
          <w:shd w:val="clear" w:color="auto" w:fill="FFFFFF"/>
        </w:rPr>
        <w:t xml:space="preserve">Na základě zjištěných výsledků </w:t>
      </w:r>
      <w:r w:rsidR="009E2F1E" w:rsidRPr="00F736D6">
        <w:rPr>
          <w:rFonts w:ascii="Times New Roman" w:hAnsi="Times New Roman" w:cs="Times New Roman"/>
          <w:sz w:val="24"/>
          <w:szCs w:val="24"/>
          <w:shd w:val="clear" w:color="auto" w:fill="FFFFFF"/>
        </w:rPr>
        <w:t>došlu autoři k</w:t>
      </w:r>
      <w:r w:rsidR="00407402" w:rsidRPr="00F736D6">
        <w:rPr>
          <w:rFonts w:ascii="Times New Roman" w:hAnsi="Times New Roman" w:cs="Times New Roman"/>
          <w:sz w:val="24"/>
          <w:szCs w:val="24"/>
          <w:shd w:val="clear" w:color="auto" w:fill="FFFFFF"/>
        </w:rPr>
        <w:t xml:space="preserve"> závěru, že </w:t>
      </w:r>
      <w:r w:rsidRPr="00F736D6">
        <w:rPr>
          <w:rFonts w:ascii="Times New Roman" w:hAnsi="Times New Roman" w:cs="Times New Roman"/>
          <w:sz w:val="24"/>
          <w:szCs w:val="24"/>
          <w:shd w:val="clear" w:color="auto" w:fill="FFFFFF"/>
        </w:rPr>
        <w:t>jedle obrovská je produkčně zajímavou dřevinou i v našich podmínkách a má na stanovištích v 5. a 6. LVS a chudších půdách značný produkční potenciál</w:t>
      </w:r>
      <w:r w:rsidR="00407402" w:rsidRPr="00F736D6">
        <w:rPr>
          <w:rFonts w:ascii="Times New Roman" w:hAnsi="Times New Roman" w:cs="Times New Roman"/>
          <w:sz w:val="24"/>
          <w:szCs w:val="24"/>
          <w:shd w:val="clear" w:color="auto" w:fill="FFFFFF"/>
        </w:rPr>
        <w:t>. Jedle</w:t>
      </w:r>
      <w:r w:rsidRPr="00F736D6">
        <w:rPr>
          <w:rFonts w:ascii="Times New Roman" w:hAnsi="Times New Roman" w:cs="Times New Roman"/>
          <w:sz w:val="24"/>
          <w:szCs w:val="24"/>
          <w:shd w:val="clear" w:color="auto" w:fill="FFFFFF"/>
        </w:rPr>
        <w:t xml:space="preserve"> dosahuje vyšších zásob a hodnot přírůstu</w:t>
      </w:r>
      <w:r w:rsidR="00407402" w:rsidRPr="00F736D6">
        <w:rPr>
          <w:rFonts w:ascii="Times New Roman" w:hAnsi="Times New Roman" w:cs="Times New Roman"/>
          <w:sz w:val="24"/>
          <w:szCs w:val="24"/>
          <w:shd w:val="clear" w:color="auto" w:fill="FFFFFF"/>
        </w:rPr>
        <w:t>,</w:t>
      </w:r>
      <w:r w:rsidRPr="00F736D6">
        <w:rPr>
          <w:rFonts w:ascii="Times New Roman" w:hAnsi="Times New Roman" w:cs="Times New Roman"/>
          <w:sz w:val="24"/>
          <w:szCs w:val="24"/>
          <w:shd w:val="clear" w:color="auto" w:fill="FFFFFF"/>
        </w:rPr>
        <w:t xml:space="preserve"> než je tomu u domácích dřevin (smrk ztepilý, buk lesní)</w:t>
      </w:r>
      <w:r w:rsidR="00407402" w:rsidRPr="00F736D6">
        <w:rPr>
          <w:rFonts w:ascii="Times New Roman" w:hAnsi="Times New Roman" w:cs="Times New Roman"/>
          <w:sz w:val="24"/>
          <w:szCs w:val="24"/>
          <w:shd w:val="clear" w:color="auto" w:fill="FFFFFF"/>
        </w:rPr>
        <w:t>. K</w:t>
      </w:r>
      <w:r w:rsidRPr="00F736D6">
        <w:rPr>
          <w:rFonts w:ascii="Times New Roman" w:hAnsi="Times New Roman" w:cs="Times New Roman"/>
          <w:sz w:val="24"/>
          <w:szCs w:val="24"/>
          <w:shd w:val="clear" w:color="auto" w:fill="FFFFFF"/>
        </w:rPr>
        <w:t>ulminace tloušťkového přírůstu ve stejnorodých a stejnověkých porostech jedle obrovské nastává velmi brzy</w:t>
      </w:r>
      <w:r w:rsidR="00407402" w:rsidRPr="00F736D6">
        <w:rPr>
          <w:rFonts w:ascii="Times New Roman" w:hAnsi="Times New Roman" w:cs="Times New Roman"/>
          <w:sz w:val="24"/>
          <w:szCs w:val="24"/>
          <w:shd w:val="clear" w:color="auto" w:fill="FFFFFF"/>
        </w:rPr>
        <w:t xml:space="preserve">, dosahuje </w:t>
      </w:r>
      <w:r w:rsidRPr="00F736D6">
        <w:rPr>
          <w:rFonts w:ascii="Times New Roman" w:hAnsi="Times New Roman" w:cs="Times New Roman"/>
          <w:sz w:val="24"/>
          <w:szCs w:val="24"/>
          <w:shd w:val="clear" w:color="auto" w:fill="FFFFFF"/>
        </w:rPr>
        <w:t>vy</w:t>
      </w:r>
      <w:r w:rsidR="00407402" w:rsidRPr="00F736D6">
        <w:rPr>
          <w:rFonts w:ascii="Times New Roman" w:hAnsi="Times New Roman" w:cs="Times New Roman"/>
          <w:sz w:val="24"/>
          <w:szCs w:val="24"/>
          <w:shd w:val="clear" w:color="auto" w:fill="FFFFFF"/>
        </w:rPr>
        <w:t>sokých</w:t>
      </w:r>
      <w:r w:rsidRPr="00F736D6">
        <w:rPr>
          <w:rFonts w:ascii="Times New Roman" w:hAnsi="Times New Roman" w:cs="Times New Roman"/>
          <w:sz w:val="24"/>
          <w:szCs w:val="24"/>
          <w:shd w:val="clear" w:color="auto" w:fill="FFFFFF"/>
        </w:rPr>
        <w:t xml:space="preserve"> hodnot, a to i v případě sníženého přístupu světla</w:t>
      </w:r>
      <w:r w:rsidR="00407402" w:rsidRPr="00F736D6">
        <w:rPr>
          <w:rFonts w:ascii="Times New Roman" w:hAnsi="Times New Roman" w:cs="Times New Roman"/>
          <w:sz w:val="24"/>
          <w:szCs w:val="24"/>
          <w:shd w:val="clear" w:color="auto" w:fill="FFFFFF"/>
        </w:rPr>
        <w:t xml:space="preserve">. Jedle </w:t>
      </w:r>
      <w:r w:rsidRPr="00F736D6">
        <w:rPr>
          <w:rFonts w:ascii="Times New Roman" w:hAnsi="Times New Roman" w:cs="Times New Roman"/>
          <w:sz w:val="24"/>
          <w:szCs w:val="24"/>
          <w:shd w:val="clear" w:color="auto" w:fill="FFFFFF"/>
        </w:rPr>
        <w:t>obrovsk</w:t>
      </w:r>
      <w:r w:rsidR="00407402" w:rsidRPr="00F736D6">
        <w:rPr>
          <w:rFonts w:ascii="Times New Roman" w:hAnsi="Times New Roman" w:cs="Times New Roman"/>
          <w:sz w:val="24"/>
          <w:szCs w:val="24"/>
          <w:shd w:val="clear" w:color="auto" w:fill="FFFFFF"/>
        </w:rPr>
        <w:t>á snese</w:t>
      </w:r>
      <w:r w:rsidRPr="00F736D6">
        <w:rPr>
          <w:rFonts w:ascii="Times New Roman" w:hAnsi="Times New Roman" w:cs="Times New Roman"/>
          <w:sz w:val="24"/>
          <w:szCs w:val="24"/>
          <w:shd w:val="clear" w:color="auto" w:fill="FFFFFF"/>
        </w:rPr>
        <w:t xml:space="preserve"> dostatek slunečního záření a vláhy v</w:t>
      </w:r>
      <w:r w:rsidR="00407402" w:rsidRPr="00F736D6">
        <w:rPr>
          <w:rFonts w:ascii="Times New Roman" w:hAnsi="Times New Roman" w:cs="Times New Roman"/>
          <w:sz w:val="24"/>
          <w:szCs w:val="24"/>
          <w:shd w:val="clear" w:color="auto" w:fill="FFFFFF"/>
        </w:rPr>
        <w:t> </w:t>
      </w:r>
      <w:r w:rsidRPr="00F736D6">
        <w:rPr>
          <w:rFonts w:ascii="Times New Roman" w:hAnsi="Times New Roman" w:cs="Times New Roman"/>
          <w:sz w:val="24"/>
          <w:szCs w:val="24"/>
          <w:shd w:val="clear" w:color="auto" w:fill="FFFFFF"/>
        </w:rPr>
        <w:t>půdě</w:t>
      </w:r>
      <w:r w:rsidR="00407402" w:rsidRPr="00F736D6">
        <w:rPr>
          <w:rFonts w:ascii="Times New Roman" w:hAnsi="Times New Roman" w:cs="Times New Roman"/>
          <w:sz w:val="24"/>
          <w:szCs w:val="24"/>
          <w:shd w:val="clear" w:color="auto" w:fill="FFFFFF"/>
        </w:rPr>
        <w:t>, ale</w:t>
      </w:r>
      <w:r w:rsidRPr="00F736D6">
        <w:rPr>
          <w:rFonts w:ascii="Times New Roman" w:hAnsi="Times New Roman" w:cs="Times New Roman"/>
          <w:sz w:val="24"/>
          <w:szCs w:val="24"/>
          <w:shd w:val="clear" w:color="auto" w:fill="FFFFFF"/>
        </w:rPr>
        <w:t xml:space="preserve"> zároveň snese i zástin</w:t>
      </w:r>
      <w:r w:rsidR="00407402" w:rsidRPr="00F736D6">
        <w:rPr>
          <w:rFonts w:ascii="Times New Roman" w:hAnsi="Times New Roman" w:cs="Times New Roman"/>
          <w:sz w:val="24"/>
          <w:szCs w:val="24"/>
          <w:shd w:val="clear" w:color="auto" w:fill="FFFFFF"/>
        </w:rPr>
        <w:t>. První výchovné zásahy v hustých mlazinách je vhodné provádět</w:t>
      </w:r>
      <w:r w:rsidRPr="00F736D6">
        <w:rPr>
          <w:rFonts w:ascii="Times New Roman" w:hAnsi="Times New Roman" w:cs="Times New Roman"/>
          <w:sz w:val="24"/>
          <w:szCs w:val="24"/>
          <w:shd w:val="clear" w:color="auto" w:fill="FFFFFF"/>
        </w:rPr>
        <w:t xml:space="preserve"> po dosažení horní výšky cca 3–4</w:t>
      </w:r>
      <w:r w:rsidR="00407402" w:rsidRPr="00F736D6">
        <w:rPr>
          <w:rFonts w:ascii="Times New Roman" w:hAnsi="Times New Roman" w:cs="Times New Roman"/>
          <w:sz w:val="24"/>
          <w:szCs w:val="24"/>
          <w:shd w:val="clear" w:color="auto" w:fill="FFFFFF"/>
        </w:rPr>
        <w:t xml:space="preserve"> </w:t>
      </w:r>
      <w:r w:rsidRPr="00F736D6">
        <w:rPr>
          <w:rFonts w:ascii="Times New Roman" w:hAnsi="Times New Roman" w:cs="Times New Roman"/>
          <w:sz w:val="24"/>
          <w:szCs w:val="24"/>
          <w:shd w:val="clear" w:color="auto" w:fill="FFFFFF"/>
        </w:rPr>
        <w:t xml:space="preserve">m a dále v intervalech 5 let až do dosažení věku 40 let. </w:t>
      </w:r>
      <w:r w:rsidR="00407402" w:rsidRPr="00F736D6">
        <w:rPr>
          <w:rFonts w:ascii="Times New Roman" w:hAnsi="Times New Roman" w:cs="Times New Roman"/>
          <w:sz w:val="24"/>
          <w:szCs w:val="24"/>
          <w:shd w:val="clear" w:color="auto" w:fill="FFFFFF"/>
        </w:rPr>
        <w:t>Intenzita</w:t>
      </w:r>
      <w:r w:rsidRPr="00F736D6">
        <w:rPr>
          <w:rFonts w:ascii="Times New Roman" w:hAnsi="Times New Roman" w:cs="Times New Roman"/>
          <w:sz w:val="24"/>
          <w:szCs w:val="24"/>
          <w:shd w:val="clear" w:color="auto" w:fill="FFFFFF"/>
        </w:rPr>
        <w:t xml:space="preserve"> zásahů by měla vždy udržet jedlový porost v uvolněném zápoji.</w:t>
      </w:r>
    </w:p>
    <w:p w:rsidR="00727F26" w:rsidRPr="00F736D6" w:rsidRDefault="00727F26" w:rsidP="00261E9B">
      <w:pPr>
        <w:spacing w:after="0" w:line="240" w:lineRule="auto"/>
        <w:jc w:val="both"/>
        <w:rPr>
          <w:rFonts w:ascii="Times New Roman" w:hAnsi="Times New Roman" w:cs="Times New Roman"/>
          <w:sz w:val="24"/>
          <w:szCs w:val="24"/>
          <w:shd w:val="clear" w:color="auto" w:fill="FFFFFF"/>
        </w:rPr>
      </w:pPr>
    </w:p>
    <w:p w:rsidR="00D75E4C" w:rsidRPr="00F736D6" w:rsidRDefault="00D75E4C" w:rsidP="00261E9B">
      <w:pPr>
        <w:spacing w:after="0" w:line="240" w:lineRule="auto"/>
        <w:jc w:val="both"/>
        <w:rPr>
          <w:rFonts w:ascii="Times New Roman" w:hAnsi="Times New Roman" w:cs="Times New Roman"/>
          <w:sz w:val="24"/>
          <w:szCs w:val="24"/>
          <w:shd w:val="clear" w:color="auto" w:fill="FFFFFF"/>
        </w:rPr>
      </w:pPr>
      <w:r w:rsidRPr="00F736D6">
        <w:rPr>
          <w:rFonts w:ascii="Times New Roman" w:hAnsi="Times New Roman" w:cs="Times New Roman"/>
          <w:b/>
          <w:sz w:val="24"/>
          <w:szCs w:val="24"/>
          <w:shd w:val="clear" w:color="auto" w:fill="FFFFFF"/>
        </w:rPr>
        <w:t>Zpracoval</w:t>
      </w:r>
      <w:r w:rsidRPr="00F736D6">
        <w:rPr>
          <w:rFonts w:ascii="Times New Roman" w:hAnsi="Times New Roman" w:cs="Times New Roman"/>
          <w:sz w:val="24"/>
          <w:szCs w:val="24"/>
          <w:shd w:val="clear" w:color="auto" w:fill="FFFFFF"/>
        </w:rPr>
        <w:t xml:space="preserve">: Ing. </w:t>
      </w:r>
      <w:r w:rsidR="006224FC" w:rsidRPr="00F736D6">
        <w:rPr>
          <w:rFonts w:ascii="Times New Roman" w:hAnsi="Times New Roman" w:cs="Times New Roman"/>
          <w:sz w:val="24"/>
          <w:szCs w:val="24"/>
          <w:shd w:val="clear" w:color="auto" w:fill="FFFFFF"/>
        </w:rPr>
        <w:t>Jiří Holický, jhcplzen@seznam.cz</w:t>
      </w:r>
    </w:p>
    <w:sectPr w:rsidR="00D75E4C" w:rsidRPr="00F736D6" w:rsidSect="00647C0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D25" w:rsidRDefault="00AF6D25" w:rsidP="004940A2">
      <w:pPr>
        <w:spacing w:after="0" w:line="240" w:lineRule="auto"/>
      </w:pPr>
      <w:r>
        <w:separator/>
      </w:r>
    </w:p>
  </w:endnote>
  <w:endnote w:type="continuationSeparator" w:id="0">
    <w:p w:rsidR="00AF6D25" w:rsidRDefault="00AF6D25" w:rsidP="00494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D25" w:rsidRDefault="00AF6D25" w:rsidP="004940A2">
      <w:pPr>
        <w:spacing w:after="0" w:line="240" w:lineRule="auto"/>
      </w:pPr>
      <w:r>
        <w:separator/>
      </w:r>
    </w:p>
  </w:footnote>
  <w:footnote w:type="continuationSeparator" w:id="0">
    <w:p w:rsidR="00AF6D25" w:rsidRDefault="00AF6D25" w:rsidP="004940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0A2"/>
    <w:rsid w:val="00004C78"/>
    <w:rsid w:val="0001320B"/>
    <w:rsid w:val="00020C73"/>
    <w:rsid w:val="00034200"/>
    <w:rsid w:val="00057943"/>
    <w:rsid w:val="00066C85"/>
    <w:rsid w:val="00066CC3"/>
    <w:rsid w:val="0007495D"/>
    <w:rsid w:val="00082AF5"/>
    <w:rsid w:val="00086E52"/>
    <w:rsid w:val="000B30E7"/>
    <w:rsid w:val="00114FF5"/>
    <w:rsid w:val="00122028"/>
    <w:rsid w:val="00124D79"/>
    <w:rsid w:val="001426F8"/>
    <w:rsid w:val="00165E32"/>
    <w:rsid w:val="00192A8C"/>
    <w:rsid w:val="0019553E"/>
    <w:rsid w:val="00197516"/>
    <w:rsid w:val="001C4A3A"/>
    <w:rsid w:val="001F0601"/>
    <w:rsid w:val="00202598"/>
    <w:rsid w:val="0021532C"/>
    <w:rsid w:val="00230667"/>
    <w:rsid w:val="00234892"/>
    <w:rsid w:val="00235DEA"/>
    <w:rsid w:val="00252B99"/>
    <w:rsid w:val="00261E9B"/>
    <w:rsid w:val="00267282"/>
    <w:rsid w:val="00286899"/>
    <w:rsid w:val="00290F76"/>
    <w:rsid w:val="002A1F03"/>
    <w:rsid w:val="002C5102"/>
    <w:rsid w:val="002D6E5D"/>
    <w:rsid w:val="002E4F00"/>
    <w:rsid w:val="002E65F1"/>
    <w:rsid w:val="003108CD"/>
    <w:rsid w:val="00331FC4"/>
    <w:rsid w:val="00333B2E"/>
    <w:rsid w:val="003444F9"/>
    <w:rsid w:val="00347AEE"/>
    <w:rsid w:val="00350D56"/>
    <w:rsid w:val="00353292"/>
    <w:rsid w:val="003675F7"/>
    <w:rsid w:val="00367D87"/>
    <w:rsid w:val="003737FD"/>
    <w:rsid w:val="003B65CF"/>
    <w:rsid w:val="003B6AF4"/>
    <w:rsid w:val="003C0DC3"/>
    <w:rsid w:val="003E1E20"/>
    <w:rsid w:val="003E5AF0"/>
    <w:rsid w:val="003E7866"/>
    <w:rsid w:val="003F3221"/>
    <w:rsid w:val="00400199"/>
    <w:rsid w:val="004020E4"/>
    <w:rsid w:val="004024E5"/>
    <w:rsid w:val="00407402"/>
    <w:rsid w:val="00411E10"/>
    <w:rsid w:val="00422FBD"/>
    <w:rsid w:val="004334A1"/>
    <w:rsid w:val="00437837"/>
    <w:rsid w:val="00440C4A"/>
    <w:rsid w:val="004467FF"/>
    <w:rsid w:val="00456F8C"/>
    <w:rsid w:val="00480DCF"/>
    <w:rsid w:val="00485972"/>
    <w:rsid w:val="004940A2"/>
    <w:rsid w:val="004A4DB5"/>
    <w:rsid w:val="004C3282"/>
    <w:rsid w:val="004E03EF"/>
    <w:rsid w:val="004E16B5"/>
    <w:rsid w:val="005300F1"/>
    <w:rsid w:val="0053768A"/>
    <w:rsid w:val="005454B9"/>
    <w:rsid w:val="0054602D"/>
    <w:rsid w:val="005911B3"/>
    <w:rsid w:val="005A07C1"/>
    <w:rsid w:val="005A2605"/>
    <w:rsid w:val="005A611B"/>
    <w:rsid w:val="005A7941"/>
    <w:rsid w:val="005B3643"/>
    <w:rsid w:val="005B7866"/>
    <w:rsid w:val="005C2277"/>
    <w:rsid w:val="005C3593"/>
    <w:rsid w:val="00600581"/>
    <w:rsid w:val="00612A8A"/>
    <w:rsid w:val="00616069"/>
    <w:rsid w:val="006224FC"/>
    <w:rsid w:val="00623A51"/>
    <w:rsid w:val="00647C02"/>
    <w:rsid w:val="006533A2"/>
    <w:rsid w:val="006C1B97"/>
    <w:rsid w:val="006E0669"/>
    <w:rsid w:val="006E446D"/>
    <w:rsid w:val="006F0F44"/>
    <w:rsid w:val="00710AF5"/>
    <w:rsid w:val="00727F26"/>
    <w:rsid w:val="00745BAF"/>
    <w:rsid w:val="00745C80"/>
    <w:rsid w:val="00757153"/>
    <w:rsid w:val="00766058"/>
    <w:rsid w:val="00783F6A"/>
    <w:rsid w:val="00784B11"/>
    <w:rsid w:val="007876DD"/>
    <w:rsid w:val="007910B7"/>
    <w:rsid w:val="007A1B1E"/>
    <w:rsid w:val="007A6BE0"/>
    <w:rsid w:val="007B1AFF"/>
    <w:rsid w:val="007B31F0"/>
    <w:rsid w:val="007C6EFD"/>
    <w:rsid w:val="00811E50"/>
    <w:rsid w:val="00824EC0"/>
    <w:rsid w:val="0082728A"/>
    <w:rsid w:val="008349E3"/>
    <w:rsid w:val="00854F0B"/>
    <w:rsid w:val="00863B30"/>
    <w:rsid w:val="008642AE"/>
    <w:rsid w:val="00885804"/>
    <w:rsid w:val="008934F1"/>
    <w:rsid w:val="00894B57"/>
    <w:rsid w:val="008B2C97"/>
    <w:rsid w:val="008C3F54"/>
    <w:rsid w:val="008D312C"/>
    <w:rsid w:val="008D5F6B"/>
    <w:rsid w:val="008D6B1C"/>
    <w:rsid w:val="008E0DE2"/>
    <w:rsid w:val="008F6323"/>
    <w:rsid w:val="00903098"/>
    <w:rsid w:val="00912EF5"/>
    <w:rsid w:val="00923FC0"/>
    <w:rsid w:val="00931133"/>
    <w:rsid w:val="0093328D"/>
    <w:rsid w:val="00935170"/>
    <w:rsid w:val="009529F6"/>
    <w:rsid w:val="009849A6"/>
    <w:rsid w:val="00985BB3"/>
    <w:rsid w:val="009B11EB"/>
    <w:rsid w:val="009D0972"/>
    <w:rsid w:val="009D7FC7"/>
    <w:rsid w:val="009E2F1E"/>
    <w:rsid w:val="009F7D0E"/>
    <w:rsid w:val="00A1449A"/>
    <w:rsid w:val="00A359C1"/>
    <w:rsid w:val="00A52C70"/>
    <w:rsid w:val="00A85A4C"/>
    <w:rsid w:val="00AA3D9B"/>
    <w:rsid w:val="00AB3708"/>
    <w:rsid w:val="00AB3DAE"/>
    <w:rsid w:val="00AC2B98"/>
    <w:rsid w:val="00AD58E0"/>
    <w:rsid w:val="00AF6D25"/>
    <w:rsid w:val="00B07396"/>
    <w:rsid w:val="00B424DA"/>
    <w:rsid w:val="00B4332C"/>
    <w:rsid w:val="00B45C77"/>
    <w:rsid w:val="00B52184"/>
    <w:rsid w:val="00B62B75"/>
    <w:rsid w:val="00B6689A"/>
    <w:rsid w:val="00B70202"/>
    <w:rsid w:val="00B7568B"/>
    <w:rsid w:val="00BA0441"/>
    <w:rsid w:val="00BA1CAC"/>
    <w:rsid w:val="00BD4925"/>
    <w:rsid w:val="00BD6689"/>
    <w:rsid w:val="00BE24C2"/>
    <w:rsid w:val="00C467C4"/>
    <w:rsid w:val="00C51A9B"/>
    <w:rsid w:val="00C7779E"/>
    <w:rsid w:val="00CA2872"/>
    <w:rsid w:val="00CD03C3"/>
    <w:rsid w:val="00CD33C8"/>
    <w:rsid w:val="00CF0054"/>
    <w:rsid w:val="00D13DB0"/>
    <w:rsid w:val="00D22C45"/>
    <w:rsid w:val="00D24328"/>
    <w:rsid w:val="00D345F6"/>
    <w:rsid w:val="00D42C69"/>
    <w:rsid w:val="00D45B5F"/>
    <w:rsid w:val="00D5758A"/>
    <w:rsid w:val="00D75E4C"/>
    <w:rsid w:val="00D94144"/>
    <w:rsid w:val="00DA1FCB"/>
    <w:rsid w:val="00DC59E6"/>
    <w:rsid w:val="00DE3C36"/>
    <w:rsid w:val="00E15171"/>
    <w:rsid w:val="00E3583B"/>
    <w:rsid w:val="00E552EC"/>
    <w:rsid w:val="00E612B3"/>
    <w:rsid w:val="00E64970"/>
    <w:rsid w:val="00E727C0"/>
    <w:rsid w:val="00EC66B6"/>
    <w:rsid w:val="00EF7E14"/>
    <w:rsid w:val="00F22101"/>
    <w:rsid w:val="00F46829"/>
    <w:rsid w:val="00F54B4F"/>
    <w:rsid w:val="00F56BF6"/>
    <w:rsid w:val="00F71300"/>
    <w:rsid w:val="00F736D6"/>
    <w:rsid w:val="00FA7F0C"/>
    <w:rsid w:val="00FB6278"/>
    <w:rsid w:val="00FC0A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D68041-3B92-4F09-8D26-CD9DD9DDC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4940A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4940A2"/>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4940A2"/>
  </w:style>
  <w:style w:type="paragraph" w:styleId="Zpat">
    <w:name w:val="footer"/>
    <w:basedOn w:val="Normln"/>
    <w:link w:val="ZpatChar"/>
    <w:uiPriority w:val="99"/>
    <w:semiHidden/>
    <w:unhideWhenUsed/>
    <w:rsid w:val="004940A2"/>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4940A2"/>
  </w:style>
  <w:style w:type="character" w:customStyle="1" w:styleId="Nadpis1Char">
    <w:name w:val="Nadpis 1 Char"/>
    <w:basedOn w:val="Standardnpsmoodstavce"/>
    <w:link w:val="Nadpis1"/>
    <w:uiPriority w:val="9"/>
    <w:rsid w:val="004940A2"/>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unhideWhenUsed/>
    <w:rsid w:val="004940A2"/>
    <w:rPr>
      <w:color w:val="0000FF"/>
      <w:u w:val="single"/>
    </w:rPr>
  </w:style>
  <w:style w:type="character" w:customStyle="1" w:styleId="UnresolvedMention">
    <w:name w:val="Unresolved Mention"/>
    <w:basedOn w:val="Standardnpsmoodstavce"/>
    <w:uiPriority w:val="99"/>
    <w:semiHidden/>
    <w:unhideWhenUsed/>
    <w:rsid w:val="006224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23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ulhm.cz//sites/File/ZLV/fulltext/419.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EDC45D-97FE-4FC9-88D3-60B6A6AB5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494</Words>
  <Characters>2919</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oppeltpa</dc:creator>
  <cp:lastModifiedBy>Martina  Doležalová</cp:lastModifiedBy>
  <cp:revision>5</cp:revision>
  <dcterms:created xsi:type="dcterms:W3CDTF">2018-12-08T15:43:00Z</dcterms:created>
  <dcterms:modified xsi:type="dcterms:W3CDTF">2018-12-12T09:49:00Z</dcterms:modified>
</cp:coreProperties>
</file>