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44" w:rsidRPr="005B396F" w:rsidRDefault="005B396F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r w:rsidRPr="005B39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Netradiční metody oc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hrany lesa před kůrovcovitými (Coleoptera: Curculionidae: S</w:t>
      </w:r>
      <w:r w:rsidRPr="005B39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colytinae)</w:t>
      </w:r>
    </w:p>
    <w:bookmarkEnd w:id="0"/>
    <w:p w:rsidR="006F0F44" w:rsidRPr="005B396F" w:rsidRDefault="006F0F44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56F8C" w:rsidRPr="005B396F" w:rsidRDefault="005B396F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B39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Unconventional methods of forest pr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otection against bark beetles (Coleoptera: Curculionidae: S</w:t>
      </w:r>
      <w:r w:rsidRPr="005B39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colytinae)</w:t>
      </w:r>
    </w:p>
    <w:p w:rsidR="003E7866" w:rsidRPr="005B396F" w:rsidRDefault="003E7866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31FC4" w:rsidRPr="005B396F" w:rsidRDefault="00F56BF6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96F">
        <w:rPr>
          <w:rFonts w:ascii="Times New Roman" w:hAnsi="Times New Roman" w:cs="Times New Roman"/>
          <w:sz w:val="24"/>
          <w:szCs w:val="24"/>
        </w:rPr>
        <w:t>Z</w:t>
      </w:r>
      <w:r w:rsidR="005B396F" w:rsidRPr="005B396F">
        <w:rPr>
          <w:rFonts w:ascii="Times New Roman" w:hAnsi="Times New Roman" w:cs="Times New Roman"/>
          <w:sz w:val="24"/>
          <w:szCs w:val="24"/>
        </w:rPr>
        <w:t>ahradníková</w:t>
      </w:r>
      <w:r w:rsidR="005B396F">
        <w:rPr>
          <w:rFonts w:ascii="Times New Roman" w:hAnsi="Times New Roman" w:cs="Times New Roman"/>
          <w:sz w:val="24"/>
          <w:szCs w:val="24"/>
        </w:rPr>
        <w:t>, M</w:t>
      </w:r>
      <w:r w:rsidRPr="005B396F">
        <w:rPr>
          <w:rFonts w:ascii="Times New Roman" w:hAnsi="Times New Roman" w:cs="Times New Roman"/>
          <w:sz w:val="24"/>
          <w:szCs w:val="24"/>
        </w:rPr>
        <w:t>.</w:t>
      </w:r>
      <w:r w:rsidR="005B396F">
        <w:rPr>
          <w:rFonts w:ascii="Times New Roman" w:hAnsi="Times New Roman" w:cs="Times New Roman"/>
          <w:sz w:val="24"/>
          <w:szCs w:val="24"/>
        </w:rPr>
        <w:t>,</w:t>
      </w:r>
      <w:r w:rsidRPr="005B396F">
        <w:rPr>
          <w:rFonts w:ascii="Times New Roman" w:hAnsi="Times New Roman" w:cs="Times New Roman"/>
          <w:sz w:val="24"/>
          <w:szCs w:val="24"/>
        </w:rPr>
        <w:t xml:space="preserve"> Z</w:t>
      </w:r>
      <w:r w:rsidR="005B396F" w:rsidRPr="005B396F">
        <w:rPr>
          <w:rFonts w:ascii="Times New Roman" w:hAnsi="Times New Roman" w:cs="Times New Roman"/>
          <w:sz w:val="24"/>
          <w:szCs w:val="24"/>
        </w:rPr>
        <w:t>ahradník</w:t>
      </w:r>
      <w:r w:rsidR="005B396F">
        <w:rPr>
          <w:rFonts w:ascii="Times New Roman" w:hAnsi="Times New Roman" w:cs="Times New Roman"/>
          <w:sz w:val="24"/>
          <w:szCs w:val="24"/>
        </w:rPr>
        <w:t>, P</w:t>
      </w:r>
      <w:r w:rsidRPr="005B396F">
        <w:rPr>
          <w:rFonts w:ascii="Times New Roman" w:hAnsi="Times New Roman" w:cs="Times New Roman"/>
          <w:sz w:val="24"/>
          <w:szCs w:val="24"/>
        </w:rPr>
        <w:t>.</w:t>
      </w:r>
      <w:r w:rsidR="005B396F">
        <w:rPr>
          <w:rFonts w:ascii="Times New Roman" w:hAnsi="Times New Roman" w:cs="Times New Roman"/>
          <w:sz w:val="24"/>
          <w:szCs w:val="24"/>
        </w:rPr>
        <w:t xml:space="preserve"> 2015.</w:t>
      </w:r>
      <w:r w:rsidRPr="005B396F">
        <w:rPr>
          <w:rFonts w:ascii="Times New Roman" w:hAnsi="Times New Roman" w:cs="Times New Roman"/>
          <w:sz w:val="24"/>
          <w:szCs w:val="24"/>
        </w:rPr>
        <w:t xml:space="preserve"> Netradiční metody ochrany lesa před kůrovcovitými (Coleoptera: Curculionidae: Scolytinae). </w:t>
      </w:r>
      <w:r w:rsidR="00456F8C" w:rsidRPr="005B39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Zprávy lesnického výzkumu</w:t>
      </w:r>
      <w:r w:rsidR="00331FC4" w:rsidRPr="005B39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6</w:t>
      </w:r>
      <w:r w:rsidRPr="005B39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</w:t>
      </w:r>
      <w:r w:rsidR="00331FC4" w:rsidRPr="005B39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5B39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331FC4" w:rsidRPr="005B39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), </w:t>
      </w:r>
      <w:r w:rsidRPr="005B39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BA0441" w:rsidRPr="005B39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="00331FC4" w:rsidRPr="005B39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5B39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46</w:t>
      </w:r>
      <w:r w:rsidR="008D312C" w:rsidRPr="005B39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31FC4" w:rsidRPr="005B39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Start w:id="1" w:name="_Hlk531645194"/>
      <w:r w:rsidR="008D312C" w:rsidRPr="005B39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ISSN 0322-9688</w:t>
      </w:r>
    </w:p>
    <w:bookmarkEnd w:id="1"/>
    <w:p w:rsidR="00286899" w:rsidRPr="005B396F" w:rsidRDefault="00286899" w:rsidP="0028689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6899" w:rsidRPr="005B396F" w:rsidRDefault="004940A2" w:rsidP="005B39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9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F56BF6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lýkožrout smrkový, ochrana lesa, netradiční metody, insekticidy, štěpkování, Storanet®, ošetření vodou</w:t>
      </w:r>
    </w:p>
    <w:p w:rsidR="00F56BF6" w:rsidRPr="005B396F" w:rsidRDefault="00F56BF6" w:rsidP="00F56BF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33C8" w:rsidRPr="005B396F" w:rsidRDefault="005B396F" w:rsidP="00CD33C8">
      <w:pPr>
        <w:spacing w:after="0" w:line="240" w:lineRule="auto"/>
        <w:contextualSpacing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5B39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D33C8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40A2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F56BF6" w:rsidRPr="005B396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http://www.vulhm.cz//sites/File/ZLV/fulltext/377.pdf</w:t>
        </w:r>
      </w:hyperlink>
    </w:p>
    <w:p w:rsidR="0054602D" w:rsidRPr="005B396F" w:rsidRDefault="0054602D" w:rsidP="00CD33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5BAF" w:rsidRPr="005B396F" w:rsidRDefault="00F56BF6" w:rsidP="00261E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Autoři zpracovali 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aktuální téma dnešní doby. V článku se věnují doprovodným metodám v ochraně lesa vůči kůrovcovitým. Hlavní představitel lýkožrout smrkový je hlavním škůdcem smrkových porostů ve střední a severní Evropě. Zejména po větrných kalamitách v posledních letech mohou doprovodné metody zefektivnit postup vůči škůdcům. Autoři v článku rozpracovali následující témata: 1) použití sítí Storanet® při ochraně skládek; 2) ochrana skládek skrápěním vodou; 3) ošetření skládek insekticidy. Dále byly sledovány těžební zbytky a zde byla zjišťována: 1) atraktivita dříví zpracovaného harvestorem a těžebních zbytků hroubí na pasece; 2) vliv štěpkování nehroubí na mortalitu lýkožrouta lesklého. </w:t>
      </w:r>
      <w:r w:rsidR="00AC2B98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Pokusy probíhaly převážně na majetcích VLS s.p. divize Horní Planá.</w:t>
      </w:r>
    </w:p>
    <w:p w:rsidR="00AC2B98" w:rsidRPr="005B396F" w:rsidRDefault="00AC2B98" w:rsidP="00261E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Téměř 100% výsledky měly i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nsekticidní sítě Storanet® </w:t>
      </w:r>
      <w:r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a s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krápění skládek vodou (v</w:t>
      </w:r>
      <w:r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ýsledkem bylo pouze 1,4%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přež</w:t>
      </w:r>
      <w:r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ších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jedinců). </w:t>
      </w:r>
      <w:r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Asanace insekticidy je účinnější u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 menších skládek</w:t>
      </w:r>
      <w:r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Větší skládky se potýkají s problémem rovnoměrnosti insekticidu i uvnitř skládky. 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Mezi lýkožrouty zavrtávajícími se do kůry na povrchu a uvnitř skládky je pozitivně korel</w:t>
      </w:r>
      <w:r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ační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vztah. S větším množstvím závrtů na povrchu se zvyšuje počet závrtů uvnitř skládky. S rostoucí plochou kůry na povrchu skládky (volná plocha) stoupá počet závrtů. </w:t>
      </w:r>
    </w:p>
    <w:p w:rsidR="008934F1" w:rsidRPr="005B396F" w:rsidRDefault="00AC2B98" w:rsidP="00261E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stromů, které byly zpracovány harvestorem je přímá vazba na poškození kůry. 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Stromy s větším poškozením kůry po zpracování harvestory se v </w:t>
      </w:r>
      <w:r w:rsidR="00F2210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prováděných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experimentech nejevily jako atraktivní a nebyly napadeny. Při jejich zatraktivnění feromonovými odparníky však k náletu došlo</w:t>
      </w:r>
      <w:r w:rsidR="00F2210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ale autoři 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nezji</w:t>
      </w:r>
      <w:r w:rsidR="00F2210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F2210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rozdíl mezi výřezy zpracovanými motorovou pilou a harvestory. Dokončení vývoje na výřezech zpracovaných harvestory pak závisí na míře poškození kůry (velikosti zbytků kůry na výřezech). </w:t>
      </w:r>
      <w:r w:rsidR="00F2210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Dalším tématem bylo sledování t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ěžební</w:t>
      </w:r>
      <w:r w:rsidR="00F2210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ch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zbytk</w:t>
      </w:r>
      <w:r w:rsidR="00F2210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ů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 pasekách</w:t>
      </w:r>
      <w:r w:rsidR="00F2210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. Bylo zjištěno, že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nepředstavují riziko pro namnožení l</w:t>
      </w:r>
      <w:r w:rsidR="00F2210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ýkožrouta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 smrkového. Nebylo zjištěno napadení</w:t>
      </w:r>
      <w:r w:rsidR="00F2210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těžebních zbytků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ani v přirozených podmínkách, ani v případě zatraktivnění plochy feromonovým odparníkem</w:t>
      </w:r>
      <w:r w:rsidR="00F2210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. Posledním tématem je š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těpkování nehroubí</w:t>
      </w:r>
      <w:r w:rsidR="00F2210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, které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z hlediska ochrany proti l</w:t>
      </w:r>
      <w:r w:rsidR="00F2210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ýkožroutu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lesklému jeví jako velmi účinná metoda. Dle výsledků přežívá maximálně 0,067% dospělců l</w:t>
      </w:r>
      <w:r w:rsidR="00F2210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ýkožrouta</w:t>
      </w:r>
      <w:r w:rsidR="008934F1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lesklého.</w:t>
      </w:r>
    </w:p>
    <w:p w:rsidR="008934F1" w:rsidRPr="005B396F" w:rsidRDefault="008934F1" w:rsidP="00261E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34F1" w:rsidRPr="005B396F" w:rsidRDefault="008934F1" w:rsidP="00261E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5B396F" w:rsidRDefault="00D75E4C" w:rsidP="00261E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9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</w:t>
      </w:r>
      <w:r w:rsidR="006224FC" w:rsidRPr="005B396F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sectPr w:rsidR="00D75E4C" w:rsidRPr="005B396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C80" w:rsidRDefault="00745C80" w:rsidP="004940A2">
      <w:pPr>
        <w:spacing w:after="0" w:line="240" w:lineRule="auto"/>
      </w:pPr>
      <w:r>
        <w:separator/>
      </w:r>
    </w:p>
  </w:endnote>
  <w:endnote w:type="continuationSeparator" w:id="0">
    <w:p w:rsidR="00745C80" w:rsidRDefault="00745C80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C80" w:rsidRDefault="00745C80" w:rsidP="004940A2">
      <w:pPr>
        <w:spacing w:after="0" w:line="240" w:lineRule="auto"/>
      </w:pPr>
      <w:r>
        <w:separator/>
      </w:r>
    </w:p>
  </w:footnote>
  <w:footnote w:type="continuationSeparator" w:id="0">
    <w:p w:rsidR="00745C80" w:rsidRDefault="00745C80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320B"/>
    <w:rsid w:val="00020C73"/>
    <w:rsid w:val="00034200"/>
    <w:rsid w:val="00057943"/>
    <w:rsid w:val="00066CC3"/>
    <w:rsid w:val="0007495D"/>
    <w:rsid w:val="00082AF5"/>
    <w:rsid w:val="00086E52"/>
    <w:rsid w:val="000B30E7"/>
    <w:rsid w:val="00114FF5"/>
    <w:rsid w:val="00122028"/>
    <w:rsid w:val="00124D79"/>
    <w:rsid w:val="001426F8"/>
    <w:rsid w:val="00165E32"/>
    <w:rsid w:val="00192A8C"/>
    <w:rsid w:val="0019553E"/>
    <w:rsid w:val="00197516"/>
    <w:rsid w:val="001C4A3A"/>
    <w:rsid w:val="001F0601"/>
    <w:rsid w:val="00202598"/>
    <w:rsid w:val="0021532C"/>
    <w:rsid w:val="00230667"/>
    <w:rsid w:val="00235DEA"/>
    <w:rsid w:val="00252B99"/>
    <w:rsid w:val="00261E9B"/>
    <w:rsid w:val="00267282"/>
    <w:rsid w:val="00286899"/>
    <w:rsid w:val="00290F76"/>
    <w:rsid w:val="002A1F03"/>
    <w:rsid w:val="002C5102"/>
    <w:rsid w:val="002D6E5D"/>
    <w:rsid w:val="002E4F00"/>
    <w:rsid w:val="002E65F1"/>
    <w:rsid w:val="003108CD"/>
    <w:rsid w:val="00331FC4"/>
    <w:rsid w:val="003444F9"/>
    <w:rsid w:val="00347AEE"/>
    <w:rsid w:val="00350D56"/>
    <w:rsid w:val="00353292"/>
    <w:rsid w:val="003675F7"/>
    <w:rsid w:val="00367D87"/>
    <w:rsid w:val="003737FD"/>
    <w:rsid w:val="003B65CF"/>
    <w:rsid w:val="003B6AF4"/>
    <w:rsid w:val="003C0DC3"/>
    <w:rsid w:val="003E1E20"/>
    <w:rsid w:val="003E7866"/>
    <w:rsid w:val="003F3221"/>
    <w:rsid w:val="00400199"/>
    <w:rsid w:val="004024E5"/>
    <w:rsid w:val="00411E10"/>
    <w:rsid w:val="00422FBD"/>
    <w:rsid w:val="004334A1"/>
    <w:rsid w:val="00437837"/>
    <w:rsid w:val="00440C4A"/>
    <w:rsid w:val="004467FF"/>
    <w:rsid w:val="00456F8C"/>
    <w:rsid w:val="00480DCF"/>
    <w:rsid w:val="004940A2"/>
    <w:rsid w:val="004A4DB5"/>
    <w:rsid w:val="004C3282"/>
    <w:rsid w:val="004E03EF"/>
    <w:rsid w:val="004E16B5"/>
    <w:rsid w:val="005300F1"/>
    <w:rsid w:val="0053768A"/>
    <w:rsid w:val="005454B9"/>
    <w:rsid w:val="0054602D"/>
    <w:rsid w:val="005911B3"/>
    <w:rsid w:val="005A07C1"/>
    <w:rsid w:val="005A611B"/>
    <w:rsid w:val="005A7941"/>
    <w:rsid w:val="005B396F"/>
    <w:rsid w:val="005B7866"/>
    <w:rsid w:val="005C3593"/>
    <w:rsid w:val="00600581"/>
    <w:rsid w:val="00612A8A"/>
    <w:rsid w:val="00616069"/>
    <w:rsid w:val="006224FC"/>
    <w:rsid w:val="00623A51"/>
    <w:rsid w:val="00647C02"/>
    <w:rsid w:val="006533A2"/>
    <w:rsid w:val="006C1B97"/>
    <w:rsid w:val="006E0669"/>
    <w:rsid w:val="006F0F44"/>
    <w:rsid w:val="00710AF5"/>
    <w:rsid w:val="00745BAF"/>
    <w:rsid w:val="00745C80"/>
    <w:rsid w:val="00757153"/>
    <w:rsid w:val="00766058"/>
    <w:rsid w:val="00783F6A"/>
    <w:rsid w:val="00784B11"/>
    <w:rsid w:val="007876DD"/>
    <w:rsid w:val="007910B7"/>
    <w:rsid w:val="007A1B1E"/>
    <w:rsid w:val="007A6BE0"/>
    <w:rsid w:val="007B1AFF"/>
    <w:rsid w:val="007B31F0"/>
    <w:rsid w:val="007C6EFD"/>
    <w:rsid w:val="00811E50"/>
    <w:rsid w:val="00824EC0"/>
    <w:rsid w:val="0082728A"/>
    <w:rsid w:val="008349E3"/>
    <w:rsid w:val="00854F0B"/>
    <w:rsid w:val="00863B30"/>
    <w:rsid w:val="008642AE"/>
    <w:rsid w:val="00885804"/>
    <w:rsid w:val="008934F1"/>
    <w:rsid w:val="00894B57"/>
    <w:rsid w:val="008B2C97"/>
    <w:rsid w:val="008D312C"/>
    <w:rsid w:val="008D6B1C"/>
    <w:rsid w:val="008E0DE2"/>
    <w:rsid w:val="008F6323"/>
    <w:rsid w:val="00912EF5"/>
    <w:rsid w:val="00923FC0"/>
    <w:rsid w:val="0093328D"/>
    <w:rsid w:val="009849A6"/>
    <w:rsid w:val="009B11EB"/>
    <w:rsid w:val="009D0972"/>
    <w:rsid w:val="009D7FC7"/>
    <w:rsid w:val="009F7D0E"/>
    <w:rsid w:val="00A1449A"/>
    <w:rsid w:val="00A359C1"/>
    <w:rsid w:val="00A52C70"/>
    <w:rsid w:val="00A85A4C"/>
    <w:rsid w:val="00AA3D9B"/>
    <w:rsid w:val="00AB3708"/>
    <w:rsid w:val="00AB3DAE"/>
    <w:rsid w:val="00AC2B98"/>
    <w:rsid w:val="00AD58E0"/>
    <w:rsid w:val="00B07396"/>
    <w:rsid w:val="00B424DA"/>
    <w:rsid w:val="00B4332C"/>
    <w:rsid w:val="00B45C77"/>
    <w:rsid w:val="00B52184"/>
    <w:rsid w:val="00B62B75"/>
    <w:rsid w:val="00B6689A"/>
    <w:rsid w:val="00B70202"/>
    <w:rsid w:val="00B7568B"/>
    <w:rsid w:val="00BA0441"/>
    <w:rsid w:val="00BA1CAC"/>
    <w:rsid w:val="00BD4925"/>
    <w:rsid w:val="00BD6689"/>
    <w:rsid w:val="00BE24C2"/>
    <w:rsid w:val="00C467C4"/>
    <w:rsid w:val="00C51A9B"/>
    <w:rsid w:val="00C7779E"/>
    <w:rsid w:val="00CA2872"/>
    <w:rsid w:val="00CD03C3"/>
    <w:rsid w:val="00CD33C8"/>
    <w:rsid w:val="00CF0054"/>
    <w:rsid w:val="00D13DB0"/>
    <w:rsid w:val="00D22C45"/>
    <w:rsid w:val="00D24328"/>
    <w:rsid w:val="00D345F6"/>
    <w:rsid w:val="00D42C69"/>
    <w:rsid w:val="00D45B5F"/>
    <w:rsid w:val="00D5758A"/>
    <w:rsid w:val="00D75E4C"/>
    <w:rsid w:val="00D94144"/>
    <w:rsid w:val="00DC59E6"/>
    <w:rsid w:val="00DE3C36"/>
    <w:rsid w:val="00E15171"/>
    <w:rsid w:val="00E3583B"/>
    <w:rsid w:val="00E552EC"/>
    <w:rsid w:val="00E612B3"/>
    <w:rsid w:val="00E64970"/>
    <w:rsid w:val="00E727C0"/>
    <w:rsid w:val="00EC66B6"/>
    <w:rsid w:val="00F22101"/>
    <w:rsid w:val="00F46829"/>
    <w:rsid w:val="00F54B4F"/>
    <w:rsid w:val="00F56BF6"/>
    <w:rsid w:val="00FA7F0C"/>
    <w:rsid w:val="00FB6278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lhm.cz//sites/File/ZLV/fulltext/37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9AEAB-766F-4E47-B54E-6172A328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5</cp:revision>
  <dcterms:created xsi:type="dcterms:W3CDTF">2018-12-06T21:40:00Z</dcterms:created>
  <dcterms:modified xsi:type="dcterms:W3CDTF">2018-12-12T09:58:00Z</dcterms:modified>
</cp:coreProperties>
</file>