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28" w:rsidRPr="00592928" w:rsidRDefault="00592928" w:rsidP="00A1722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92928">
        <w:rPr>
          <w:rFonts w:ascii="Times New Roman" w:hAnsi="Times New Roman" w:cs="Times New Roman"/>
          <w:b/>
          <w:sz w:val="24"/>
          <w:szCs w:val="24"/>
        </w:rPr>
        <w:t xml:space="preserve">Vlastnosti kutikuly a pórů u konzumních vajec </w:t>
      </w:r>
      <w:bookmarkEnd w:id="0"/>
    </w:p>
    <w:p w:rsidR="00592928" w:rsidRDefault="00592928" w:rsidP="00A1722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92928" w:rsidRPr="00592928" w:rsidRDefault="00592928" w:rsidP="00A1722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2928">
        <w:rPr>
          <w:rFonts w:ascii="Times New Roman" w:hAnsi="Times New Roman" w:cs="Times New Roman"/>
          <w:b/>
          <w:sz w:val="24"/>
          <w:szCs w:val="24"/>
        </w:rPr>
        <w:t>Cuticle</w:t>
      </w:r>
      <w:proofErr w:type="spellEnd"/>
      <w:r w:rsidRPr="0059292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92928">
        <w:rPr>
          <w:rFonts w:ascii="Times New Roman" w:hAnsi="Times New Roman" w:cs="Times New Roman"/>
          <w:b/>
          <w:sz w:val="24"/>
          <w:szCs w:val="24"/>
        </w:rPr>
        <w:t>pore</w:t>
      </w:r>
      <w:proofErr w:type="spellEnd"/>
      <w:r w:rsidRPr="00592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2928">
        <w:rPr>
          <w:rFonts w:ascii="Times New Roman" w:hAnsi="Times New Roman" w:cs="Times New Roman"/>
          <w:b/>
          <w:sz w:val="24"/>
          <w:szCs w:val="24"/>
        </w:rPr>
        <w:t>plug</w:t>
      </w:r>
      <w:proofErr w:type="spellEnd"/>
      <w:r w:rsidRPr="00592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2928">
        <w:rPr>
          <w:rFonts w:ascii="Times New Roman" w:hAnsi="Times New Roman" w:cs="Times New Roman"/>
          <w:b/>
          <w:sz w:val="24"/>
          <w:szCs w:val="24"/>
        </w:rPr>
        <w:t>properties</w:t>
      </w:r>
      <w:proofErr w:type="spellEnd"/>
      <w:r w:rsidRPr="0059292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9292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92928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proofErr w:type="spellStart"/>
      <w:r w:rsidRPr="00592928">
        <w:rPr>
          <w:rFonts w:ascii="Times New Roman" w:hAnsi="Times New Roman" w:cs="Times New Roman"/>
          <w:b/>
          <w:sz w:val="24"/>
          <w:szCs w:val="24"/>
        </w:rPr>
        <w:t>egg</w:t>
      </w:r>
      <w:proofErr w:type="spellEnd"/>
      <w:r w:rsidRPr="005929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928" w:rsidRDefault="00592928" w:rsidP="00A172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2928" w:rsidRPr="00A1722B" w:rsidRDefault="00592928" w:rsidP="00A172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92928">
        <w:rPr>
          <w:rFonts w:ascii="Times New Roman" w:hAnsi="Times New Roman" w:cs="Times New Roman"/>
          <w:sz w:val="24"/>
          <w:szCs w:val="24"/>
        </w:rPr>
        <w:t>Kulshreshtha</w:t>
      </w:r>
      <w:proofErr w:type="spellEnd"/>
      <w:r w:rsidRPr="00592928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592928">
        <w:rPr>
          <w:rFonts w:ascii="Times New Roman" w:hAnsi="Times New Roman" w:cs="Times New Roman"/>
          <w:sz w:val="24"/>
          <w:szCs w:val="24"/>
        </w:rPr>
        <w:t>Rodriguez</w:t>
      </w:r>
      <w:proofErr w:type="spellEnd"/>
      <w:r w:rsidRPr="00592928">
        <w:rPr>
          <w:rFonts w:ascii="Times New Roman" w:hAnsi="Times New Roman" w:cs="Times New Roman"/>
          <w:sz w:val="24"/>
          <w:szCs w:val="24"/>
        </w:rPr>
        <w:t xml:space="preserve">-Navarro, A., </w:t>
      </w:r>
      <w:proofErr w:type="spellStart"/>
      <w:r w:rsidRPr="00592928">
        <w:rPr>
          <w:rFonts w:ascii="Times New Roman" w:hAnsi="Times New Roman" w:cs="Times New Roman"/>
          <w:sz w:val="24"/>
          <w:szCs w:val="24"/>
        </w:rPr>
        <w:t>Sanchez-Rodriguez</w:t>
      </w:r>
      <w:proofErr w:type="spellEnd"/>
      <w:r w:rsidRPr="00592928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592928">
        <w:rPr>
          <w:rFonts w:ascii="Times New Roman" w:hAnsi="Times New Roman" w:cs="Times New Roman"/>
          <w:sz w:val="24"/>
          <w:szCs w:val="24"/>
        </w:rPr>
        <w:t>Diep</w:t>
      </w:r>
      <w:proofErr w:type="spellEnd"/>
      <w:r w:rsidRPr="00592928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592928">
        <w:rPr>
          <w:rFonts w:ascii="Times New Roman" w:hAnsi="Times New Roman" w:cs="Times New Roman"/>
          <w:sz w:val="24"/>
          <w:szCs w:val="24"/>
        </w:rPr>
        <w:t>Hincke</w:t>
      </w:r>
      <w:proofErr w:type="spellEnd"/>
      <w:r w:rsidRPr="00592928">
        <w:rPr>
          <w:rFonts w:ascii="Times New Roman" w:hAnsi="Times New Roman" w:cs="Times New Roman"/>
          <w:sz w:val="24"/>
          <w:szCs w:val="24"/>
        </w:rPr>
        <w:t xml:space="preserve">, M. T. </w:t>
      </w:r>
      <w:r w:rsidRPr="00A1722B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 w:rsidR="00A1722B" w:rsidRPr="00A1722B">
        <w:rPr>
          <w:rFonts w:ascii="Times New Roman" w:hAnsi="Times New Roman" w:cs="Times New Roman"/>
          <w:sz w:val="24"/>
          <w:szCs w:val="24"/>
        </w:rPr>
        <w:t>Cuticle</w:t>
      </w:r>
      <w:proofErr w:type="spellEnd"/>
      <w:r w:rsidR="00A1722B" w:rsidRPr="00A172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1722B" w:rsidRPr="00A1722B">
        <w:rPr>
          <w:rFonts w:ascii="Times New Roman" w:hAnsi="Times New Roman" w:cs="Times New Roman"/>
          <w:sz w:val="24"/>
          <w:szCs w:val="24"/>
        </w:rPr>
        <w:t>pore</w:t>
      </w:r>
      <w:proofErr w:type="spellEnd"/>
      <w:r w:rsidR="00A1722B" w:rsidRPr="00A17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22B" w:rsidRPr="00A1722B">
        <w:rPr>
          <w:rFonts w:ascii="Times New Roman" w:hAnsi="Times New Roman" w:cs="Times New Roman"/>
          <w:sz w:val="24"/>
          <w:szCs w:val="24"/>
        </w:rPr>
        <w:t>p</w:t>
      </w:r>
      <w:r w:rsidR="00A1722B" w:rsidRPr="00A1722B">
        <w:rPr>
          <w:rFonts w:ascii="Times New Roman" w:hAnsi="Times New Roman" w:cs="Times New Roman"/>
          <w:sz w:val="24"/>
          <w:szCs w:val="24"/>
        </w:rPr>
        <w:t>lug</w:t>
      </w:r>
      <w:proofErr w:type="spellEnd"/>
      <w:r w:rsidR="00A1722B" w:rsidRPr="00A17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22B" w:rsidRPr="00A1722B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A1722B" w:rsidRPr="00A172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1722B" w:rsidRPr="00A172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1722B" w:rsidRPr="00A1722B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="00A1722B" w:rsidRPr="00A1722B">
        <w:rPr>
          <w:rFonts w:ascii="Times New Roman" w:hAnsi="Times New Roman" w:cs="Times New Roman"/>
          <w:sz w:val="24"/>
          <w:szCs w:val="24"/>
        </w:rPr>
        <w:t>egg</w:t>
      </w:r>
      <w:proofErr w:type="spellEnd"/>
      <w:r w:rsidR="00A1722B" w:rsidRPr="00A172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22B">
        <w:rPr>
          <w:rFonts w:ascii="Times New Roman" w:hAnsi="Times New Roman" w:cs="Times New Roman"/>
          <w:sz w:val="24"/>
          <w:szCs w:val="24"/>
        </w:rPr>
        <w:t>Poultry</w:t>
      </w:r>
      <w:proofErr w:type="spellEnd"/>
      <w:r w:rsidRPr="00A1722B">
        <w:rPr>
          <w:rFonts w:ascii="Times New Roman" w:hAnsi="Times New Roman" w:cs="Times New Roman"/>
          <w:sz w:val="24"/>
          <w:szCs w:val="24"/>
        </w:rPr>
        <w:t xml:space="preserve"> Science, 97 (4), 1382–1390.</w:t>
      </w:r>
    </w:p>
    <w:p w:rsidR="00592928" w:rsidRPr="00592928" w:rsidRDefault="00592928" w:rsidP="00A172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722B" w:rsidRDefault="00A1722B" w:rsidP="00A172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22B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>: vejce, póry, kutikula, bezpečnost produkce, chemické složení</w:t>
      </w:r>
    </w:p>
    <w:p w:rsidR="00A1722B" w:rsidRDefault="00A1722B" w:rsidP="00A1722B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2928" w:rsidRPr="00592928" w:rsidRDefault="00A1722B" w:rsidP="00A1722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22B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</w:rPr>
        <w:t>Dostupné z</w:t>
      </w:r>
      <w: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" w:history="1">
        <w:r w:rsidR="00592928" w:rsidRPr="00592928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https://doi.org/10.3382/ps/pex409</w:t>
        </w:r>
      </w:hyperlink>
      <w:r w:rsidR="00592928" w:rsidRPr="00592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2928" w:rsidRDefault="00592928" w:rsidP="00A172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6A90" w:rsidRPr="00576A90" w:rsidRDefault="00592928" w:rsidP="00A17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Důležitou vlastností konzumních vajec je bezpečnost produkce, neboť </w:t>
      </w:r>
      <w:r w:rsidR="00A321F8">
        <w:rPr>
          <w:rFonts w:ascii="Times New Roman" w:hAnsi="Times New Roman" w:cs="Times New Roman"/>
          <w:sz w:val="24"/>
          <w:szCs w:val="24"/>
        </w:rPr>
        <w:t>vejce mohou být kontaminována mnoha patogeny</w:t>
      </w:r>
      <w:r>
        <w:rPr>
          <w:rFonts w:ascii="Times New Roman" w:hAnsi="Times New Roman" w:cs="Times New Roman"/>
          <w:sz w:val="24"/>
          <w:szCs w:val="24"/>
        </w:rPr>
        <w:t xml:space="preserve">, což </w:t>
      </w:r>
      <w:r w:rsidR="003654AC">
        <w:rPr>
          <w:rFonts w:ascii="Times New Roman" w:hAnsi="Times New Roman" w:cs="Times New Roman"/>
          <w:sz w:val="24"/>
          <w:szCs w:val="24"/>
        </w:rPr>
        <w:t xml:space="preserve">pro spotřebitele </w:t>
      </w:r>
      <w:r>
        <w:rPr>
          <w:rFonts w:ascii="Times New Roman" w:hAnsi="Times New Roman" w:cs="Times New Roman"/>
          <w:sz w:val="24"/>
          <w:szCs w:val="24"/>
        </w:rPr>
        <w:t>znamená zvýšené riziko onemocnění</w:t>
      </w:r>
      <w:r w:rsidR="003654AC">
        <w:rPr>
          <w:rFonts w:ascii="Times New Roman" w:hAnsi="Times New Roman" w:cs="Times New Roman"/>
          <w:sz w:val="24"/>
          <w:szCs w:val="24"/>
        </w:rPr>
        <w:t xml:space="preserve"> způsobené potravinami. </w:t>
      </w:r>
      <w:r w:rsidR="00737DE8">
        <w:rPr>
          <w:rFonts w:ascii="Times New Roman" w:hAnsi="Times New Roman" w:cs="Times New Roman"/>
          <w:sz w:val="24"/>
          <w:szCs w:val="24"/>
        </w:rPr>
        <w:t>Mikroorganismy mohou infikovat vejce během</w:t>
      </w:r>
      <w:r w:rsidR="00A321F8">
        <w:rPr>
          <w:rFonts w:ascii="Times New Roman" w:hAnsi="Times New Roman" w:cs="Times New Roman"/>
          <w:sz w:val="24"/>
          <w:szCs w:val="24"/>
        </w:rPr>
        <w:t xml:space="preserve"> jeho</w:t>
      </w:r>
      <w:r w:rsidR="00737DE8">
        <w:rPr>
          <w:rFonts w:ascii="Times New Roman" w:hAnsi="Times New Roman" w:cs="Times New Roman"/>
          <w:sz w:val="24"/>
          <w:szCs w:val="24"/>
        </w:rPr>
        <w:t xml:space="preserve"> produkce, zpracování, přípravy a konzumace potravin. </w:t>
      </w:r>
      <w:r w:rsidR="003654AC">
        <w:rPr>
          <w:rFonts w:ascii="Times New Roman" w:hAnsi="Times New Roman" w:cs="Times New Roman"/>
          <w:sz w:val="24"/>
          <w:szCs w:val="24"/>
        </w:rPr>
        <w:t>Kutikula je první obranou vrstvou</w:t>
      </w:r>
      <w:r w:rsidR="00737DE8">
        <w:rPr>
          <w:rFonts w:ascii="Times New Roman" w:hAnsi="Times New Roman" w:cs="Times New Roman"/>
          <w:sz w:val="24"/>
          <w:szCs w:val="24"/>
        </w:rPr>
        <w:t xml:space="preserve"> vajec</w:t>
      </w:r>
      <w:r w:rsidR="003654AC">
        <w:rPr>
          <w:rFonts w:ascii="Times New Roman" w:hAnsi="Times New Roman" w:cs="Times New Roman"/>
          <w:sz w:val="24"/>
          <w:szCs w:val="24"/>
        </w:rPr>
        <w:t xml:space="preserve">, která omezuje vstup patogenů, jako je například </w:t>
      </w:r>
      <w:proofErr w:type="spellStart"/>
      <w:r w:rsidR="003654AC" w:rsidRPr="003654AC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="003654AC" w:rsidRPr="003654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4AC" w:rsidRPr="003654AC">
        <w:rPr>
          <w:rFonts w:ascii="Times New Roman" w:hAnsi="Times New Roman" w:cs="Times New Roman"/>
          <w:i/>
          <w:sz w:val="24"/>
          <w:szCs w:val="24"/>
        </w:rPr>
        <w:t>Enteritidis</w:t>
      </w:r>
      <w:proofErr w:type="spellEnd"/>
      <w:r w:rsidR="003654AC">
        <w:rPr>
          <w:rFonts w:ascii="Times New Roman" w:hAnsi="Times New Roman" w:cs="Times New Roman"/>
          <w:sz w:val="24"/>
          <w:szCs w:val="24"/>
        </w:rPr>
        <w:t xml:space="preserve">. </w:t>
      </w:r>
      <w:r w:rsidR="007557E7">
        <w:rPr>
          <w:rFonts w:ascii="Times New Roman" w:hAnsi="Times New Roman" w:cs="Times New Roman"/>
          <w:sz w:val="24"/>
          <w:szCs w:val="24"/>
        </w:rPr>
        <w:t xml:space="preserve">Mezi další obranné mechanismy vajec patří </w:t>
      </w:r>
      <w:proofErr w:type="spellStart"/>
      <w:r w:rsidR="007557E7">
        <w:rPr>
          <w:rFonts w:ascii="Times New Roman" w:hAnsi="Times New Roman" w:cs="Times New Roman"/>
          <w:sz w:val="24"/>
          <w:szCs w:val="24"/>
        </w:rPr>
        <w:t>podskořápečné</w:t>
      </w:r>
      <w:proofErr w:type="spellEnd"/>
      <w:r w:rsidR="007557E7">
        <w:rPr>
          <w:rFonts w:ascii="Times New Roman" w:hAnsi="Times New Roman" w:cs="Times New Roman"/>
          <w:sz w:val="24"/>
          <w:szCs w:val="24"/>
        </w:rPr>
        <w:t xml:space="preserve"> membrány. </w:t>
      </w:r>
      <w:r w:rsidR="003654AC">
        <w:rPr>
          <w:rFonts w:ascii="Times New Roman" w:hAnsi="Times New Roman" w:cs="Times New Roman"/>
          <w:sz w:val="24"/>
          <w:szCs w:val="24"/>
        </w:rPr>
        <w:t xml:space="preserve">Tloušťka a celistvost pokrytí vejce kutikulou jsou dědičné vlastnosti, které jsou silně spojeny s odolností vejce vůči penetraci bakterií. Autoři ve studii charakterizují chemické složení kutikuly, a strukturu pórů u konzumních vajec. Do pokusu byla zařazena umytá nebo neumytá hnědá a bílá vejce nosnic genotypu </w:t>
      </w:r>
      <w:proofErr w:type="spellStart"/>
      <w:r w:rsidR="003654AC">
        <w:rPr>
          <w:rFonts w:ascii="Times New Roman" w:hAnsi="Times New Roman" w:cs="Times New Roman"/>
          <w:sz w:val="24"/>
          <w:szCs w:val="24"/>
        </w:rPr>
        <w:t>Lohmann</w:t>
      </w:r>
      <w:proofErr w:type="spellEnd"/>
      <w:r w:rsidR="003654AC">
        <w:rPr>
          <w:rFonts w:ascii="Times New Roman" w:hAnsi="Times New Roman" w:cs="Times New Roman"/>
          <w:sz w:val="24"/>
          <w:szCs w:val="24"/>
        </w:rPr>
        <w:t xml:space="preserve"> (na začátku, uprostřed a na konci snášky). Koncentrace pórů byla sledována pomocí elektronové mikroskopie a základní složení bylo stanoveno</w:t>
      </w:r>
      <w:r w:rsidR="00576A90">
        <w:rPr>
          <w:rFonts w:ascii="Times New Roman" w:hAnsi="Times New Roman" w:cs="Times New Roman"/>
          <w:sz w:val="24"/>
          <w:szCs w:val="24"/>
        </w:rPr>
        <w:t xml:space="preserve"> pomocí rentgenové spektroskopie. Elektronová spektroskopie potvrdila, že zátka tvořená kutikulou uvnitř póru skořápky zůstává během komerčního mytí vajec pevně ukotvena. Tloušťka skořápky a délka pórů vyobrazená u hnědých vajec byl</w:t>
      </w:r>
      <w:r w:rsidR="00A321F8">
        <w:rPr>
          <w:rFonts w:ascii="Times New Roman" w:hAnsi="Times New Roman" w:cs="Times New Roman"/>
          <w:sz w:val="24"/>
          <w:szCs w:val="24"/>
        </w:rPr>
        <w:t>y</w:t>
      </w:r>
      <w:r w:rsidR="00576A90">
        <w:rPr>
          <w:rFonts w:ascii="Times New Roman" w:hAnsi="Times New Roman" w:cs="Times New Roman"/>
          <w:sz w:val="24"/>
          <w:szCs w:val="24"/>
        </w:rPr>
        <w:t xml:space="preserve"> výrazně větší než u vajec s bílou skořápkou pocházejících od nosnic všech věkových kategorií. Analýza rentgenovou spektroskopií ukázala, že vnitřní povrch pórů byl obohacen fosforem a byl chemicky odlišný od okolních vrstev vaječné skořápky. Podrobné hodnocení chemického složení kutikuly bylo provedeno  </w:t>
      </w:r>
      <w:r w:rsidR="00576A90" w:rsidRPr="00576A90">
        <w:rPr>
          <w:rFonts w:ascii="Times New Roman" w:hAnsi="Times New Roman" w:cs="Times New Roman"/>
          <w:color w:val="222222"/>
          <w:sz w:val="24"/>
          <w:szCs w:val="24"/>
        </w:rPr>
        <w:t>Fourierovou transformační infračervenou spektroskopií</w:t>
      </w:r>
      <w:r w:rsidR="00576A90">
        <w:rPr>
          <w:rFonts w:ascii="Times New Roman" w:hAnsi="Times New Roman" w:cs="Times New Roman"/>
          <w:color w:val="222222"/>
          <w:sz w:val="24"/>
          <w:szCs w:val="24"/>
        </w:rPr>
        <w:t xml:space="preserve">. Mytí vajec odstranilo kutikulu z povrchu </w:t>
      </w:r>
      <w:r w:rsidR="0000413F">
        <w:rPr>
          <w:rFonts w:ascii="Times New Roman" w:hAnsi="Times New Roman" w:cs="Times New Roman"/>
          <w:color w:val="222222"/>
          <w:sz w:val="24"/>
          <w:szCs w:val="24"/>
        </w:rPr>
        <w:t>skořápky a bylo zjištěno menší množství kutikuly s rostoucím věkem nosnic u vajec s bílou skořápkou. Průkazné snížení množství bílkovin, fosfátů a polysacharidů s věkem nosnic bylo pozorováno v kutikule nemytých vajec s hnědou skořápkou. U nemytých vajec s bílou skořápkou se spolu s věkem nosnic snížily amidy a lipidy, naopak množství sulfátů bylo nejvyšší uprostřed snášky. Výsledky studie mohou pomoci selektivním šlechtitelským programům zaměřeným na celistvost kutikuly a stabilitu množství pórů, aby se zvýšila odolnost vajec proti penetraci patogenů a zlepšila se bezpečnost potravin.</w:t>
      </w:r>
    </w:p>
    <w:p w:rsidR="00592928" w:rsidRPr="00576A90" w:rsidRDefault="00592928" w:rsidP="00A172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2928" w:rsidRDefault="00592928" w:rsidP="00A17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A1722B">
        <w:rPr>
          <w:rFonts w:ascii="Times New Roman" w:hAnsi="Times New Roman" w:cs="Times New Roman"/>
          <w:b/>
          <w:sz w:val="24"/>
          <w:shd w:val="clear" w:color="auto" w:fill="FFFFFF"/>
        </w:rPr>
        <w:t>Zpracovala</w:t>
      </w:r>
      <w:r w:rsidRPr="00F21305">
        <w:rPr>
          <w:rFonts w:ascii="Times New Roman" w:hAnsi="Times New Roman" w:cs="Times New Roman"/>
          <w:sz w:val="24"/>
          <w:shd w:val="clear" w:color="auto" w:fill="FFFFFF"/>
        </w:rPr>
        <w:t>: Ing. Darina Chodová, Ph.D.,</w:t>
      </w:r>
      <w:r w:rsidR="00E226DB">
        <w:rPr>
          <w:rFonts w:ascii="Times New Roman" w:hAnsi="Times New Roman" w:cs="Times New Roman"/>
          <w:sz w:val="24"/>
          <w:shd w:val="clear" w:color="auto" w:fill="FFFFFF"/>
        </w:rPr>
        <w:t xml:space="preserve"> doc. Ing. Luděk Stádník, Ph.D.</w:t>
      </w:r>
      <w:r w:rsidRPr="00F21305">
        <w:rPr>
          <w:rFonts w:ascii="Times New Roman" w:hAnsi="Times New Roman" w:cs="Times New Roman"/>
          <w:sz w:val="24"/>
          <w:shd w:val="clear" w:color="auto" w:fill="FFFFFF"/>
        </w:rPr>
        <w:t xml:space="preserve"> Česká zemědělská univerzita v Praze, </w:t>
      </w:r>
      <w:hyperlink r:id="rId5" w:history="1">
        <w:r w:rsidRPr="00A1722B">
          <w:rPr>
            <w:rStyle w:val="Hypertextovodkaz"/>
            <w:rFonts w:ascii="Times New Roman" w:hAnsi="Times New Roman" w:cs="Times New Roman"/>
            <w:color w:val="auto"/>
            <w:sz w:val="24"/>
            <w:shd w:val="clear" w:color="auto" w:fill="FFFFFF"/>
          </w:rPr>
          <w:t>chodova@af.czu.cz</w:t>
        </w:r>
      </w:hyperlink>
    </w:p>
    <w:p w:rsidR="009F2D28" w:rsidRDefault="009F2D28" w:rsidP="00A1722B">
      <w:pPr>
        <w:pStyle w:val="frfield"/>
        <w:spacing w:after="0" w:line="240" w:lineRule="auto"/>
        <w:contextualSpacing/>
        <w:textAlignment w:val="top"/>
        <w:rPr>
          <w:bCs/>
          <w:color w:val="2A2D35"/>
          <w:lang w:val="en"/>
        </w:rPr>
      </w:pPr>
    </w:p>
    <w:p w:rsidR="00592928" w:rsidRPr="009F2D28" w:rsidRDefault="00592928" w:rsidP="00A1722B">
      <w:pPr>
        <w:pStyle w:val="frfield"/>
        <w:spacing w:after="0" w:line="240" w:lineRule="auto"/>
        <w:contextualSpacing/>
        <w:textAlignment w:val="top"/>
        <w:rPr>
          <w:bCs/>
          <w:color w:val="2A2D35"/>
          <w:lang w:val="en"/>
        </w:rPr>
      </w:pPr>
    </w:p>
    <w:sectPr w:rsidR="00592928" w:rsidRPr="009F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7"/>
    <w:rsid w:val="0000413F"/>
    <w:rsid w:val="00025606"/>
    <w:rsid w:val="00084B8A"/>
    <w:rsid w:val="00085653"/>
    <w:rsid w:val="0014612A"/>
    <w:rsid w:val="0018102C"/>
    <w:rsid w:val="002E02A3"/>
    <w:rsid w:val="003654AC"/>
    <w:rsid w:val="004E79B7"/>
    <w:rsid w:val="00576A90"/>
    <w:rsid w:val="00592928"/>
    <w:rsid w:val="007326B7"/>
    <w:rsid w:val="00737DE8"/>
    <w:rsid w:val="007557E7"/>
    <w:rsid w:val="007A3400"/>
    <w:rsid w:val="008234D3"/>
    <w:rsid w:val="008469CA"/>
    <w:rsid w:val="00945F2C"/>
    <w:rsid w:val="009552D2"/>
    <w:rsid w:val="009C0146"/>
    <w:rsid w:val="009F2D28"/>
    <w:rsid w:val="00A1722B"/>
    <w:rsid w:val="00A321F8"/>
    <w:rsid w:val="00A434C1"/>
    <w:rsid w:val="00AC0941"/>
    <w:rsid w:val="00B04DB2"/>
    <w:rsid w:val="00D449E8"/>
    <w:rsid w:val="00DE4C24"/>
    <w:rsid w:val="00E226DB"/>
    <w:rsid w:val="00F21305"/>
    <w:rsid w:val="00F26F29"/>
    <w:rsid w:val="00F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D3A44-88BC-4E0A-854D-A6A08C5C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26B7"/>
    <w:rPr>
      <w:strike w:val="0"/>
      <w:dstrike w:val="0"/>
      <w:color w:val="006FB7"/>
      <w:u w:val="none"/>
      <w:effect w:val="none"/>
    </w:rPr>
  </w:style>
  <w:style w:type="character" w:styleId="Zdraznn">
    <w:name w:val="Emphasis"/>
    <w:basedOn w:val="Standardnpsmoodstavce"/>
    <w:uiPriority w:val="20"/>
    <w:qFormat/>
    <w:rsid w:val="007326B7"/>
    <w:rPr>
      <w:i/>
      <w:iCs/>
    </w:rPr>
  </w:style>
  <w:style w:type="paragraph" w:customStyle="1" w:styleId="closewindow">
    <w:name w:val="closewindow"/>
    <w:basedOn w:val="Normln"/>
    <w:rsid w:val="009F2D28"/>
    <w:pPr>
      <w:spacing w:before="100" w:beforeAutospacing="1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verlayjcrtext">
    <w:name w:val="overlayjcrtext"/>
    <w:basedOn w:val="Normln"/>
    <w:rsid w:val="009F2D28"/>
    <w:pPr>
      <w:spacing w:before="100" w:beforeAutospacing="1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urcetitle">
    <w:name w:val="sourcetitle"/>
    <w:basedOn w:val="Normln"/>
    <w:rsid w:val="009F2D2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frfield">
    <w:name w:val="fr_field"/>
    <w:basedOn w:val="Normln"/>
    <w:rsid w:val="009F2D28"/>
    <w:pPr>
      <w:spacing w:after="30" w:line="33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label">
    <w:name w:val="fr_label"/>
    <w:basedOn w:val="Normln"/>
    <w:rsid w:val="009F2D2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frlabel1">
    <w:name w:val="fr_label1"/>
    <w:basedOn w:val="Standardnpsmoodstavce"/>
    <w:rsid w:val="009F2D28"/>
    <w:rPr>
      <w:b/>
      <w:bCs/>
    </w:rPr>
  </w:style>
  <w:style w:type="character" w:customStyle="1" w:styleId="regmark1">
    <w:name w:val="regmark1"/>
    <w:basedOn w:val="Standardnpsmoodstavce"/>
    <w:rsid w:val="009F2D28"/>
    <w:rPr>
      <w:rFonts w:ascii="Source Sans Pro" w:hAnsi="Source Sans Pro" w:hint="default"/>
      <w:sz w:val="34"/>
      <w:szCs w:val="34"/>
    </w:rPr>
  </w:style>
  <w:style w:type="paragraph" w:customStyle="1" w:styleId="frfield3">
    <w:name w:val="fr_field3"/>
    <w:basedOn w:val="Normln"/>
    <w:rsid w:val="009F2D28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label4">
    <w:name w:val="fr_label4"/>
    <w:basedOn w:val="Standardnpsmoodstavce"/>
    <w:rsid w:val="009F2D28"/>
    <w:rPr>
      <w:b/>
      <w:bCs/>
    </w:rPr>
  </w:style>
  <w:style w:type="character" w:customStyle="1" w:styleId="hithilite3">
    <w:name w:val="hithilite3"/>
    <w:basedOn w:val="Standardnpsmoodstavce"/>
    <w:rsid w:val="009F2D28"/>
    <w:rPr>
      <w:shd w:val="clear" w:color="auto" w:fill="FFFF00"/>
    </w:rPr>
  </w:style>
  <w:style w:type="character" w:customStyle="1" w:styleId="frlabel5">
    <w:name w:val="fr_label5"/>
    <w:basedOn w:val="Standardnpsmoodstavce"/>
    <w:rsid w:val="009F2D28"/>
    <w:rPr>
      <w:b/>
      <w:bCs/>
    </w:rPr>
  </w:style>
  <w:style w:type="character" w:customStyle="1" w:styleId="sourcetitletxt1">
    <w:name w:val="sourcetitle_txt1"/>
    <w:basedOn w:val="Standardnpsmoodstavce"/>
    <w:rsid w:val="009F2D28"/>
  </w:style>
  <w:style w:type="character" w:customStyle="1" w:styleId="journaloverlayclose2">
    <w:name w:val="journal_overlay_close2"/>
    <w:basedOn w:val="Standardnpsmoodstavce"/>
    <w:rsid w:val="009F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5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3D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21694">
                                      <w:marLeft w:val="330"/>
                                      <w:marRight w:val="330"/>
                                      <w:marTop w:val="3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423067">
                                      <w:marLeft w:val="330"/>
                                      <w:marRight w:val="33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48182">
                                      <w:marLeft w:val="330"/>
                                      <w:marRight w:val="33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5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650997">
                                      <w:marLeft w:val="330"/>
                                      <w:marRight w:val="33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252662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0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3D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5679">
                                      <w:marLeft w:val="330"/>
                                      <w:marRight w:val="330"/>
                                      <w:marTop w:val="3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090057">
                                      <w:marLeft w:val="330"/>
                                      <w:marRight w:val="33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6935">
                                      <w:marLeft w:val="330"/>
                                      <w:marRight w:val="33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7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03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82016">
                                      <w:marLeft w:val="330"/>
                                      <w:marRight w:val="33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9250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odova@af.czu.cz" TargetMode="External"/><Relationship Id="rId4" Type="http://schemas.openxmlformats.org/officeDocument/2006/relationships/hyperlink" Target="https://doi.org/10.3382/ps/pex40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Chodová Darina</dc:creator>
  <cp:keywords/>
  <dc:description/>
  <cp:lastModifiedBy>Martina  Doležalová</cp:lastModifiedBy>
  <cp:revision>3</cp:revision>
  <dcterms:created xsi:type="dcterms:W3CDTF">2018-08-22T11:32:00Z</dcterms:created>
  <dcterms:modified xsi:type="dcterms:W3CDTF">2018-11-14T12:14:00Z</dcterms:modified>
</cp:coreProperties>
</file>