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0B" w:rsidRPr="001F5227" w:rsidRDefault="003E641B" w:rsidP="001F5227">
      <w:pPr>
        <w:jc w:val="both"/>
        <w:rPr>
          <w:rFonts w:ascii="Times New Roman" w:hAnsi="Times New Roman" w:cs="Times New Roman"/>
          <w:b/>
          <w:sz w:val="24"/>
          <w:szCs w:val="24"/>
        </w:rPr>
      </w:pPr>
      <w:bookmarkStart w:id="0" w:name="_GoBack"/>
      <w:r w:rsidRPr="001F5227">
        <w:rPr>
          <w:rFonts w:ascii="Times New Roman" w:hAnsi="Times New Roman" w:cs="Times New Roman"/>
          <w:b/>
          <w:sz w:val="24"/>
          <w:szCs w:val="24"/>
        </w:rPr>
        <w:t>Skladové</w:t>
      </w:r>
      <w:r w:rsidR="00505C0B" w:rsidRPr="001F5227">
        <w:rPr>
          <w:rFonts w:ascii="Times New Roman" w:hAnsi="Times New Roman" w:cs="Times New Roman"/>
          <w:b/>
          <w:sz w:val="24"/>
          <w:szCs w:val="24"/>
        </w:rPr>
        <w:t xml:space="preserve"> ztráty u velkých válcovitých balíků vojtěšky, kostřavy r</w:t>
      </w:r>
      <w:r w:rsidR="003C1BE0">
        <w:rPr>
          <w:rFonts w:ascii="Times New Roman" w:hAnsi="Times New Roman" w:cs="Times New Roman"/>
          <w:b/>
          <w:sz w:val="24"/>
          <w:szCs w:val="24"/>
        </w:rPr>
        <w:t xml:space="preserve">ákosovité a </w:t>
      </w:r>
      <w:proofErr w:type="spellStart"/>
      <w:r w:rsidR="003C1BE0">
        <w:rPr>
          <w:rFonts w:ascii="Times New Roman" w:hAnsi="Times New Roman" w:cs="Times New Roman"/>
          <w:b/>
          <w:sz w:val="24"/>
          <w:szCs w:val="24"/>
        </w:rPr>
        <w:t>vousatice</w:t>
      </w:r>
      <w:proofErr w:type="spellEnd"/>
      <w:r w:rsidR="003C1BE0">
        <w:rPr>
          <w:rFonts w:ascii="Times New Roman" w:hAnsi="Times New Roman" w:cs="Times New Roman"/>
          <w:b/>
          <w:sz w:val="24"/>
          <w:szCs w:val="24"/>
        </w:rPr>
        <w:t xml:space="preserve"> </w:t>
      </w:r>
      <w:proofErr w:type="spellStart"/>
      <w:r w:rsidR="003C1BE0">
        <w:rPr>
          <w:rFonts w:ascii="Times New Roman" w:hAnsi="Times New Roman" w:cs="Times New Roman"/>
          <w:b/>
          <w:sz w:val="24"/>
          <w:szCs w:val="24"/>
        </w:rPr>
        <w:t>Gerardovy</w:t>
      </w:r>
      <w:proofErr w:type="spellEnd"/>
    </w:p>
    <w:bookmarkEnd w:id="0"/>
    <w:p w:rsidR="00E07F1C" w:rsidRPr="002C0AE7" w:rsidRDefault="00682DFC" w:rsidP="001F5227">
      <w:pPr>
        <w:jc w:val="both"/>
        <w:rPr>
          <w:rFonts w:ascii="Times New Roman" w:hAnsi="Times New Roman" w:cs="Times New Roman"/>
          <w:b/>
          <w:sz w:val="24"/>
          <w:szCs w:val="24"/>
          <w:lang w:val="en-GB"/>
        </w:rPr>
      </w:pPr>
      <w:r w:rsidRPr="002C0AE7">
        <w:rPr>
          <w:rFonts w:ascii="Times New Roman" w:hAnsi="Times New Roman" w:cs="Times New Roman"/>
          <w:b/>
          <w:sz w:val="24"/>
          <w:szCs w:val="24"/>
          <w:lang w:val="en-GB"/>
        </w:rPr>
        <w:t>Storage Losses from Large Round Bales of Alfalfa</w:t>
      </w:r>
      <w:r w:rsidR="00505C0B" w:rsidRPr="002C0AE7">
        <w:rPr>
          <w:rFonts w:ascii="Times New Roman" w:hAnsi="Times New Roman" w:cs="Times New Roman"/>
          <w:b/>
          <w:sz w:val="24"/>
          <w:szCs w:val="24"/>
          <w:lang w:val="en-GB"/>
        </w:rPr>
        <w:t>, Tall Fescue, and Big Bluestem</w:t>
      </w:r>
    </w:p>
    <w:p w:rsidR="00505C0B" w:rsidRPr="001F5227" w:rsidRDefault="00505C0B" w:rsidP="001F5227">
      <w:pPr>
        <w:jc w:val="both"/>
        <w:rPr>
          <w:rFonts w:ascii="Times New Roman" w:hAnsi="Times New Roman" w:cs="Times New Roman"/>
          <w:sz w:val="24"/>
          <w:szCs w:val="24"/>
        </w:rPr>
      </w:pPr>
      <w:r w:rsidRPr="002C0AE7">
        <w:rPr>
          <w:rFonts w:ascii="Times New Roman" w:hAnsi="Times New Roman" w:cs="Times New Roman"/>
          <w:sz w:val="24"/>
          <w:szCs w:val="24"/>
          <w:lang w:val="en-GB"/>
        </w:rPr>
        <w:t xml:space="preserve">Lomas, L. W., </w:t>
      </w:r>
      <w:proofErr w:type="spellStart"/>
      <w:r w:rsidRPr="002C0AE7">
        <w:rPr>
          <w:rFonts w:ascii="Times New Roman" w:hAnsi="Times New Roman" w:cs="Times New Roman"/>
          <w:sz w:val="24"/>
          <w:szCs w:val="24"/>
          <w:lang w:val="en-GB"/>
        </w:rPr>
        <w:t>Slocombe</w:t>
      </w:r>
      <w:proofErr w:type="spellEnd"/>
      <w:r w:rsidR="003C1BE0">
        <w:rPr>
          <w:rFonts w:ascii="Times New Roman" w:hAnsi="Times New Roman" w:cs="Times New Roman"/>
          <w:sz w:val="24"/>
          <w:szCs w:val="24"/>
          <w:lang w:val="en-GB"/>
        </w:rPr>
        <w:t>, J. W., Milliken G. A. 2018</w:t>
      </w:r>
      <w:r w:rsidRPr="002C0AE7">
        <w:rPr>
          <w:rFonts w:ascii="Times New Roman" w:hAnsi="Times New Roman" w:cs="Times New Roman"/>
          <w:sz w:val="24"/>
          <w:szCs w:val="24"/>
          <w:lang w:val="en-GB"/>
        </w:rPr>
        <w:t xml:space="preserve">. Storage Losses from Large Round Bales of Alfalfa, Tall Fescue, and Big Bluestem. </w:t>
      </w:r>
      <w:r w:rsidR="003E641B" w:rsidRPr="002C0AE7">
        <w:rPr>
          <w:rFonts w:ascii="Times New Roman" w:hAnsi="Times New Roman" w:cs="Times New Roman"/>
          <w:sz w:val="24"/>
          <w:szCs w:val="24"/>
          <w:lang w:val="en-GB"/>
        </w:rPr>
        <w:t>Applied E</w:t>
      </w:r>
      <w:r w:rsidR="003C1BE0">
        <w:rPr>
          <w:rFonts w:ascii="Times New Roman" w:hAnsi="Times New Roman" w:cs="Times New Roman"/>
          <w:sz w:val="24"/>
          <w:szCs w:val="24"/>
          <w:lang w:val="en-GB"/>
        </w:rPr>
        <w:t>ngineering in Agriculture, 34 (</w:t>
      </w:r>
      <w:r w:rsidR="003E641B" w:rsidRPr="001F5227">
        <w:rPr>
          <w:rFonts w:ascii="Times New Roman" w:hAnsi="Times New Roman" w:cs="Times New Roman"/>
          <w:sz w:val="24"/>
          <w:szCs w:val="24"/>
        </w:rPr>
        <w:t>2</w:t>
      </w:r>
      <w:r w:rsidR="003C1BE0">
        <w:rPr>
          <w:rFonts w:ascii="Times New Roman" w:hAnsi="Times New Roman" w:cs="Times New Roman"/>
          <w:sz w:val="24"/>
          <w:szCs w:val="24"/>
        </w:rPr>
        <w:t xml:space="preserve">), </w:t>
      </w:r>
      <w:r w:rsidR="003E641B" w:rsidRPr="001F5227">
        <w:rPr>
          <w:rFonts w:ascii="Times New Roman" w:hAnsi="Times New Roman" w:cs="Times New Roman"/>
          <w:sz w:val="24"/>
          <w:szCs w:val="24"/>
        </w:rPr>
        <w:t>445-454.</w:t>
      </w:r>
    </w:p>
    <w:p w:rsidR="00505C0B" w:rsidRPr="001F5227" w:rsidRDefault="003E641B" w:rsidP="001F5227">
      <w:pPr>
        <w:jc w:val="both"/>
        <w:rPr>
          <w:rFonts w:ascii="Times New Roman" w:hAnsi="Times New Roman" w:cs="Times New Roman"/>
          <w:sz w:val="24"/>
          <w:szCs w:val="24"/>
        </w:rPr>
      </w:pPr>
      <w:r w:rsidRPr="003C1BE0">
        <w:rPr>
          <w:rFonts w:ascii="Times New Roman" w:hAnsi="Times New Roman" w:cs="Times New Roman"/>
          <w:b/>
          <w:sz w:val="24"/>
          <w:szCs w:val="24"/>
        </w:rPr>
        <w:t>Klíčová slova</w:t>
      </w:r>
      <w:r w:rsidRPr="001F5227">
        <w:rPr>
          <w:rFonts w:ascii="Times New Roman" w:hAnsi="Times New Roman" w:cs="Times New Roman"/>
          <w:sz w:val="24"/>
          <w:szCs w:val="24"/>
        </w:rPr>
        <w:t xml:space="preserve">: vojtěška, </w:t>
      </w:r>
      <w:proofErr w:type="spellStart"/>
      <w:r w:rsidRPr="001F5227">
        <w:rPr>
          <w:rFonts w:ascii="Times New Roman" w:hAnsi="Times New Roman" w:cs="Times New Roman"/>
          <w:sz w:val="24"/>
          <w:szCs w:val="24"/>
        </w:rPr>
        <w:t>vousatice</w:t>
      </w:r>
      <w:proofErr w:type="spellEnd"/>
      <w:r w:rsidRPr="001F5227">
        <w:rPr>
          <w:rFonts w:ascii="Times New Roman" w:hAnsi="Times New Roman" w:cs="Times New Roman"/>
          <w:sz w:val="24"/>
          <w:szCs w:val="24"/>
        </w:rPr>
        <w:t>, sušina, seno, vázací síťovina, kvalita, válcovité balíky, skladové ztráty, kostřava.</w:t>
      </w:r>
    </w:p>
    <w:p w:rsidR="003E641B" w:rsidRPr="001F5227" w:rsidRDefault="003E641B" w:rsidP="001F5227">
      <w:pPr>
        <w:jc w:val="both"/>
        <w:rPr>
          <w:rFonts w:ascii="Times New Roman" w:hAnsi="Times New Roman" w:cs="Times New Roman"/>
          <w:sz w:val="24"/>
          <w:szCs w:val="24"/>
        </w:rPr>
      </w:pPr>
      <w:r w:rsidRPr="001F5227">
        <w:rPr>
          <w:rFonts w:ascii="Times New Roman" w:hAnsi="Times New Roman" w:cs="Times New Roman"/>
          <w:sz w:val="24"/>
          <w:szCs w:val="24"/>
        </w:rPr>
        <w:t xml:space="preserve">V USA uskutečnili 18-ti měsíční studii s cílem vyhodnotit vliv místa skladování, obalového materiálu, skladovací plochy a zakrytí balíků na ztráty sušiny a živin u velkých válcovitých balíků sena. </w:t>
      </w:r>
      <w:r w:rsidR="00F27B3E" w:rsidRPr="001F5227">
        <w:rPr>
          <w:rFonts w:ascii="Times New Roman" w:hAnsi="Times New Roman" w:cs="Times New Roman"/>
          <w:sz w:val="24"/>
          <w:szCs w:val="24"/>
        </w:rPr>
        <w:t xml:space="preserve">Balíky byly svázány pomocí umělohmotného motouzu nebo sítě a uloženy ve skladu nebo venku. Balíky uložené venku byly umístěny na </w:t>
      </w:r>
      <w:r w:rsidR="002C0AE7">
        <w:rPr>
          <w:rFonts w:ascii="Times New Roman" w:hAnsi="Times New Roman" w:cs="Times New Roman"/>
          <w:sz w:val="24"/>
          <w:szCs w:val="24"/>
        </w:rPr>
        <w:t xml:space="preserve">holé </w:t>
      </w:r>
      <w:r w:rsidR="00F27B3E" w:rsidRPr="001F5227">
        <w:rPr>
          <w:rFonts w:ascii="Times New Roman" w:hAnsi="Times New Roman" w:cs="Times New Roman"/>
          <w:sz w:val="24"/>
          <w:szCs w:val="24"/>
        </w:rPr>
        <w:t xml:space="preserve">půdě nebo štěrku buď bez zakrytí, nebo byly </w:t>
      </w:r>
      <w:r w:rsidR="00C432C9" w:rsidRPr="001F5227">
        <w:rPr>
          <w:rFonts w:ascii="Times New Roman" w:hAnsi="Times New Roman" w:cs="Times New Roman"/>
          <w:sz w:val="24"/>
          <w:szCs w:val="24"/>
        </w:rPr>
        <w:t>nahoře zpola</w:t>
      </w:r>
      <w:r w:rsidR="00743971" w:rsidRPr="001F5227">
        <w:rPr>
          <w:rFonts w:ascii="Times New Roman" w:hAnsi="Times New Roman" w:cs="Times New Roman"/>
          <w:sz w:val="24"/>
          <w:szCs w:val="24"/>
        </w:rPr>
        <w:t xml:space="preserve"> </w:t>
      </w:r>
      <w:r w:rsidR="00F27B3E" w:rsidRPr="001F5227">
        <w:rPr>
          <w:rFonts w:ascii="Times New Roman" w:hAnsi="Times New Roman" w:cs="Times New Roman"/>
          <w:sz w:val="24"/>
          <w:szCs w:val="24"/>
        </w:rPr>
        <w:t xml:space="preserve">zakryté plachtou. Balíky byly jednotlivě váženy a vzorkovány ihned po sklizni a následně po 6, 12 a 18 měsících skladováni. Ze vzorků byl zjišťován obsah sušiny, </w:t>
      </w:r>
      <w:r w:rsidR="00AB109C" w:rsidRPr="001F5227">
        <w:rPr>
          <w:rFonts w:ascii="Times New Roman" w:hAnsi="Times New Roman" w:cs="Times New Roman"/>
          <w:sz w:val="24"/>
          <w:szCs w:val="24"/>
        </w:rPr>
        <w:t xml:space="preserve">dusíkatých látek a vypočítán obsah stravitelných živin. </w:t>
      </w:r>
      <w:r w:rsidR="00041FF7" w:rsidRPr="001F5227">
        <w:rPr>
          <w:rFonts w:ascii="Times New Roman" w:hAnsi="Times New Roman" w:cs="Times New Roman"/>
          <w:sz w:val="24"/>
          <w:szCs w:val="24"/>
        </w:rPr>
        <w:t xml:space="preserve">Po 18 měsících skladování měla vojtěška i kostřava skladovaná ve skladu vyšší obsah a nižší ztráty sušiny ve srovnání s tou skladovanou venku. </w:t>
      </w:r>
      <w:r w:rsidR="00702FAE" w:rsidRPr="001F5227">
        <w:rPr>
          <w:rFonts w:ascii="Times New Roman" w:hAnsi="Times New Roman" w:cs="Times New Roman"/>
          <w:sz w:val="24"/>
          <w:szCs w:val="24"/>
        </w:rPr>
        <w:t xml:space="preserve">U </w:t>
      </w:r>
      <w:proofErr w:type="spellStart"/>
      <w:r w:rsidR="00702FAE" w:rsidRPr="001F5227">
        <w:rPr>
          <w:rFonts w:ascii="Times New Roman" w:hAnsi="Times New Roman" w:cs="Times New Roman"/>
          <w:sz w:val="24"/>
          <w:szCs w:val="24"/>
        </w:rPr>
        <w:t>vousatice</w:t>
      </w:r>
      <w:proofErr w:type="spellEnd"/>
      <w:r w:rsidR="00702FAE" w:rsidRPr="001F5227">
        <w:rPr>
          <w:rFonts w:ascii="Times New Roman" w:hAnsi="Times New Roman" w:cs="Times New Roman"/>
          <w:sz w:val="24"/>
          <w:szCs w:val="24"/>
        </w:rPr>
        <w:t xml:space="preserve"> </w:t>
      </w:r>
      <w:r w:rsidR="00A86DA6" w:rsidRPr="001F5227">
        <w:rPr>
          <w:rFonts w:ascii="Times New Roman" w:hAnsi="Times New Roman" w:cs="Times New Roman"/>
          <w:sz w:val="24"/>
          <w:szCs w:val="24"/>
        </w:rPr>
        <w:t xml:space="preserve">nebyl vliv skladování na ztráty sušiny prokázán. U všech druhů sena měly balíky balené do sítě o něco menší ztráty sušiny, než balíky pouze svázané motouzem. Tyto výsledky však nikdy nebyly statisticky významné. Balíky vojtěšky skladované na štěrku měly nižší ztrátu sušiny než ty skladované přímo na půdě. </w:t>
      </w:r>
      <w:r w:rsidR="00743971" w:rsidRPr="001F5227">
        <w:rPr>
          <w:rFonts w:ascii="Times New Roman" w:hAnsi="Times New Roman" w:cs="Times New Roman"/>
          <w:sz w:val="24"/>
          <w:szCs w:val="24"/>
        </w:rPr>
        <w:t xml:space="preserve">V případě kostřavy a </w:t>
      </w:r>
      <w:proofErr w:type="spellStart"/>
      <w:r w:rsidR="00743971" w:rsidRPr="001F5227">
        <w:rPr>
          <w:rFonts w:ascii="Times New Roman" w:hAnsi="Times New Roman" w:cs="Times New Roman"/>
          <w:sz w:val="24"/>
          <w:szCs w:val="24"/>
        </w:rPr>
        <w:t>vousatice</w:t>
      </w:r>
      <w:proofErr w:type="spellEnd"/>
      <w:r w:rsidR="00743971" w:rsidRPr="001F5227">
        <w:rPr>
          <w:rFonts w:ascii="Times New Roman" w:hAnsi="Times New Roman" w:cs="Times New Roman"/>
          <w:sz w:val="24"/>
          <w:szCs w:val="24"/>
        </w:rPr>
        <w:t xml:space="preserve"> měla skladovací plocha malý nebo neměla žádný vliv na ztráty sušiny během celé doby skladování. Při zakrytí poloviny povrchu balíku plachtou významně omezilo ztráty sušiny v případě vojtěšky a kostřavy, avšak nemělo vliv na průběh skladování </w:t>
      </w:r>
      <w:proofErr w:type="spellStart"/>
      <w:r w:rsidR="00743971" w:rsidRPr="001F5227">
        <w:rPr>
          <w:rFonts w:ascii="Times New Roman" w:hAnsi="Times New Roman" w:cs="Times New Roman"/>
          <w:sz w:val="24"/>
          <w:szCs w:val="24"/>
        </w:rPr>
        <w:t>vousatice</w:t>
      </w:r>
      <w:proofErr w:type="spellEnd"/>
      <w:r w:rsidR="00743971" w:rsidRPr="001F5227">
        <w:rPr>
          <w:rFonts w:ascii="Times New Roman" w:hAnsi="Times New Roman" w:cs="Times New Roman"/>
          <w:sz w:val="24"/>
          <w:szCs w:val="24"/>
        </w:rPr>
        <w:t xml:space="preserve">. Vliv skladování na obsah dusíkatých látek a stravitelných živin byl poměrně malý </w:t>
      </w:r>
      <w:r w:rsidR="009A2AC6" w:rsidRPr="001F5227">
        <w:rPr>
          <w:rFonts w:ascii="Times New Roman" w:hAnsi="Times New Roman" w:cs="Times New Roman"/>
          <w:sz w:val="24"/>
          <w:szCs w:val="24"/>
        </w:rPr>
        <w:t xml:space="preserve">u všech skladovaných plodin. Výsledky tohoto pokusu ukázaly, že válcové balíky suché vojtěšky mohou být s úspěchem skladovány ve skladech, ale také venku na štěrkovitém podkladě. Částečné zakrytí balíku může významně snížit ztráty vzniklé při skladování. Seno z kostřavy a </w:t>
      </w:r>
      <w:proofErr w:type="spellStart"/>
      <w:r w:rsidR="009A2AC6" w:rsidRPr="001F5227">
        <w:rPr>
          <w:rFonts w:ascii="Times New Roman" w:hAnsi="Times New Roman" w:cs="Times New Roman"/>
          <w:sz w:val="24"/>
          <w:szCs w:val="24"/>
        </w:rPr>
        <w:t>vousatice</w:t>
      </w:r>
      <w:proofErr w:type="spellEnd"/>
      <w:r w:rsidR="009A2AC6" w:rsidRPr="001F5227">
        <w:rPr>
          <w:rFonts w:ascii="Times New Roman" w:hAnsi="Times New Roman" w:cs="Times New Roman"/>
          <w:sz w:val="24"/>
          <w:szCs w:val="24"/>
        </w:rPr>
        <w:t xml:space="preserve"> může být ve válcovitých balících skladováno s minimálními ztrátami i v případě bez použití jakýchkoliv dalších</w:t>
      </w:r>
      <w:r w:rsidR="001F5227" w:rsidRPr="001F5227">
        <w:rPr>
          <w:rFonts w:ascii="Times New Roman" w:hAnsi="Times New Roman" w:cs="Times New Roman"/>
          <w:sz w:val="24"/>
          <w:szCs w:val="24"/>
        </w:rPr>
        <w:t xml:space="preserve"> úprav. Pouze je třeba zajistit, aby byl skladovací podklad suchý.</w:t>
      </w:r>
    </w:p>
    <w:p w:rsidR="001F5227" w:rsidRPr="001F5227" w:rsidRDefault="001F5227" w:rsidP="001F5227">
      <w:pPr>
        <w:jc w:val="both"/>
        <w:rPr>
          <w:rFonts w:ascii="Times New Roman" w:hAnsi="Times New Roman" w:cs="Times New Roman"/>
          <w:sz w:val="24"/>
          <w:szCs w:val="24"/>
        </w:rPr>
      </w:pPr>
      <w:r w:rsidRPr="001F5227">
        <w:rPr>
          <w:rFonts w:ascii="Times New Roman" w:hAnsi="Times New Roman" w:cs="Times New Roman"/>
          <w:sz w:val="24"/>
          <w:szCs w:val="24"/>
        </w:rPr>
        <w:t>Článek na základě měření dokládá obecně známé informace o vlivu skladovacího prostředí na ztráty sena slisovaného do válcovitých balíků. Závisí však poměrně významně i na jeho složení, zda jsou ztráty při skladování rozdílné (vojtěška), či nikoliv (příklad ostatních dvou skladovaných plodin).</w:t>
      </w:r>
    </w:p>
    <w:p w:rsidR="001F5227" w:rsidRPr="00112E89" w:rsidRDefault="001F5227" w:rsidP="001F5227">
      <w:pPr>
        <w:jc w:val="both"/>
        <w:rPr>
          <w:rFonts w:ascii="Times New Roman" w:hAnsi="Times New Roman"/>
          <w:sz w:val="24"/>
          <w:szCs w:val="24"/>
        </w:rPr>
      </w:pPr>
      <w:r w:rsidRPr="003C1BE0">
        <w:rPr>
          <w:rFonts w:ascii="Times New Roman" w:hAnsi="Times New Roman"/>
          <w:b/>
          <w:sz w:val="24"/>
          <w:szCs w:val="24"/>
        </w:rPr>
        <w:t>Zpracoval</w:t>
      </w:r>
      <w:r w:rsidRPr="00112E89">
        <w:rPr>
          <w:rFonts w:ascii="Times New Roman" w:hAnsi="Times New Roman"/>
          <w:sz w:val="24"/>
          <w:szCs w:val="24"/>
        </w:rPr>
        <w:t>: prof. Dr. Ing. František Kumhála, Česká zemědělská univerzita v Praze, Technická fakulta, kumhala@tf.czu.cz</w:t>
      </w:r>
    </w:p>
    <w:p w:rsidR="001F5227" w:rsidRDefault="001F5227" w:rsidP="00505C0B"/>
    <w:sectPr w:rsidR="001F5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FC"/>
    <w:rsid w:val="00041FF7"/>
    <w:rsid w:val="001F5227"/>
    <w:rsid w:val="002C0AE7"/>
    <w:rsid w:val="003C1BE0"/>
    <w:rsid w:val="003E641B"/>
    <w:rsid w:val="00505C0B"/>
    <w:rsid w:val="00682DFC"/>
    <w:rsid w:val="00702FAE"/>
    <w:rsid w:val="00743971"/>
    <w:rsid w:val="009A2AC6"/>
    <w:rsid w:val="00A86DA6"/>
    <w:rsid w:val="00AB109C"/>
    <w:rsid w:val="00C432C9"/>
    <w:rsid w:val="00E07F1C"/>
    <w:rsid w:val="00F27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88BFE-D098-4AB6-9B56-F1B2D46A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404</Words>
  <Characters>2387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kumhala</dc:creator>
  <cp:lastModifiedBy>Martina  Doležalová</cp:lastModifiedBy>
  <cp:revision>7</cp:revision>
  <dcterms:created xsi:type="dcterms:W3CDTF">2018-09-24T17:40:00Z</dcterms:created>
  <dcterms:modified xsi:type="dcterms:W3CDTF">2018-11-14T09:21:00Z</dcterms:modified>
</cp:coreProperties>
</file>