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1A" w:rsidRPr="00407A0D" w:rsidRDefault="002D591A" w:rsidP="002D59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07A0D">
        <w:rPr>
          <w:rFonts w:ascii="Times New Roman" w:hAnsi="Times New Roman" w:cs="Times New Roman"/>
          <w:b/>
          <w:sz w:val="24"/>
          <w:szCs w:val="24"/>
        </w:rPr>
        <w:t xml:space="preserve">Analýza rezistence vůči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glyfosátu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Arabidopsis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thaliana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- změněné cílové místo EPSPS</w:t>
      </w:r>
    </w:p>
    <w:bookmarkEnd w:id="0"/>
    <w:p w:rsidR="002D591A" w:rsidRDefault="002D591A" w:rsidP="002D59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91A" w:rsidRPr="00407A0D" w:rsidRDefault="002D591A" w:rsidP="002D59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Evaluation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glyphosate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resistance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Arabidopsis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thaliana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expressing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altered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target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site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EPSPS </w:t>
      </w:r>
    </w:p>
    <w:p w:rsidR="002D591A" w:rsidRDefault="002D591A" w:rsidP="002D5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591A" w:rsidRPr="00407A0D" w:rsidRDefault="002D591A" w:rsidP="002D5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A0D">
        <w:rPr>
          <w:rFonts w:ascii="Times New Roman" w:hAnsi="Times New Roman" w:cs="Times New Roman"/>
          <w:sz w:val="24"/>
          <w:szCs w:val="24"/>
        </w:rPr>
        <w:t>Sammons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>,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Douglas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  2018.</w:t>
      </w:r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glyphosate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Arabidopsis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thaliana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expressing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altered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site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EPSPS . vol. 74,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>. 1174 – 1184.</w:t>
      </w:r>
    </w:p>
    <w:p w:rsidR="002D591A" w:rsidRDefault="002D591A" w:rsidP="002D59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91A" w:rsidRPr="00407A0D" w:rsidRDefault="002D591A" w:rsidP="002D5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A0D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Arabidopsis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glfosát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07A0D">
        <w:rPr>
          <w:rFonts w:ascii="Times New Roman" w:hAnsi="Times New Roman" w:cs="Times New Roman"/>
          <w:sz w:val="24"/>
          <w:szCs w:val="24"/>
        </w:rPr>
        <w:t xml:space="preserve"> rezistence</w:t>
      </w:r>
    </w:p>
    <w:p w:rsidR="002D591A" w:rsidRDefault="002D591A" w:rsidP="002D5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591A" w:rsidRPr="00407A0D" w:rsidRDefault="002D591A" w:rsidP="002D5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91A">
        <w:rPr>
          <w:rFonts w:ascii="Times New Roman" w:hAnsi="Times New Roman" w:cs="Times New Roman"/>
          <w:b/>
          <w:sz w:val="24"/>
          <w:szCs w:val="24"/>
        </w:rPr>
        <w:t>Dostupné z</w:t>
      </w:r>
      <w:r w:rsidRPr="00407A0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407A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https://onlinelibrary.wiley.com/doi/pdf/10.1002/ps.4654</w:t>
        </w:r>
      </w:hyperlink>
    </w:p>
    <w:p w:rsidR="002D591A" w:rsidRDefault="002D591A" w:rsidP="002D5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591A" w:rsidRPr="00407A0D" w:rsidRDefault="002D591A" w:rsidP="002D5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A0D">
        <w:rPr>
          <w:rFonts w:ascii="Times New Roman" w:hAnsi="Times New Roman" w:cs="Times New Roman"/>
          <w:sz w:val="24"/>
          <w:szCs w:val="24"/>
        </w:rPr>
        <w:t xml:space="preserve">Nedávno popsaný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Glufosát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-rezistentní plevelný druh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Arabidopsis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thaliana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je homozygotní pro dvojitý mutant EPSPS (T102I, P106S nebo TIPS). Tyto stejné mutace spojené s nadměrnou expresí EPSPS byly použity k vytvoření transgenních plodin odolných proti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glyfosátu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Arabidopsis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thaliana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Wt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EPSPS K-i přibližně 0,5 M) byl navržen tak, aby vyjádřil variantu AtEPSPS-T102I, P (106) A (TIPA K-i = 150M) pro míru rezistence pro silnější variantu EPSPS. </w:t>
      </w:r>
    </w:p>
    <w:p w:rsidR="002D591A" w:rsidRPr="00407A0D" w:rsidRDefault="002D591A" w:rsidP="002D5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A0D">
        <w:rPr>
          <w:rFonts w:ascii="Times New Roman" w:hAnsi="Times New Roman" w:cs="Times New Roman"/>
          <w:sz w:val="24"/>
          <w:szCs w:val="24"/>
        </w:rPr>
        <w:t xml:space="preserve">Transgenní rostliny A.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thaliana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, homozygotní pro jednu, dvě nebo čtyři kopie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AtEPSPS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-TIPA, vykazovaly rezistenci (hodnoty IC50, R / S), měřenou produkcí semen v rozmezí od 4,3 do 16 násobku. Rostliny ošetřené v reprodukční fázi byly samčí sterilní s rozsahem R / S od 10,1 do 40,6 násobku. Významná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horméza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(přibližně 63% přírůstek čerstvé hmotnosti) byla pozorována u všech genotypů při ošetření na počátku reprodukční fáze s 0,013 kg ha (-1). Enzymová aktivita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AtEPSPS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-TIPA byla úměrná počtu kopií a korelována s velikostí rezistence. </w:t>
      </w:r>
    </w:p>
    <w:p w:rsidR="002D591A" w:rsidRPr="00407A0D" w:rsidRDefault="002D591A" w:rsidP="002D5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A0D">
        <w:rPr>
          <w:rFonts w:ascii="Times New Roman" w:hAnsi="Times New Roman" w:cs="Times New Roman"/>
          <w:sz w:val="24"/>
          <w:szCs w:val="24"/>
        </w:rPr>
        <w:t>Arabidopsis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thaliana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, jako modelová plevelná rostlina, která vyjadřuje jednu kopii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AtEPSPS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-TIPA (300 krát více odolná), měla pouze </w:t>
      </w:r>
      <w:proofErr w:type="gramStart"/>
      <w:r w:rsidRPr="00407A0D">
        <w:rPr>
          <w:rFonts w:ascii="Times New Roman" w:hAnsi="Times New Roman" w:cs="Times New Roman"/>
          <w:sz w:val="24"/>
          <w:szCs w:val="24"/>
        </w:rPr>
        <w:t>4,3-násobnou</w:t>
      </w:r>
      <w:proofErr w:type="gramEnd"/>
      <w:r w:rsidRPr="00407A0D">
        <w:rPr>
          <w:rFonts w:ascii="Times New Roman" w:hAnsi="Times New Roman" w:cs="Times New Roman"/>
          <w:sz w:val="24"/>
          <w:szCs w:val="24"/>
        </w:rPr>
        <w:t xml:space="preserve"> odolnost vůči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glyfosátu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měřeno produkcí semen. Odpor se choval jako jediná dominantní alela. Rezistence vegetativní tkáně byla 4,7krát vyšší než rezistence na reprodukční tkáň a byla lineární s genotypovou kopií.</w:t>
      </w:r>
    </w:p>
    <w:p w:rsidR="002D591A" w:rsidRPr="00407A0D" w:rsidRDefault="002D591A" w:rsidP="002D5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591A" w:rsidRPr="00407A0D" w:rsidRDefault="002D591A" w:rsidP="002D5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91A">
        <w:rPr>
          <w:rFonts w:ascii="Times New Roman" w:hAnsi="Times New Roman" w:cs="Times New Roman"/>
          <w:b/>
          <w:sz w:val="24"/>
          <w:szCs w:val="24"/>
        </w:rPr>
        <w:t>Zpracoval</w:t>
      </w:r>
      <w:r w:rsidRPr="00407A0D">
        <w:rPr>
          <w:rFonts w:ascii="Times New Roman" w:hAnsi="Times New Roman" w:cs="Times New Roman"/>
          <w:sz w:val="24"/>
          <w:szCs w:val="24"/>
        </w:rPr>
        <w:t xml:space="preserve">: doc. Ing. Jan Mikulka, CSc., Výzkumný ústav rostlinné výroby, </w:t>
      </w:r>
      <w:proofErr w:type="spellStart"/>
      <w:proofErr w:type="gramStart"/>
      <w:r w:rsidRPr="00407A0D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Pr="00407A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>. Praha – Ruzyně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407A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mikulka@vurv.cz</w:t>
        </w:r>
      </w:hyperlink>
    </w:p>
    <w:p w:rsidR="005A3742" w:rsidRDefault="005A3742"/>
    <w:sectPr w:rsidR="005A3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1A"/>
    <w:rsid w:val="002D591A"/>
    <w:rsid w:val="005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FA525-3915-4890-86E5-2C3D354B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591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591A"/>
    <w:rPr>
      <w:strike w:val="0"/>
      <w:dstrike w:val="0"/>
      <w:color w:val="005A8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ulka@vurv.cz" TargetMode="External"/><Relationship Id="rId4" Type="http://schemas.openxmlformats.org/officeDocument/2006/relationships/hyperlink" Target="https://onlinelibrary.wiley.com/doi/pdf/10.1002/ps.465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2018-11-21T07:48:00Z</dcterms:created>
  <dcterms:modified xsi:type="dcterms:W3CDTF">2018-11-21T07:49:00Z</dcterms:modified>
</cp:coreProperties>
</file>