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A0D">
        <w:rPr>
          <w:rFonts w:ascii="Times New Roman" w:hAnsi="Times New Roman" w:cs="Times New Roman"/>
          <w:b/>
          <w:sz w:val="24"/>
          <w:szCs w:val="24"/>
        </w:rPr>
        <w:t xml:space="preserve">Rezistence vůči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glyfosátu</w:t>
      </w:r>
      <w:proofErr w:type="spellEnd"/>
      <w:r w:rsidRPr="00407A0D">
        <w:rPr>
          <w:rFonts w:ascii="Times New Roman" w:hAnsi="Times New Roman" w:cs="Times New Roman"/>
          <w:b/>
          <w:sz w:val="24"/>
          <w:szCs w:val="24"/>
        </w:rPr>
        <w:t xml:space="preserve"> u Ambrosia </w:t>
      </w:r>
      <w:proofErr w:type="spellStart"/>
      <w:r w:rsidRPr="00407A0D">
        <w:rPr>
          <w:rFonts w:ascii="Times New Roman" w:hAnsi="Times New Roman" w:cs="Times New Roman"/>
          <w:b/>
          <w:sz w:val="24"/>
          <w:szCs w:val="24"/>
        </w:rPr>
        <w:t>trifida</w:t>
      </w:r>
      <w:bookmarkEnd w:id="0"/>
      <w:proofErr w:type="spellEnd"/>
    </w:p>
    <w:p w:rsidR="005267C4" w:rsidRDefault="005267C4" w:rsidP="00526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0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Glyphosate resistance in Ambrosia </w:t>
      </w:r>
      <w:proofErr w:type="spellStart"/>
      <w:r w:rsidRPr="00407A0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trifida</w:t>
      </w:r>
      <w:proofErr w:type="spellEnd"/>
    </w:p>
    <w:p w:rsidR="005267C4" w:rsidRDefault="005267C4" w:rsidP="00526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Van Horn, Christopher R. 2018.</w:t>
      </w:r>
      <w:r w:rsidRPr="00407A0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Pr="00407A0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Glyphosate resistance in Ambrosia </w:t>
      </w:r>
      <w:proofErr w:type="spellStart"/>
      <w:r w:rsidRPr="00407A0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trifida</w:t>
      </w:r>
      <w:proofErr w:type="spellEnd"/>
      <w:r w:rsidRPr="00407A0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. Pest Management Science. Vol. 74, pages. 1071 - 1078</w:t>
      </w:r>
    </w:p>
    <w:p w:rsidR="005267C4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>, rezistence,</w:t>
      </w:r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shikimate</w:t>
      </w:r>
      <w:proofErr w:type="spellEnd"/>
    </w:p>
    <w:p w:rsidR="005267C4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C4">
        <w:rPr>
          <w:rFonts w:ascii="Times New Roman" w:hAnsi="Times New Roman" w:cs="Times New Roman"/>
          <w:b/>
          <w:sz w:val="24"/>
          <w:szCs w:val="24"/>
        </w:rPr>
        <w:t>Dostupné z</w:t>
      </w:r>
      <w:r w:rsidRPr="00407A0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https://onlinelibrary.wiley.com/doi/abs/10.1002/ps.4567</w:t>
        </w:r>
      </w:hyperlink>
    </w:p>
    <w:p w:rsidR="005267C4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-rezistentní (GR) Ambrosia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trifida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se vyskytuje velmi hojně v středozápadních Spojených státech a v jihozápadním Ontariu v Kanadě. Dva odlišné GR fenotypy jsou známé, včetně fenotypu rychlé odezvy (GR RR), který vykazuje buněčnou smrt v průběhu několika hodin po aplikaci a fenotyp nereagující (GRRR). Mechanismy rezistence jak GR </w:t>
      </w:r>
      <w:proofErr w:type="gramStart"/>
      <w:r w:rsidRPr="00407A0D">
        <w:rPr>
          <w:rFonts w:ascii="Times New Roman" w:hAnsi="Times New Roman" w:cs="Times New Roman"/>
          <w:sz w:val="24"/>
          <w:szCs w:val="24"/>
        </w:rPr>
        <w:t>RR tak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 xml:space="preserve"> GR NRR zůstávají neznámé. Zde uvádíme popis fenotypu RR a vyšetření mechanismů cílového místa na několika přístupech A.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trifida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Glyfosátová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rezistence byla potvrzena v několika případech a hladina rezistence v celé rostlině se pohybovala v rozmezí 2,3- až 7,5krát v porovnání s přístupem citlivým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(GS). Dva GR fenotypy vykazovaly podobné úrovně rezistence, ačkoliv mají dramaticky odlišné fenotypové reakce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. Rezistence vůči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nebyla spojena s mutacemi v sekvenci EPSPS, zvýšeným počtem kopií EPSPS, množstvím EPSPS nebo aktivitou EPSPS. </w:t>
      </w: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sz w:val="24"/>
          <w:szCs w:val="24"/>
        </w:rPr>
        <w:t xml:space="preserve">Tyto shrnující výsledky naznačují, že rezistence na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u těchto GR RRA 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Amrosie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trifidy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 xml:space="preserve"> nejsou potvrzeny mechanismem rezistence na cílové místo. </w:t>
      </w: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7C4" w:rsidRPr="00407A0D" w:rsidRDefault="005267C4" w:rsidP="00526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7C4">
        <w:rPr>
          <w:rFonts w:ascii="Times New Roman" w:hAnsi="Times New Roman" w:cs="Times New Roman"/>
          <w:b/>
          <w:sz w:val="24"/>
          <w:szCs w:val="24"/>
        </w:rPr>
        <w:t>Zpracoval</w:t>
      </w:r>
      <w:r w:rsidRPr="00407A0D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407A0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5A3742" w:rsidRDefault="005A3742"/>
    <w:sectPr w:rsidR="005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4"/>
    <w:rsid w:val="005267C4"/>
    <w:rsid w:val="005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2080-0CA3-4F11-9FDE-9D51806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7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7C4"/>
    <w:rPr>
      <w:strike w:val="0"/>
      <w:dstrike w:val="0"/>
      <w:color w:val="005A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onlinelibrary.wiley.com/doi/abs/10.1002/ps.45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2018-11-21T07:47:00Z</dcterms:created>
  <dcterms:modified xsi:type="dcterms:W3CDTF">2018-11-21T07:48:00Z</dcterms:modified>
</cp:coreProperties>
</file>