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7C4" w:rsidRPr="00407A0D" w:rsidRDefault="005267C4" w:rsidP="005267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07A0D">
        <w:rPr>
          <w:rFonts w:ascii="Times New Roman" w:hAnsi="Times New Roman" w:cs="Times New Roman"/>
          <w:b/>
          <w:sz w:val="24"/>
          <w:szCs w:val="24"/>
        </w:rPr>
        <w:t xml:space="preserve">Rezistence vůči </w:t>
      </w:r>
      <w:proofErr w:type="spellStart"/>
      <w:r w:rsidRPr="00407A0D">
        <w:rPr>
          <w:rFonts w:ascii="Times New Roman" w:hAnsi="Times New Roman" w:cs="Times New Roman"/>
          <w:b/>
          <w:sz w:val="24"/>
          <w:szCs w:val="24"/>
        </w:rPr>
        <w:t>glyfosátu</w:t>
      </w:r>
      <w:proofErr w:type="spellEnd"/>
      <w:r w:rsidRPr="00407A0D">
        <w:rPr>
          <w:rFonts w:ascii="Times New Roman" w:hAnsi="Times New Roman" w:cs="Times New Roman"/>
          <w:b/>
          <w:sz w:val="24"/>
          <w:szCs w:val="24"/>
        </w:rPr>
        <w:t xml:space="preserve"> u Ambrosia </w:t>
      </w:r>
      <w:proofErr w:type="spellStart"/>
      <w:r w:rsidRPr="00407A0D">
        <w:rPr>
          <w:rFonts w:ascii="Times New Roman" w:hAnsi="Times New Roman" w:cs="Times New Roman"/>
          <w:b/>
          <w:sz w:val="24"/>
          <w:szCs w:val="24"/>
        </w:rPr>
        <w:t>trifida</w:t>
      </w:r>
      <w:bookmarkEnd w:id="0"/>
      <w:proofErr w:type="spellEnd"/>
    </w:p>
    <w:p w:rsidR="005267C4" w:rsidRDefault="005267C4" w:rsidP="005267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</w:pPr>
    </w:p>
    <w:p w:rsidR="005267C4" w:rsidRPr="00407A0D" w:rsidRDefault="005267C4" w:rsidP="005267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A0D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 xml:space="preserve">Glyphosate resistance in Ambrosia </w:t>
      </w:r>
      <w:proofErr w:type="spellStart"/>
      <w:r w:rsidRPr="00407A0D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trifida</w:t>
      </w:r>
      <w:proofErr w:type="spellEnd"/>
    </w:p>
    <w:p w:rsidR="005267C4" w:rsidRDefault="005267C4" w:rsidP="005267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</w:p>
    <w:p w:rsidR="005267C4" w:rsidRPr="00407A0D" w:rsidRDefault="005267C4" w:rsidP="00526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Van Horn, Christopher R. 2018.</w:t>
      </w:r>
      <w:r w:rsidRPr="00407A0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r w:rsidRPr="00407A0D">
        <w:rPr>
          <w:rFonts w:ascii="Times New Roman" w:eastAsia="Times New Roman" w:hAnsi="Times New Roman" w:cs="Times New Roman"/>
          <w:bCs/>
          <w:sz w:val="24"/>
          <w:szCs w:val="24"/>
          <w:lang w:val="en" w:eastAsia="cs-CZ"/>
        </w:rPr>
        <w:t xml:space="preserve">Glyphosate resistance in Ambrosia </w:t>
      </w:r>
      <w:proofErr w:type="spellStart"/>
      <w:r w:rsidRPr="00407A0D">
        <w:rPr>
          <w:rFonts w:ascii="Times New Roman" w:eastAsia="Times New Roman" w:hAnsi="Times New Roman" w:cs="Times New Roman"/>
          <w:bCs/>
          <w:sz w:val="24"/>
          <w:szCs w:val="24"/>
          <w:lang w:val="en" w:eastAsia="cs-CZ"/>
        </w:rPr>
        <w:t>trifida</w:t>
      </w:r>
      <w:proofErr w:type="spellEnd"/>
      <w:r w:rsidRPr="00407A0D">
        <w:rPr>
          <w:rFonts w:ascii="Times New Roman" w:eastAsia="Times New Roman" w:hAnsi="Times New Roman" w:cs="Times New Roman"/>
          <w:bCs/>
          <w:sz w:val="24"/>
          <w:szCs w:val="24"/>
          <w:lang w:val="en" w:eastAsia="cs-CZ"/>
        </w:rPr>
        <w:t>. Pest Management Science. Vol. 74, pages. 1071 - 1078</w:t>
      </w:r>
    </w:p>
    <w:p w:rsidR="005267C4" w:rsidRDefault="005267C4" w:rsidP="005267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67C4" w:rsidRPr="00407A0D" w:rsidRDefault="005267C4" w:rsidP="00526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A0D">
        <w:rPr>
          <w:rFonts w:ascii="Times New Roman" w:hAnsi="Times New Roman" w:cs="Times New Roman"/>
          <w:b/>
          <w:sz w:val="24"/>
          <w:szCs w:val="24"/>
        </w:rPr>
        <w:t xml:space="preserve">Klíčová slova: </w:t>
      </w:r>
      <w:proofErr w:type="spellStart"/>
      <w:r>
        <w:rPr>
          <w:rFonts w:ascii="Times New Roman" w:hAnsi="Times New Roman" w:cs="Times New Roman"/>
          <w:sz w:val="24"/>
          <w:szCs w:val="24"/>
        </w:rPr>
        <w:t>glyfosát</w:t>
      </w:r>
      <w:proofErr w:type="spellEnd"/>
      <w:r>
        <w:rPr>
          <w:rFonts w:ascii="Times New Roman" w:hAnsi="Times New Roman" w:cs="Times New Roman"/>
          <w:sz w:val="24"/>
          <w:szCs w:val="24"/>
        </w:rPr>
        <w:t>, rezistence,</w:t>
      </w:r>
      <w:r w:rsidRPr="004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shikimate</w:t>
      </w:r>
      <w:proofErr w:type="spellEnd"/>
    </w:p>
    <w:p w:rsidR="005267C4" w:rsidRDefault="005267C4" w:rsidP="00526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67C4" w:rsidRPr="00407A0D" w:rsidRDefault="005267C4" w:rsidP="00526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7C4">
        <w:rPr>
          <w:rFonts w:ascii="Times New Roman" w:hAnsi="Times New Roman" w:cs="Times New Roman"/>
          <w:b/>
          <w:sz w:val="24"/>
          <w:szCs w:val="24"/>
        </w:rPr>
        <w:t>Dostupné z</w:t>
      </w:r>
      <w:r w:rsidRPr="00407A0D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407A0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https://onlinelibrary.wiley.com/doi/abs/10.1002/ps.4567</w:t>
        </w:r>
      </w:hyperlink>
    </w:p>
    <w:p w:rsidR="005267C4" w:rsidRDefault="005267C4" w:rsidP="00526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67C4" w:rsidRPr="00407A0D" w:rsidRDefault="005267C4" w:rsidP="00526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7A0D">
        <w:rPr>
          <w:rFonts w:ascii="Times New Roman" w:hAnsi="Times New Roman" w:cs="Times New Roman"/>
          <w:sz w:val="24"/>
          <w:szCs w:val="24"/>
        </w:rPr>
        <w:t>Glyfosát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-rezistentní (GR) Ambrosia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trifida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se vyskytuje velmi hojně v středozápadních Spojených státech a v jihozápadním Ontariu v Kanadě. Dva odlišné GR fenotypy jsou známé, včetně fenotypu rychlé odezvy (GR RR), který vykazuje buněčnou smrt v průběhu několika hodin po aplikaci a fenotyp nereagující (GRRR). Mechanismy rezistence jak GR </w:t>
      </w:r>
      <w:proofErr w:type="gramStart"/>
      <w:r w:rsidRPr="00407A0D">
        <w:rPr>
          <w:rFonts w:ascii="Times New Roman" w:hAnsi="Times New Roman" w:cs="Times New Roman"/>
          <w:sz w:val="24"/>
          <w:szCs w:val="24"/>
        </w:rPr>
        <w:t>RR tak</w:t>
      </w:r>
      <w:proofErr w:type="gramEnd"/>
      <w:r w:rsidRPr="00407A0D">
        <w:rPr>
          <w:rFonts w:ascii="Times New Roman" w:hAnsi="Times New Roman" w:cs="Times New Roman"/>
          <w:sz w:val="24"/>
          <w:szCs w:val="24"/>
        </w:rPr>
        <w:t xml:space="preserve"> GR NRR zůstávají neznámé. Zde uvádíme popis fenotypu RR a vyšetření mechanismů cílového místa na několika přístupech A.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trifida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67C4" w:rsidRPr="00407A0D" w:rsidRDefault="005267C4" w:rsidP="00526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7A0D">
        <w:rPr>
          <w:rFonts w:ascii="Times New Roman" w:hAnsi="Times New Roman" w:cs="Times New Roman"/>
          <w:sz w:val="24"/>
          <w:szCs w:val="24"/>
        </w:rPr>
        <w:t>Glyfosátová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rezistence byla potvrzena v několika případech a hladina rezistence v celé rostlině se pohybovala v rozmezí 2,3- až 7,5krát v porovnání s přístupem citlivým na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glyfosát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(GS). Dva GR fenotypy vykazovaly podobné úrovně rezistence, ačkoliv mají dramaticky odlišné fenotypové reakce na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glyfosát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. Rezistence vůči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glyfosátu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nebyla spojena s mutacemi v sekvenci EPSPS, zvýšeným počtem kopií EPSPS, množstvím EPSPS nebo aktivitou EPSPS. </w:t>
      </w:r>
    </w:p>
    <w:p w:rsidR="005267C4" w:rsidRPr="00407A0D" w:rsidRDefault="005267C4" w:rsidP="00526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A0D">
        <w:rPr>
          <w:rFonts w:ascii="Times New Roman" w:hAnsi="Times New Roman" w:cs="Times New Roman"/>
          <w:sz w:val="24"/>
          <w:szCs w:val="24"/>
        </w:rPr>
        <w:t xml:space="preserve">Tyto shrnující výsledky naznačují, že rezistence na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glyfosát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u těchto GR RRA 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Amrosie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trifidy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nejsou potvrzeny mechanismem rezistence na cílové místo. </w:t>
      </w:r>
    </w:p>
    <w:p w:rsidR="005267C4" w:rsidRPr="00407A0D" w:rsidRDefault="005267C4" w:rsidP="00526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67C4" w:rsidRPr="00407A0D" w:rsidRDefault="005267C4" w:rsidP="00526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7C4">
        <w:rPr>
          <w:rFonts w:ascii="Times New Roman" w:hAnsi="Times New Roman" w:cs="Times New Roman"/>
          <w:b/>
          <w:sz w:val="24"/>
          <w:szCs w:val="24"/>
        </w:rPr>
        <w:t>Zpracoval</w:t>
      </w:r>
      <w:r w:rsidRPr="00407A0D">
        <w:rPr>
          <w:rFonts w:ascii="Times New Roman" w:hAnsi="Times New Roman" w:cs="Times New Roman"/>
          <w:sz w:val="24"/>
          <w:szCs w:val="24"/>
        </w:rPr>
        <w:t xml:space="preserve">: doc. Ing. Jan Mikulka, CSc., Výzkumný ústav rostlinné výroby, </w:t>
      </w:r>
      <w:proofErr w:type="spellStart"/>
      <w:proofErr w:type="gramStart"/>
      <w:r w:rsidRPr="00407A0D">
        <w:rPr>
          <w:rFonts w:ascii="Times New Roman" w:hAnsi="Times New Roman" w:cs="Times New Roman"/>
          <w:sz w:val="24"/>
          <w:szCs w:val="24"/>
        </w:rPr>
        <w:t>v.v.</w:t>
      </w:r>
      <w:proofErr w:type="gramEnd"/>
      <w:r w:rsidRPr="00407A0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>. Praha – Ruzyně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407A0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mikulka@vurv.cz</w:t>
        </w:r>
      </w:hyperlink>
    </w:p>
    <w:p w:rsidR="005A3742" w:rsidRDefault="005A3742"/>
    <w:sectPr w:rsidR="005A3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C4"/>
    <w:rsid w:val="005267C4"/>
    <w:rsid w:val="005A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42080-0CA3-4F11-9FDE-9D518068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67C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267C4"/>
    <w:rPr>
      <w:strike w:val="0"/>
      <w:dstrike w:val="0"/>
      <w:color w:val="005A8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ulka@vurv.cz" TargetMode="External"/><Relationship Id="rId4" Type="http://schemas.openxmlformats.org/officeDocument/2006/relationships/hyperlink" Target="https://onlinelibrary.wiley.com/doi/abs/10.1002/ps.456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1</cp:revision>
  <dcterms:created xsi:type="dcterms:W3CDTF">2018-11-21T07:47:00Z</dcterms:created>
  <dcterms:modified xsi:type="dcterms:W3CDTF">2018-11-21T07:48:00Z</dcterms:modified>
</cp:coreProperties>
</file>