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Vylepšení mobilní kapkové závlahy při omezených zdrojích vody</w:t>
      </w:r>
    </w:p>
    <w:p w:rsidR="00285507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</w:p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Revisiting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precision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mobile drip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under</w:t>
      </w:r>
      <w:proofErr w:type="spellEnd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limited </w:t>
      </w:r>
      <w:proofErr w:type="spellStart"/>
      <w:r w:rsidRPr="00DD2F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</w:p>
    <w:p w:rsidR="00285507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Kisekka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I., Oker, T.,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Nguyen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G.,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Aguilar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J.,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Rogers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D. 2017.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Revisiting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precision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mobile drip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under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limited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Sci</w:t>
      </w:r>
      <w:proofErr w:type="spellEnd"/>
      <w:r w:rsidRPr="004E049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35</w:t>
      </w: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:483–500.</w:t>
      </w:r>
    </w:p>
    <w:p w:rsidR="00285507" w:rsidRDefault="00285507" w:rsidP="00285507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5507" w:rsidRPr="00DD2F73" w:rsidRDefault="00285507" w:rsidP="00285507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D2F73">
        <w:rPr>
          <w:rFonts w:ascii="Times New Roman" w:hAnsi="Times New Roman" w:cs="Times New Roman"/>
          <w:sz w:val="24"/>
          <w:szCs w:val="24"/>
        </w:rPr>
        <w:t xml:space="preserve"> 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přesná mobilní kapková závlaha; evapotranspirace; omezené vodní zdroje</w:t>
      </w:r>
    </w:p>
    <w:p w:rsidR="00285507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5507" w:rsidRPr="00DD2F73" w:rsidRDefault="002F2C86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bookmarkStart w:id="0" w:name="_GoBack"/>
      <w:bookmarkEnd w:id="0"/>
      <w:r w:rsidR="00285507" w:rsidRPr="00DD2F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285507"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4" w:history="1">
        <w:r w:rsidR="00285507" w:rsidRPr="004E049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https://link.springer.com/article/10.1007/s00271-017-0555-7</w:t>
        </w:r>
      </w:hyperlink>
      <w:r w:rsidR="00285507" w:rsidRPr="004E04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85507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</w:p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Studie se zabývá hodnocením efektivity přenosných systémů pro kapkovou závlahu (mobile drip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MDI) a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mikrozávlahu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v západním Kansasu, USA. U těchto systémů pokládá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kapkovací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hadice centrální pivot (obr. 1) či jsou pokládány jiným (lineárním) pojezdovým systémem. MDI a různé varianty nízkotlakých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mikrozávlah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(LESA -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Low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Elevation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Spray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Application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; MESA - 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Mid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Elevation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Spray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Application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; LEPA -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Low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Energy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Precision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Application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mají značný potenciál pro úsporu závlahové vody, díky omezení vlivu větru a neproduktivního výparu vody z povrchu půdy a plodin. Tato práce přináší výsledky dvou výzkumných aktivit, které měly tyto cíle: (1) porovnat výpar z půdy pro varianty závlah MDI a LESA; (2) odhadnout distribuci vody v půdním profilu za MDI a (3) porovnat posezónní obsahy vody v půdě během MDI a LESA, pro dvě závlahové dávky (3,1 a 6,2 mm/den) spolu s náměty na vhodný design závlahových systémů; pro kukuřici na hlinitých půdách. Výsledky ukázaly, že půdní výpar byl v průměru o 35% nižší u MDI oproti jiným zkoumaným systémům závlahy, přičemž redistribuce vláhy v půdě byla optimální. Posezónní obsah vody v půdě byl statisticky významně vyšší (p=0.001) u MDI versus LESA u varianty 3,1 mm/den. Systém MDI nezanechával hluboké koleje v půdě (od aplikace hadic), vylepšený design snížil zanášení </w:t>
      </w:r>
      <w:proofErr w:type="spellStart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kapkovačů</w:t>
      </w:r>
      <w:proofErr w:type="spellEnd"/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u hadic a minimalizoval kolize hadic s plodinami. Výsledky ukázaly značný potenciál mobilních systémů kapkové závlahy v situacích s omezenými zdroji vody pro závlahu.</w:t>
      </w:r>
    </w:p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2A2773" wp14:editId="42383A79">
            <wp:extent cx="4895850" cy="2918374"/>
            <wp:effectExtent l="0" t="0" r="0" b="0"/>
            <wp:docPr id="1" name="Obrázek 1" descr="Výsledek obrázku pro Precision mobile drip irrig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recision mobile drip irrig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98" cy="294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507" w:rsidRPr="00DD2F73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DD2F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Obr. 1. Centrální pivot s kapkovou závlahou (vlevo); LESA systém vpravo</w:t>
      </w:r>
    </w:p>
    <w:p w:rsidR="00285507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5507" w:rsidRPr="004E0492" w:rsidRDefault="00285507" w:rsidP="00285507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4E04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Petr Fučík, Ph.D., Výzkumný ústav meliorací a ochrany půdy, </w:t>
      </w:r>
      <w:proofErr w:type="spellStart"/>
      <w:proofErr w:type="gramStart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DD2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6" w:history="1">
        <w:r w:rsidRPr="004E0492">
          <w:rPr>
            <w:rStyle w:val="Hypertextovodkaz"/>
            <w:rFonts w:ascii="Times New Roman" w:eastAsia="Calibri" w:hAnsi="Times New Roman" w:cs="Times New Roman"/>
            <w:noProof/>
            <w:color w:val="auto"/>
            <w:sz w:val="24"/>
            <w:szCs w:val="24"/>
          </w:rPr>
          <w:t>fucik.petr@vumop.cz</w:t>
        </w:r>
      </w:hyperlink>
      <w:r w:rsidRPr="004E049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9C0DB6" w:rsidRDefault="009C0DB6"/>
    <w:sectPr w:rsidR="009C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07"/>
    <w:rsid w:val="00285507"/>
    <w:rsid w:val="002F2C86"/>
    <w:rsid w:val="009C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43D43-363C-4A30-A164-36461B7D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50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5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cik.petr@vumop.cz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link.springer.com/article/10.1007/s00271-017-0555-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2018-11-07T09:09:00Z</dcterms:created>
  <dcterms:modified xsi:type="dcterms:W3CDTF">2018-11-07T09:12:00Z</dcterms:modified>
</cp:coreProperties>
</file>