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A4" w:rsidRPr="002B63D3" w:rsidRDefault="00CB7EA4" w:rsidP="00CB7EA4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Welfare</w:t>
      </w:r>
      <w:proofErr w:type="spellEnd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dojených krav v produkčních systémech založených na celoročním ustájení a na pastvě</w:t>
      </w:r>
    </w:p>
    <w:p w:rsidR="00A440FF" w:rsidRDefault="00A440FF" w:rsidP="00CB7EA4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CB7EA4" w:rsidRPr="002B63D3" w:rsidRDefault="00CB7EA4" w:rsidP="00CB7EA4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Review</w:t>
      </w:r>
      <w:proofErr w:type="spellEnd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: </w:t>
      </w:r>
      <w:proofErr w:type="spellStart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welfare</w:t>
      </w:r>
      <w:proofErr w:type="spellEnd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dairy</w:t>
      </w:r>
      <w:proofErr w:type="spellEnd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cows</w:t>
      </w:r>
      <w:proofErr w:type="spellEnd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in </w:t>
      </w:r>
      <w:proofErr w:type="spellStart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continuously</w:t>
      </w:r>
      <w:proofErr w:type="spellEnd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housed</w:t>
      </w:r>
      <w:proofErr w:type="spellEnd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and </w:t>
      </w:r>
      <w:proofErr w:type="spellStart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pasture-based</w:t>
      </w:r>
      <w:proofErr w:type="spellEnd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production</w:t>
      </w:r>
      <w:proofErr w:type="spellEnd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2B6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systems</w:t>
      </w:r>
      <w:proofErr w:type="spellEnd"/>
    </w:p>
    <w:p w:rsidR="00A440FF" w:rsidRDefault="00A440FF" w:rsidP="00CB7EA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7EA4" w:rsidRPr="002B63D3" w:rsidRDefault="00CB7EA4" w:rsidP="00CB7EA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2B63D3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2B63D3">
        <w:rPr>
          <w:rFonts w:ascii="Times New Roman" w:hAnsi="Times New Roman" w:cs="Times New Roman"/>
          <w:b/>
          <w:sz w:val="24"/>
          <w:szCs w:val="24"/>
        </w:rPr>
        <w:t>Arnott</w:t>
      </w:r>
      <w:proofErr w:type="spellEnd"/>
      <w:r w:rsidRPr="002B63D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2B63D3">
        <w:rPr>
          <w:rFonts w:ascii="Times New Roman" w:hAnsi="Times New Roman" w:cs="Times New Roman"/>
          <w:b/>
          <w:sz w:val="24"/>
          <w:szCs w:val="24"/>
        </w:rPr>
        <w:t>C.P.</w:t>
      </w:r>
      <w:proofErr w:type="gramEnd"/>
      <w:r w:rsidRPr="002B63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3D3">
        <w:rPr>
          <w:rFonts w:ascii="Times New Roman" w:hAnsi="Times New Roman" w:cs="Times New Roman"/>
          <w:b/>
          <w:sz w:val="24"/>
          <w:szCs w:val="24"/>
        </w:rPr>
        <w:t>Ferris</w:t>
      </w:r>
      <w:proofErr w:type="spellEnd"/>
      <w:r w:rsidRPr="002B63D3">
        <w:rPr>
          <w:rFonts w:ascii="Times New Roman" w:hAnsi="Times New Roman" w:cs="Times New Roman"/>
          <w:b/>
          <w:sz w:val="24"/>
          <w:szCs w:val="24"/>
        </w:rPr>
        <w:t xml:space="preserve">, N.E. </w:t>
      </w:r>
      <w:proofErr w:type="spellStart"/>
      <w:r w:rsidRPr="002B63D3">
        <w:rPr>
          <w:rFonts w:ascii="Times New Roman" w:hAnsi="Times New Roman" w:cs="Times New Roman"/>
          <w:b/>
          <w:sz w:val="24"/>
          <w:szCs w:val="24"/>
        </w:rPr>
        <w:t>O´Connell</w:t>
      </w:r>
      <w:proofErr w:type="spellEnd"/>
    </w:p>
    <w:p w:rsidR="00A440FF" w:rsidRDefault="00A440FF" w:rsidP="00CB7EA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B7EA4" w:rsidRPr="002B63D3" w:rsidRDefault="00CB7EA4" w:rsidP="00CB7E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B63D3">
        <w:rPr>
          <w:rFonts w:ascii="Times New Roman" w:hAnsi="Times New Roman" w:cs="Times New Roman"/>
          <w:color w:val="000000"/>
          <w:sz w:val="24"/>
          <w:szCs w:val="24"/>
        </w:rPr>
        <w:t>Arnott</w:t>
      </w:r>
      <w:proofErr w:type="spellEnd"/>
      <w:r w:rsidRPr="002B63D3">
        <w:rPr>
          <w:rFonts w:ascii="Times New Roman" w:hAnsi="Times New Roman" w:cs="Times New Roman"/>
          <w:color w:val="000000"/>
          <w:sz w:val="24"/>
          <w:szCs w:val="24"/>
        </w:rPr>
        <w:t xml:space="preserve">, G., </w:t>
      </w:r>
      <w:proofErr w:type="spellStart"/>
      <w:r w:rsidRPr="002B63D3">
        <w:rPr>
          <w:rFonts w:ascii="Times New Roman" w:hAnsi="Times New Roman" w:cs="Times New Roman"/>
          <w:color w:val="000000"/>
          <w:sz w:val="24"/>
          <w:szCs w:val="24"/>
        </w:rPr>
        <w:t>Ferris</w:t>
      </w:r>
      <w:proofErr w:type="spellEnd"/>
      <w:r w:rsidRPr="002B63D3">
        <w:rPr>
          <w:rFonts w:ascii="Times New Roman" w:hAnsi="Times New Roman" w:cs="Times New Roman"/>
          <w:color w:val="000000"/>
          <w:sz w:val="24"/>
          <w:szCs w:val="24"/>
        </w:rPr>
        <w:t xml:space="preserve">, C.P., </w:t>
      </w:r>
      <w:proofErr w:type="spellStart"/>
      <w:r w:rsidRPr="002B63D3">
        <w:rPr>
          <w:rFonts w:ascii="Times New Roman" w:hAnsi="Times New Roman" w:cs="Times New Roman"/>
          <w:color w:val="000000"/>
          <w:sz w:val="24"/>
          <w:szCs w:val="24"/>
        </w:rPr>
        <w:t>O´Connell</w:t>
      </w:r>
      <w:proofErr w:type="spellEnd"/>
      <w:r w:rsidRPr="002B63D3">
        <w:rPr>
          <w:rFonts w:ascii="Times New Roman" w:hAnsi="Times New Roman" w:cs="Times New Roman"/>
          <w:color w:val="000000"/>
          <w:sz w:val="24"/>
          <w:szCs w:val="24"/>
        </w:rPr>
        <w:t xml:space="preserve">, N.E. 2017. </w:t>
      </w:r>
      <w:proofErr w:type="spellStart"/>
      <w:r w:rsidRPr="002B63D3">
        <w:rPr>
          <w:rFonts w:ascii="Times New Roman" w:hAnsi="Times New Roman" w:cs="Times New Roman"/>
          <w:color w:val="000000"/>
          <w:sz w:val="24"/>
          <w:szCs w:val="24"/>
        </w:rPr>
        <w:t>Review</w:t>
      </w:r>
      <w:proofErr w:type="spellEnd"/>
      <w:r w:rsidRPr="002B63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B63D3">
        <w:rPr>
          <w:rFonts w:ascii="Times New Roman" w:hAnsi="Times New Roman" w:cs="Times New Roman"/>
          <w:color w:val="000000"/>
          <w:sz w:val="24"/>
          <w:szCs w:val="24"/>
        </w:rPr>
        <w:t>welfare</w:t>
      </w:r>
      <w:proofErr w:type="spellEnd"/>
      <w:r w:rsidRPr="002B63D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2B63D3">
        <w:rPr>
          <w:rFonts w:ascii="Times New Roman" w:hAnsi="Times New Roman" w:cs="Times New Roman"/>
          <w:color w:val="000000"/>
          <w:sz w:val="24"/>
          <w:szCs w:val="24"/>
        </w:rPr>
        <w:t>dairy</w:t>
      </w:r>
      <w:proofErr w:type="spellEnd"/>
      <w:r w:rsidRPr="002B6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3D3">
        <w:rPr>
          <w:rFonts w:ascii="Times New Roman" w:hAnsi="Times New Roman" w:cs="Times New Roman"/>
          <w:color w:val="000000"/>
          <w:sz w:val="24"/>
          <w:szCs w:val="24"/>
        </w:rPr>
        <w:t>cows</w:t>
      </w:r>
      <w:proofErr w:type="spellEnd"/>
      <w:r w:rsidRPr="002B63D3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2B63D3">
        <w:rPr>
          <w:rFonts w:ascii="Times New Roman" w:hAnsi="Times New Roman" w:cs="Times New Roman"/>
          <w:color w:val="000000"/>
          <w:sz w:val="24"/>
          <w:szCs w:val="24"/>
        </w:rPr>
        <w:t>continuously</w:t>
      </w:r>
      <w:proofErr w:type="spellEnd"/>
      <w:r w:rsidRPr="002B6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3D3">
        <w:rPr>
          <w:rFonts w:ascii="Times New Roman" w:hAnsi="Times New Roman" w:cs="Times New Roman"/>
          <w:color w:val="000000"/>
          <w:sz w:val="24"/>
          <w:szCs w:val="24"/>
        </w:rPr>
        <w:t>housed</w:t>
      </w:r>
      <w:proofErr w:type="spellEnd"/>
      <w:r w:rsidRPr="002B63D3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B63D3">
        <w:rPr>
          <w:rFonts w:ascii="Times New Roman" w:hAnsi="Times New Roman" w:cs="Times New Roman"/>
          <w:color w:val="000000"/>
          <w:sz w:val="24"/>
          <w:szCs w:val="24"/>
        </w:rPr>
        <w:t>pastu</w:t>
      </w:r>
      <w:bookmarkStart w:id="0" w:name="_GoBack"/>
      <w:bookmarkEnd w:id="0"/>
      <w:r w:rsidRPr="002B63D3">
        <w:rPr>
          <w:rFonts w:ascii="Times New Roman" w:hAnsi="Times New Roman" w:cs="Times New Roman"/>
          <w:color w:val="000000"/>
          <w:sz w:val="24"/>
          <w:szCs w:val="24"/>
        </w:rPr>
        <w:t>re-based</w:t>
      </w:r>
      <w:proofErr w:type="spellEnd"/>
      <w:r w:rsidRPr="002B6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3D3">
        <w:rPr>
          <w:rFonts w:ascii="Times New Roman" w:hAnsi="Times New Roman" w:cs="Times New Roman"/>
          <w:color w:val="000000"/>
          <w:sz w:val="24"/>
          <w:szCs w:val="24"/>
        </w:rPr>
        <w:t>production</w:t>
      </w:r>
      <w:proofErr w:type="spellEnd"/>
      <w:r w:rsidRPr="002B6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3D3">
        <w:rPr>
          <w:rFonts w:ascii="Times New Roman" w:hAnsi="Times New Roman" w:cs="Times New Roman"/>
          <w:color w:val="000000"/>
          <w:sz w:val="24"/>
          <w:szCs w:val="24"/>
        </w:rPr>
        <w:t>systems</w:t>
      </w:r>
      <w:proofErr w:type="spellEnd"/>
      <w:r w:rsidRPr="002B63D3">
        <w:rPr>
          <w:rFonts w:ascii="Times New Roman" w:hAnsi="Times New Roman" w:cs="Times New Roman"/>
          <w:color w:val="000000"/>
          <w:sz w:val="24"/>
          <w:szCs w:val="24"/>
        </w:rPr>
        <w:t>. Animal, 11, 261-273.</w:t>
      </w:r>
    </w:p>
    <w:p w:rsidR="00A440FF" w:rsidRDefault="00A440FF" w:rsidP="00CB7EA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B7EA4" w:rsidRPr="002B63D3" w:rsidRDefault="00CB7EA4" w:rsidP="00CB7E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3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dojený skot, </w:t>
      </w:r>
      <w:proofErr w:type="spellStart"/>
      <w:r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>welfare</w:t>
      </w:r>
      <w:proofErr w:type="spellEnd"/>
      <w:r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>, produkční systém, pastva</w:t>
      </w:r>
    </w:p>
    <w:p w:rsidR="00A440FF" w:rsidRDefault="00A440FF" w:rsidP="00CB7EA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B7EA4" w:rsidRPr="002B63D3" w:rsidRDefault="00A440FF" w:rsidP="00CB7E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</w:t>
      </w:r>
      <w:r w:rsidR="00CB7EA4" w:rsidRPr="002B63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ostupný z</w:t>
      </w:r>
      <w:r w:rsidR="00CB7EA4"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>: https://www.cambridge.org/core/journals/animal/article/review-welfare-of-dairy-cows-in-continuously-housed-and-pasturebased-production-systems/DB9A98882D8CEB9EE912A0A6326D57FC</w:t>
      </w:r>
    </w:p>
    <w:p w:rsidR="00A440FF" w:rsidRDefault="00A440FF" w:rsidP="00CB7E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7EA4" w:rsidRPr="002B63D3" w:rsidRDefault="00CB7EA4" w:rsidP="00CB7E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mnoha chovatelsky vyspělých zemích světa je stále více preferován celoroční pobyt dojených krav ve stáji. Stájové systémy umožňují vyšší intenzifikaci chovu, která umožňuje lépe uspokojovat rostoucí spotřebu mléka a mléčných výrobků. Zařazení pastvy je na druhé straně obvykle považováno za systém pozitivně ovlivňující </w:t>
      </w:r>
      <w:proofErr w:type="spellStart"/>
      <w:r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>welfare</w:t>
      </w:r>
      <w:proofErr w:type="spellEnd"/>
      <w:r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zdraví zvířat. Právě tyto aspekty jsou předmětem přehledového článku, ve kterém je shrnuta dostupná literatura týkající se rozdílů mezi oběma systémy.</w:t>
      </w:r>
    </w:p>
    <w:p w:rsidR="00CB7EA4" w:rsidRPr="002B63D3" w:rsidRDefault="00CB7EA4" w:rsidP="00CB7E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>Pastva v důsledku více hygienického a měkkého povrchu, po kterém se krávy pohybují, působí příznivě na četnost výskytu onemocnění paznehtů a kulhavosti. Rovněž byl pozorován nižší výskyt mastitid a zánětu dělohy kvůli zlepšené čistotě zvířat a nižšímu působení patogenů vnějšího prostředí. Nezanedbatelný je i příznivý vliv podstatně vyššího pohybu krav na jejich zdraví. To vše se odráží v nižší míře mortality ve stádech chovaných v pastevních systémech. Rovněž bylo zjištěno, že v případě možnosti volby zvířata jednoznačně preferovala pobyt na pastě před pobytem ve stáji.</w:t>
      </w:r>
    </w:p>
    <w:p w:rsidR="00CB7EA4" w:rsidRPr="002B63D3" w:rsidRDefault="00CB7EA4" w:rsidP="00CB7E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druhou stranu pastevní systém přináší zvýšení rizika nákazy od okolních zvířat a výskytu endoparazitů. Je proto zapotřebí věnovat velkou pozornost opatřením v rámci </w:t>
      </w:r>
      <w:proofErr w:type="spellStart"/>
      <w:r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>biosekurity</w:t>
      </w:r>
      <w:proofErr w:type="spellEnd"/>
      <w:r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>. V rané fázi laktace u krav často dochází k negativní energetické bilanci, která se na pastvě může projevit ještě intenzivněji. Právě snaha o uspokojení stále vyšších požadavků současných dojených krav na výživu byla jedním z hlavních důvodů, proč je v současnosti celoroční pobyt krav ve stáji stále více preferován. Zcela zásadní je proto kvalita pastvy a celého managementu pastevního systému.</w:t>
      </w:r>
    </w:p>
    <w:p w:rsidR="00A440FF" w:rsidRDefault="00A440FF" w:rsidP="00CB7E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40FF" w:rsidRDefault="00A440FF" w:rsidP="00CB7E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40FF" w:rsidRDefault="00A440FF" w:rsidP="00CB7E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40FF" w:rsidRDefault="00A440FF" w:rsidP="00CB7E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40FF" w:rsidRDefault="00A440FF" w:rsidP="00CB7E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7EA4" w:rsidRPr="002B63D3" w:rsidRDefault="00CB7EA4" w:rsidP="00CB7E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0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Luděk Bartoň, Ph.D., Výzkumný ústav živočišné výroby, </w:t>
      </w:r>
      <w:proofErr w:type="spellStart"/>
      <w:proofErr w:type="gramStart"/>
      <w:r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>., Praha Uhříněves, barton.ludek@vuzv.cz</w:t>
      </w:r>
    </w:p>
    <w:p w:rsidR="00C6273E" w:rsidRDefault="00C6273E"/>
    <w:sectPr w:rsidR="00C6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A4"/>
    <w:rsid w:val="001377A1"/>
    <w:rsid w:val="00A440FF"/>
    <w:rsid w:val="00C6273E"/>
    <w:rsid w:val="00CB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E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E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CZU-FAPPZ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2018-06-23T11:31:00Z</dcterms:created>
  <dcterms:modified xsi:type="dcterms:W3CDTF">2018-06-23T12:37:00Z</dcterms:modified>
</cp:coreProperties>
</file>