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8" w:rsidRPr="00054FF8" w:rsidRDefault="00F95D49" w:rsidP="00054FF8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054F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Management u beranů a kozlů</w:t>
      </w:r>
    </w:p>
    <w:p w:rsidR="00054FF8" w:rsidRDefault="00054FF8" w:rsidP="00054FF8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203898" w:rsidRPr="00054FF8" w:rsidRDefault="00F95D49" w:rsidP="00054FF8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054F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Ram</w:t>
      </w:r>
      <w:proofErr w:type="spellEnd"/>
      <w:r w:rsidRPr="00054F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054F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buck</w:t>
      </w:r>
      <w:proofErr w:type="spellEnd"/>
      <w:r w:rsidRPr="00054F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management</w:t>
      </w:r>
      <w:r w:rsidR="00451446" w:rsidRPr="00054F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203898" w:rsidRPr="00054FF8" w:rsidRDefault="00054FF8" w:rsidP="00054F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03898" w:rsidRPr="00054FF8" w:rsidRDefault="00F95D49" w:rsidP="00054FF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Ridler</w:t>
      </w:r>
      <w:proofErr w:type="spellEnd"/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5144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5144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A.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L.</w:t>
      </w:r>
      <w:proofErr w:type="gramEnd"/>
      <w:r w:rsidR="0045144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Smith</w:t>
      </w:r>
      <w:r w:rsidR="0045144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S.L</w:t>
      </w:r>
      <w:r w:rsidR="0045144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West</w:t>
      </w:r>
      <w:proofErr w:type="spellEnd"/>
      <w:r w:rsidR="0045144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5144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M.</w:t>
      </w:r>
      <w:r w:rsidR="0045144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89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0389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Ram</w:t>
      </w:r>
      <w:proofErr w:type="spellEnd"/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buck</w:t>
      </w:r>
      <w:proofErr w:type="spellEnd"/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management</w:t>
      </w:r>
      <w:r w:rsidR="00203898" w:rsidRPr="00054F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054FF8">
        <w:rPr>
          <w:rFonts w:ascii="Times New Roman" w:hAnsi="Times New Roman" w:cs="Times New Roman"/>
          <w:sz w:val="24"/>
          <w:szCs w:val="24"/>
        </w:rPr>
        <w:t xml:space="preserve">Animal </w:t>
      </w:r>
      <w:proofErr w:type="spellStart"/>
      <w:r w:rsidRPr="00054FF8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054FF8">
        <w:rPr>
          <w:rFonts w:ascii="Times New Roman" w:hAnsi="Times New Roman" w:cs="Times New Roman"/>
          <w:sz w:val="24"/>
          <w:szCs w:val="24"/>
        </w:rPr>
        <w:t xml:space="preserve"> Science</w:t>
      </w:r>
      <w:r w:rsidR="00EF7DDB" w:rsidRPr="00054FF8">
        <w:rPr>
          <w:rFonts w:ascii="Times New Roman" w:hAnsi="Times New Roman" w:cs="Times New Roman"/>
          <w:sz w:val="24"/>
          <w:szCs w:val="24"/>
        </w:rPr>
        <w:t xml:space="preserve">, </w:t>
      </w:r>
      <w:r w:rsidRPr="00054FF8">
        <w:rPr>
          <w:rFonts w:ascii="Times New Roman" w:hAnsi="Times New Roman" w:cs="Times New Roman"/>
          <w:sz w:val="24"/>
          <w:szCs w:val="24"/>
        </w:rPr>
        <w:t>130</w:t>
      </w:r>
      <w:r w:rsidR="00EF7DDB" w:rsidRPr="00054FF8">
        <w:rPr>
          <w:rFonts w:ascii="Times New Roman" w:hAnsi="Times New Roman" w:cs="Times New Roman"/>
          <w:sz w:val="24"/>
          <w:szCs w:val="24"/>
        </w:rPr>
        <w:t>, 1</w:t>
      </w:r>
      <w:r w:rsidRPr="00054FF8">
        <w:rPr>
          <w:rFonts w:ascii="Times New Roman" w:hAnsi="Times New Roman" w:cs="Times New Roman"/>
          <w:sz w:val="24"/>
          <w:szCs w:val="24"/>
        </w:rPr>
        <w:t>8</w:t>
      </w:r>
      <w:r w:rsidR="00EF7DDB" w:rsidRPr="00054FF8">
        <w:rPr>
          <w:rFonts w:ascii="Times New Roman" w:hAnsi="Times New Roman" w:cs="Times New Roman"/>
          <w:sz w:val="24"/>
          <w:szCs w:val="24"/>
        </w:rPr>
        <w:t>0–1</w:t>
      </w:r>
      <w:r w:rsidRPr="00054FF8">
        <w:rPr>
          <w:rFonts w:ascii="Times New Roman" w:hAnsi="Times New Roman" w:cs="Times New Roman"/>
          <w:sz w:val="24"/>
          <w:szCs w:val="24"/>
        </w:rPr>
        <w:t>83</w:t>
      </w:r>
      <w:r w:rsidR="00C92B2F" w:rsidRPr="00054FF8">
        <w:rPr>
          <w:rFonts w:ascii="Times New Roman" w:hAnsi="Times New Roman" w:cs="Times New Roman"/>
          <w:sz w:val="24"/>
          <w:szCs w:val="24"/>
        </w:rPr>
        <w:t>. h</w:t>
      </w:r>
      <w:r w:rsidR="00EF7DDB" w:rsidRPr="00054FF8">
        <w:rPr>
          <w:rFonts w:ascii="Times New Roman" w:hAnsi="Times New Roman" w:cs="Times New Roman"/>
          <w:sz w:val="24"/>
          <w:szCs w:val="24"/>
        </w:rPr>
        <w:t>ttp://dx.doi.org/</w:t>
      </w:r>
      <w:r w:rsidRPr="00054FF8">
        <w:rPr>
          <w:rFonts w:ascii="Times New Roman" w:hAnsi="Times New Roman" w:cs="Times New Roman"/>
          <w:sz w:val="24"/>
          <w:szCs w:val="24"/>
        </w:rPr>
        <w:t>10.1016/j.anireprosci.2012.01.012</w:t>
      </w:r>
    </w:p>
    <w:p w:rsidR="00054FF8" w:rsidRDefault="00054FF8" w:rsidP="00054FF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3898" w:rsidRPr="00054FF8" w:rsidRDefault="00203898" w:rsidP="00054F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F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95D49" w:rsidRPr="00054FF8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 při připouštění</w:t>
      </w:r>
      <w:r w:rsidRPr="00054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95D49" w:rsidRPr="00054FF8">
        <w:rPr>
          <w:rFonts w:ascii="Times New Roman" w:eastAsia="Times New Roman" w:hAnsi="Times New Roman" w:cs="Times New Roman"/>
          <w:sz w:val="24"/>
          <w:szCs w:val="24"/>
          <w:lang w:eastAsia="cs-CZ"/>
        </w:rPr>
        <w:t>kozel, reprodukční trakt, koza, samec, reprodukce, beran, ovce</w:t>
      </w:r>
    </w:p>
    <w:p w:rsidR="00054FF8" w:rsidRDefault="00054FF8" w:rsidP="00054FF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3898" w:rsidRPr="00054FF8" w:rsidRDefault="00203898" w:rsidP="00054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4F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F7DDB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="00196E7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www.sciencedirect.com/science/article/pii/S0378432012000383</w:t>
      </w:r>
    </w:p>
    <w:p w:rsidR="00054FF8" w:rsidRDefault="00054FF8" w:rsidP="00054F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5420" w:rsidRPr="00054FF8" w:rsidRDefault="00C351F1" w:rsidP="00054F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Správn</w:t>
      </w:r>
      <w:r w:rsidR="0094182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 příprava beranů a kozlů před připouštěním a během připouštěcí sezony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je nezbytn</w:t>
      </w:r>
      <w:r w:rsidR="0094182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pro úspěšné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 zajištění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reprodukce 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ve stádě u všech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malých přežvýkavců. Berani a kozli 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bývají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393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mimo období připouštěcí sezóny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často přehlížen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ou kategorií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ale celoroční pozornost </w:t>
      </w:r>
      <w:r w:rsidR="008B393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s ohledem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výživ</w:t>
      </w:r>
      <w:r w:rsidR="008B393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, výskyt parazitů a monitoring zdravotního stavu j</w:t>
      </w:r>
      <w:r w:rsidR="00544BA5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zásadní pro </w:t>
      </w:r>
      <w:r w:rsidR="00030B0A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zvýšení 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jejich </w:t>
      </w:r>
      <w:r w:rsidR="00030B0A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dlouhověkosti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efektivitu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následné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připouštění. 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Už </w:t>
      </w:r>
      <w:r w:rsidR="00620F5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samotný </w:t>
      </w:r>
      <w:r w:rsidR="00456ED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přísun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plemeníků je třeba pr</w:t>
      </w:r>
      <w:r w:rsidR="002618C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ovést n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ejpozději 8 týdnů před plánovaným připouštěním</w:t>
      </w:r>
      <w:r w:rsidR="002618C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Důvodem je </w:t>
      </w:r>
      <w:proofErr w:type="spellStart"/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biosecurit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(odčervovací pro</w:t>
      </w:r>
      <w:r w:rsidR="00AD12B5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gram, vakcinační schéma v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12B5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chovu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, projevy pří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padné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klinické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onemocnění např. nakažlivé kulhání)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ale také 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další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faktor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ovlivňující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např.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teplotu v</w:t>
      </w:r>
      <w:r w:rsidR="0059096A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šourku</w:t>
      </w:r>
      <w:r w:rsidR="0059096A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 tudíž spermiogenezi)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, jako je stres z</w:t>
      </w:r>
      <w:r w:rsidR="00106A27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přepravy</w:t>
      </w:r>
      <w:r w:rsidR="00106A27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, popř.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koncentrace zvířat</w:t>
      </w:r>
      <w:r w:rsidR="007B03C7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 adaptace zvířat v novém prostředí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Před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samotným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připouště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jsou vhodná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vyšetření</w:t>
      </w:r>
      <w:r w:rsidR="00D62A4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56ED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popisující potenciální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7939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oplozovací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schopnost berana či kozla v</w:t>
      </w:r>
      <w:r w:rsidR="00456ED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následné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připouštěcí sezóně</w:t>
      </w:r>
      <w:r w:rsidR="00456ED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393C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měření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obvodu šourku, </w:t>
      </w:r>
      <w:r w:rsidR="00964E89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tonus </w:t>
      </w:r>
      <w:r w:rsidR="00456ED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964E89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varlat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, léze a abnormality varlat a nadvarlat</w:t>
      </w:r>
      <w:r w:rsidR="00AD12B5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analýz</w:t>
      </w:r>
      <w:r w:rsidR="00456ED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semene.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4BA5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54A2B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o reprodukce by neměli být zařazováni plemeníci, jejichž obvod šourku je</w:t>
      </w:r>
      <w:r w:rsidR="00620F5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menší než 30,8 cm. Při kontrole </w:t>
      </w:r>
      <w:proofErr w:type="spellStart"/>
      <w:r w:rsidR="00620F5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tonusu</w:t>
      </w:r>
      <w:proofErr w:type="spellEnd"/>
      <w:r w:rsidR="00620F5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varlat by měla být pevn</w:t>
      </w:r>
      <w:r w:rsidR="00454A2B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620F5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pohmat</w:t>
      </w:r>
      <w:r w:rsidR="00867939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Příliš </w:t>
      </w:r>
      <w:r w:rsidR="00454A2B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měkká</w:t>
      </w:r>
      <w:r w:rsidR="00867939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varlata indikují onemocnění, infekci, či tepelný stres zvířat. </w:t>
      </w:r>
      <w:r w:rsidR="007B338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Léze a abnormality </w:t>
      </w:r>
      <w:r w:rsidR="0068063A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detekované na </w:t>
      </w:r>
      <w:r w:rsidR="007B338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varlat</w:t>
      </w:r>
      <w:r w:rsidR="0068063A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ech</w:t>
      </w:r>
      <w:r w:rsidR="007B338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nadvarlat</w:t>
      </w:r>
      <w:r w:rsidR="0068063A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ech</w:t>
      </w:r>
      <w:r w:rsidR="007B338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A2B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bývají častější u</w:t>
      </w:r>
      <w:r w:rsidR="007B338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beranů. Jsou buď vrozené, nebo indikují nejčastěji bakteriální nákazu. </w:t>
      </w:r>
      <w:r w:rsidR="00AE58E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Vyšetření semene před připouštěním je důležité zejména v případ</w:t>
      </w:r>
      <w:r w:rsidR="00244FC4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ech</w:t>
      </w:r>
      <w:r w:rsidR="00AE58E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kdy </w:t>
      </w:r>
      <w:r w:rsidR="00106A27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hrozí </w:t>
      </w:r>
      <w:r w:rsidR="00AE58E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reálné podezření na </w:t>
      </w:r>
      <w:r w:rsidR="0068063A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sníženou plodnost či </w:t>
      </w:r>
      <w:r w:rsidR="00AE58E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neplodnost</w:t>
      </w:r>
      <w:r w:rsidR="00106A27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44FC4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To zahrnuje případy,</w:t>
      </w:r>
      <w:r w:rsidR="00AE58E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kd</w:t>
      </w:r>
      <w:r w:rsidR="00244FC4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AE58E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byly zaznamenány zhoršené reprodukční ukazatele ve stádě</w:t>
      </w:r>
      <w:r w:rsidR="00244FC4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zařazování</w:t>
      </w:r>
      <w:r w:rsidR="00244FC4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plemeníků po </w:t>
      </w:r>
      <w:r w:rsidR="00AD12B5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předchozí </w:t>
      </w:r>
      <w:r w:rsidR="00244FC4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léčbě</w:t>
      </w:r>
      <w:r w:rsidR="00AE58E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zařazování </w:t>
      </w:r>
      <w:r w:rsidR="00C33BF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nových </w:t>
      </w:r>
      <w:r w:rsidR="00AE58E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mlad</w:t>
      </w:r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ých</w:t>
      </w:r>
      <w:r w:rsidR="00AE58E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zvířat do reprodukce.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průběhu 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samotné</w:t>
      </w:r>
      <w:r w:rsidR="00456ED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="00445D4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8A2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připouštěcího období, </w:t>
      </w:r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by měl být pečlivě pozorován</w:t>
      </w:r>
      <w:r w:rsidR="00245C80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poměr plemeníků vs. </w:t>
      </w:r>
      <w:proofErr w:type="gramStart"/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plemenic</w:t>
      </w:r>
      <w:proofErr w:type="gramEnd"/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stádě</w:t>
      </w:r>
      <w:r w:rsidR="00012B21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. Ten by se měl pohybovat kolem 1: 30-50 u dospělých beranů</w:t>
      </w:r>
      <w:r w:rsidR="0094182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 kozlů</w:t>
      </w:r>
      <w:r w:rsidR="00012B21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 beránků </w:t>
      </w:r>
      <w:r w:rsidR="0094182E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kozlíků </w:t>
      </w:r>
      <w:r w:rsidR="00012B21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(7 – 9 měsíců věku) by se měl </w:t>
      </w:r>
      <w:r w:rsidR="00C33BFD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tento </w:t>
      </w:r>
      <w:r w:rsidR="00012B21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poměr pohybovat kolem 1: 30.</w:t>
      </w:r>
      <w:r w:rsidR="00400BC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 s</w:t>
      </w:r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 w:rsidR="00400BC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400BC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400BC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ní </w:t>
      </w:r>
      <w:r w:rsidR="001240C3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skupin</w:t>
      </w:r>
      <w:r w:rsidR="00400BC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měly být brány v úvahu výživný stav zvířat, sezona připouštění, velikost pozemku a svažitost terénu či krmná dávka</w:t>
      </w:r>
      <w:r w:rsidR="008C5E08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056E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Délka připouštěcího období by měla být 2 – 3 </w:t>
      </w:r>
      <w:proofErr w:type="spellStart"/>
      <w:r w:rsidR="002056E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estrální</w:t>
      </w:r>
      <w:proofErr w:type="spellEnd"/>
      <w:r w:rsidR="002056E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cykly (</w:t>
      </w:r>
      <w:r w:rsidR="006B1555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1,5 – 2</w:t>
      </w:r>
      <w:r w:rsidR="002056E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měsíce). Pro průběžnou kontrolu efektivity připouštění lze využít značkovací postroje pro berany či kozly, neb</w:t>
      </w:r>
      <w:r w:rsidR="00C92B2F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o jim potřít hrudní kost křídou, a</w:t>
      </w:r>
      <w:r w:rsidR="002056E6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>by vizuálně označovaly zapuštěné matky.</w:t>
      </w:r>
      <w:r w:rsidR="00245C80"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054FF8" w:rsidRDefault="00203898" w:rsidP="00054F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4F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54FF8" w:rsidRDefault="00054FF8" w:rsidP="00054F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4FF8" w:rsidRPr="009C2E6E" w:rsidRDefault="00054FF8" w:rsidP="00054F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="004C5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bookmarkStart w:id="0" w:name="_GoBack"/>
      <w:bookmarkEnd w:id="0"/>
      <w:r w:rsidRPr="009C2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Martin Ptáček, Ph.D., doc. Ing. Luděk Stádník, Ph.D., Česká zemědělská univerzita v Praze, </w:t>
      </w:r>
      <w:hyperlink r:id="rId8" w:history="1">
        <w:r w:rsidRPr="009C2E6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ptacekm@af.czu.cz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, stadnik@af.czu.cz.</w:t>
      </w:r>
    </w:p>
    <w:p w:rsidR="0007495D" w:rsidRPr="00054FF8" w:rsidRDefault="0007495D" w:rsidP="00054F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054FF8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54" w:rsidRDefault="00502754" w:rsidP="004940A2">
      <w:pPr>
        <w:spacing w:after="0" w:line="240" w:lineRule="auto"/>
      </w:pPr>
      <w:r>
        <w:separator/>
      </w:r>
    </w:p>
  </w:endnote>
  <w:endnote w:type="continuationSeparator" w:id="0">
    <w:p w:rsidR="00502754" w:rsidRDefault="00502754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54" w:rsidRDefault="00502754" w:rsidP="004940A2">
      <w:pPr>
        <w:spacing w:after="0" w:line="240" w:lineRule="auto"/>
      </w:pPr>
      <w:r>
        <w:separator/>
      </w:r>
    </w:p>
  </w:footnote>
  <w:footnote w:type="continuationSeparator" w:id="0">
    <w:p w:rsidR="00502754" w:rsidRDefault="00502754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2"/>
    <w:rsid w:val="00012B21"/>
    <w:rsid w:val="00030B0A"/>
    <w:rsid w:val="00054FF8"/>
    <w:rsid w:val="000559F6"/>
    <w:rsid w:val="0007495D"/>
    <w:rsid w:val="00095DBE"/>
    <w:rsid w:val="000B19B8"/>
    <w:rsid w:val="000E43DA"/>
    <w:rsid w:val="000F0BD0"/>
    <w:rsid w:val="001012F9"/>
    <w:rsid w:val="00101983"/>
    <w:rsid w:val="00106A27"/>
    <w:rsid w:val="001240C3"/>
    <w:rsid w:val="00196E7E"/>
    <w:rsid w:val="00203898"/>
    <w:rsid w:val="002056E6"/>
    <w:rsid w:val="00211296"/>
    <w:rsid w:val="00214C53"/>
    <w:rsid w:val="002405DF"/>
    <w:rsid w:val="00244FC4"/>
    <w:rsid w:val="00245C80"/>
    <w:rsid w:val="002618CD"/>
    <w:rsid w:val="002B40A0"/>
    <w:rsid w:val="002E65F1"/>
    <w:rsid w:val="00303D26"/>
    <w:rsid w:val="003331D6"/>
    <w:rsid w:val="003414F6"/>
    <w:rsid w:val="00341906"/>
    <w:rsid w:val="0037213A"/>
    <w:rsid w:val="00382892"/>
    <w:rsid w:val="003858DD"/>
    <w:rsid w:val="003C6B40"/>
    <w:rsid w:val="003E1E20"/>
    <w:rsid w:val="00400BC6"/>
    <w:rsid w:val="00445D4D"/>
    <w:rsid w:val="00451446"/>
    <w:rsid w:val="00454A2B"/>
    <w:rsid w:val="00456ED6"/>
    <w:rsid w:val="00491AB2"/>
    <w:rsid w:val="004940A2"/>
    <w:rsid w:val="0049490B"/>
    <w:rsid w:val="004A0A12"/>
    <w:rsid w:val="004C09FF"/>
    <w:rsid w:val="004C1EE1"/>
    <w:rsid w:val="004C5211"/>
    <w:rsid w:val="00502754"/>
    <w:rsid w:val="005364C9"/>
    <w:rsid w:val="0053768A"/>
    <w:rsid w:val="00542594"/>
    <w:rsid w:val="00544BA5"/>
    <w:rsid w:val="00553D83"/>
    <w:rsid w:val="00562BA3"/>
    <w:rsid w:val="0057089B"/>
    <w:rsid w:val="0059096A"/>
    <w:rsid w:val="005D0698"/>
    <w:rsid w:val="00614843"/>
    <w:rsid w:val="00620F58"/>
    <w:rsid w:val="00647C02"/>
    <w:rsid w:val="00680141"/>
    <w:rsid w:val="0068063A"/>
    <w:rsid w:val="006A29B4"/>
    <w:rsid w:val="006B1555"/>
    <w:rsid w:val="006C1B97"/>
    <w:rsid w:val="00736E0D"/>
    <w:rsid w:val="00784B11"/>
    <w:rsid w:val="007B03C7"/>
    <w:rsid w:val="007B1AFF"/>
    <w:rsid w:val="007B338E"/>
    <w:rsid w:val="007C7031"/>
    <w:rsid w:val="007D7284"/>
    <w:rsid w:val="0081094F"/>
    <w:rsid w:val="00835E7B"/>
    <w:rsid w:val="008515AF"/>
    <w:rsid w:val="00862254"/>
    <w:rsid w:val="00867939"/>
    <w:rsid w:val="008B393C"/>
    <w:rsid w:val="008C5E08"/>
    <w:rsid w:val="008E38A0"/>
    <w:rsid w:val="008F56DE"/>
    <w:rsid w:val="00904E08"/>
    <w:rsid w:val="0094182E"/>
    <w:rsid w:val="00964E89"/>
    <w:rsid w:val="009A15FC"/>
    <w:rsid w:val="00A72DA8"/>
    <w:rsid w:val="00A770A4"/>
    <w:rsid w:val="00A81700"/>
    <w:rsid w:val="00AB6498"/>
    <w:rsid w:val="00AD12B5"/>
    <w:rsid w:val="00AD3CB1"/>
    <w:rsid w:val="00AE2BE9"/>
    <w:rsid w:val="00AE58E8"/>
    <w:rsid w:val="00AE62FE"/>
    <w:rsid w:val="00AF22A1"/>
    <w:rsid w:val="00B2722A"/>
    <w:rsid w:val="00B30D52"/>
    <w:rsid w:val="00B31599"/>
    <w:rsid w:val="00B65420"/>
    <w:rsid w:val="00BB055A"/>
    <w:rsid w:val="00C33BFD"/>
    <w:rsid w:val="00C351F1"/>
    <w:rsid w:val="00C56C98"/>
    <w:rsid w:val="00C67920"/>
    <w:rsid w:val="00C92B2F"/>
    <w:rsid w:val="00CD63D9"/>
    <w:rsid w:val="00D04371"/>
    <w:rsid w:val="00D62A4C"/>
    <w:rsid w:val="00D75E4C"/>
    <w:rsid w:val="00D828A2"/>
    <w:rsid w:val="00D858DB"/>
    <w:rsid w:val="00DE136F"/>
    <w:rsid w:val="00E51B1F"/>
    <w:rsid w:val="00E87B41"/>
    <w:rsid w:val="00E94639"/>
    <w:rsid w:val="00ED130C"/>
    <w:rsid w:val="00EF7DDB"/>
    <w:rsid w:val="00F303BA"/>
    <w:rsid w:val="00F474DB"/>
    <w:rsid w:val="00F93C25"/>
    <w:rsid w:val="00F95D49"/>
    <w:rsid w:val="00F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B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cekm@af.czu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58E48-7A7A-49F4-B437-0CC2DE89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oppeltpa</dc:creator>
  <cp:lastModifiedBy>Uživatel</cp:lastModifiedBy>
  <cp:revision>5</cp:revision>
  <cp:lastPrinted>2018-06-13T07:26:00Z</cp:lastPrinted>
  <dcterms:created xsi:type="dcterms:W3CDTF">2018-06-13T08:51:00Z</dcterms:created>
  <dcterms:modified xsi:type="dcterms:W3CDTF">2018-06-23T14:22:00Z</dcterms:modified>
</cp:coreProperties>
</file>