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7D" w:rsidRPr="003B2FCD" w:rsidRDefault="00D509BD" w:rsidP="003B2FCD">
      <w:pPr>
        <w:pStyle w:val="Bezmezer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Uplatnění </w:t>
      </w:r>
      <w:r w:rsidR="00FC4F08" w:rsidRPr="003B2FCD">
        <w:rPr>
          <w:rFonts w:ascii="Times New Roman" w:hAnsi="Times New Roman" w:cs="Times New Roman"/>
          <w:b/>
          <w:color w:val="222222"/>
          <w:sz w:val="24"/>
          <w:szCs w:val="24"/>
        </w:rPr>
        <w:t>s</w:t>
      </w:r>
      <w:r w:rsidR="0038027D"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tandardizovaného srážkového evapotranspiračního indexu v různých časových intervalech při hodnocení rizika zemědělského sucha v České republice </w:t>
      </w:r>
    </w:p>
    <w:p w:rsidR="003B2FCD" w:rsidRDefault="003B2FCD" w:rsidP="003B2FCD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38027D" w:rsidRPr="003B2FCD" w:rsidRDefault="0038027D" w:rsidP="003B2FCD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Performance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of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the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standardized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precipitation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evapotranspiration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index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at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various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lags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for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agricultural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drought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risk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assessment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in </w:t>
      </w:r>
      <w:proofErr w:type="spellStart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the</w:t>
      </w:r>
      <w:proofErr w:type="spellEnd"/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Czech Republic</w:t>
      </w:r>
    </w:p>
    <w:p w:rsidR="000B3762" w:rsidRPr="003B2FCD" w:rsidRDefault="003B2FCD" w:rsidP="003B2FCD">
      <w:pPr>
        <w:pStyle w:val="Bezmezer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EE9" w:rsidRPr="003B2FCD" w:rsidRDefault="00547EE9" w:rsidP="003B2FCD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Potopová, V., </w:t>
      </w:r>
      <w:r w:rsidR="0038027D" w:rsidRPr="003B2FCD">
        <w:rPr>
          <w:rFonts w:ascii="Times New Roman" w:hAnsi="Times New Roman" w:cs="Times New Roman"/>
          <w:color w:val="333333"/>
          <w:sz w:val="24"/>
          <w:szCs w:val="24"/>
        </w:rPr>
        <w:t>Štěpánek, P., Možný M.,</w:t>
      </w:r>
      <w:r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8027D" w:rsidRPr="003B2FCD">
        <w:rPr>
          <w:rFonts w:ascii="Times New Roman" w:hAnsi="Times New Roman" w:cs="Times New Roman"/>
          <w:color w:val="333333"/>
          <w:sz w:val="24"/>
          <w:szCs w:val="24"/>
        </w:rPr>
        <w:t>Türkott, L.</w:t>
      </w:r>
      <w:r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and Soukup, J.</w:t>
      </w:r>
      <w:r w:rsid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B2FCD">
        <w:rPr>
          <w:rFonts w:ascii="Times New Roman" w:hAnsi="Times New Roman" w:cs="Times New Roman"/>
          <w:color w:val="333333"/>
          <w:sz w:val="24"/>
          <w:szCs w:val="24"/>
        </w:rPr>
        <w:t>201</w:t>
      </w:r>
      <w:r w:rsidR="003B2FCD">
        <w:rPr>
          <w:rFonts w:ascii="Times New Roman" w:hAnsi="Times New Roman" w:cs="Times New Roman"/>
          <w:color w:val="333333"/>
          <w:sz w:val="24"/>
          <w:szCs w:val="24"/>
        </w:rPr>
        <w:t>7.</w:t>
      </w:r>
      <w:r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Performance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of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standardized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precipitation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evapotranspiration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index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at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various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lags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for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agricultural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drought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risk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assessment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Czech Republic</w:t>
      </w:r>
      <w:r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Agric. For.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Meteorol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Volume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 202, </w:t>
      </w:r>
      <w:proofErr w:type="spellStart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Pages</w:t>
      </w:r>
      <w:proofErr w:type="spellEnd"/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: 26-38</w:t>
      </w:r>
      <w:r w:rsidRPr="003B2FC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B3762" w:rsidRPr="003B2FCD" w:rsidRDefault="003B2FCD" w:rsidP="003B2FCD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C343A" w:rsidRPr="003B2FCD" w:rsidRDefault="002B008C" w:rsidP="003B2FCD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3B2FCD">
        <w:rPr>
          <w:rFonts w:ascii="Times New Roman" w:hAnsi="Times New Roman" w:cs="Times New Roman"/>
          <w:b/>
          <w:color w:val="333333"/>
          <w:sz w:val="24"/>
          <w:szCs w:val="24"/>
        </w:rPr>
        <w:t>Klíčová slova</w:t>
      </w:r>
      <w:r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="009E4DBB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index </w:t>
      </w:r>
      <w:r w:rsidR="004A23CD" w:rsidRPr="003B2FCD">
        <w:rPr>
          <w:rFonts w:ascii="Times New Roman" w:hAnsi="Times New Roman" w:cs="Times New Roman"/>
          <w:color w:val="333333"/>
          <w:sz w:val="24"/>
          <w:szCs w:val="24"/>
        </w:rPr>
        <w:t>such</w:t>
      </w:r>
      <w:r w:rsidR="009E4DBB" w:rsidRPr="003B2FCD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="004A23CD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9E4DBB" w:rsidRPr="003B2FCD">
        <w:rPr>
          <w:rFonts w:ascii="Times New Roman" w:hAnsi="Times New Roman" w:cs="Times New Roman"/>
          <w:color w:val="333333"/>
          <w:sz w:val="24"/>
          <w:szCs w:val="24"/>
        </w:rPr>
        <w:t xml:space="preserve">zemědělské sucho, vlhko, výnos, </w:t>
      </w:r>
      <w:r w:rsidR="009C343A" w:rsidRPr="003B2FCD">
        <w:rPr>
          <w:rFonts w:ascii="Times New Roman" w:hAnsi="Times New Roman" w:cs="Times New Roman"/>
          <w:color w:val="333333"/>
          <w:sz w:val="24"/>
          <w:szCs w:val="24"/>
        </w:rPr>
        <w:t>SPEI, SYRS</w:t>
      </w:r>
    </w:p>
    <w:p w:rsidR="000B3762" w:rsidRPr="003B2FCD" w:rsidRDefault="003B2FCD" w:rsidP="003B2FCD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C343A" w:rsidRPr="003B2FCD" w:rsidRDefault="002B008C" w:rsidP="003B2F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B2FCD">
        <w:rPr>
          <w:rFonts w:ascii="Times New Roman" w:hAnsi="Times New Roman" w:cs="Times New Roman"/>
          <w:b/>
          <w:color w:val="333333"/>
          <w:sz w:val="24"/>
          <w:szCs w:val="24"/>
        </w:rPr>
        <w:t>Dostupný</w:t>
      </w:r>
      <w:r w:rsidR="003B2FCD" w:rsidRPr="003B2FC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z</w:t>
      </w:r>
      <w:r w:rsidRPr="003B2FCD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9C343A" w:rsidRPr="003B2FC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C343A" w:rsidRPr="003B2FC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https://www.sciencedirect.com/science/article/pii/S0168192314003013</w:t>
        </w:r>
      </w:hyperlink>
    </w:p>
    <w:p w:rsidR="003B2FCD" w:rsidRDefault="003B2FCD" w:rsidP="003B2F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C343A" w:rsidRPr="003B2FCD" w:rsidRDefault="009C343A" w:rsidP="003B2F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2FCD">
        <w:rPr>
          <w:rFonts w:ascii="Times New Roman" w:hAnsi="Times New Roman" w:cs="Times New Roman"/>
          <w:color w:val="222222"/>
          <w:sz w:val="24"/>
          <w:szCs w:val="24"/>
        </w:rPr>
        <w:t>Tato studie se zaměřuje na vyhodnocení rizika zemědělského sucha v České repub</w:t>
      </w:r>
      <w:r w:rsidR="00CF4EB3" w:rsidRPr="003B2FCD">
        <w:rPr>
          <w:rFonts w:ascii="Times New Roman" w:hAnsi="Times New Roman" w:cs="Times New Roman"/>
          <w:color w:val="222222"/>
          <w:sz w:val="24"/>
          <w:szCs w:val="24"/>
        </w:rPr>
        <w:t>lice a citlivost plodiny na jeho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kumulativní efekt. </w:t>
      </w:r>
      <w:r w:rsidR="00F20E0B" w:rsidRPr="003B2FCD">
        <w:rPr>
          <w:rFonts w:ascii="Times New Roman" w:hAnsi="Times New Roman" w:cs="Times New Roman"/>
          <w:color w:val="222222"/>
          <w:sz w:val="24"/>
          <w:szCs w:val="24"/>
        </w:rPr>
        <w:t>V práci bylo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použito </w:t>
      </w:r>
      <w:proofErr w:type="spellStart"/>
      <w:r w:rsidRPr="003B2FCD"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="00F20E0B" w:rsidRPr="003B2FCD">
        <w:rPr>
          <w:rFonts w:ascii="Times New Roman" w:hAnsi="Times New Roman" w:cs="Times New Roman"/>
          <w:color w:val="222222"/>
          <w:sz w:val="24"/>
          <w:szCs w:val="24"/>
        </w:rPr>
        <w:t>etrendované</w:t>
      </w:r>
      <w:proofErr w:type="spellEnd"/>
      <w:r w:rsidR="00F20E0B"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řady </w:t>
      </w:r>
      <w:r w:rsidR="00FC4F08" w:rsidRPr="003B2FCD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F20E0B" w:rsidRPr="003B2FCD">
        <w:rPr>
          <w:rFonts w:ascii="Times New Roman" w:hAnsi="Times New Roman" w:cs="Times New Roman"/>
          <w:color w:val="222222"/>
          <w:sz w:val="24"/>
          <w:szCs w:val="24"/>
        </w:rPr>
        <w:t>tandardizovaného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srážkov</w:t>
      </w:r>
      <w:r w:rsidR="00F20E0B" w:rsidRPr="003B2FCD">
        <w:rPr>
          <w:rFonts w:ascii="Times New Roman" w:hAnsi="Times New Roman" w:cs="Times New Roman"/>
          <w:color w:val="222222"/>
          <w:sz w:val="24"/>
          <w:szCs w:val="24"/>
        </w:rPr>
        <w:t>ého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evapotranspirační</w:t>
      </w:r>
      <w:r w:rsidR="00F20E0B" w:rsidRPr="003B2FCD">
        <w:rPr>
          <w:rFonts w:ascii="Times New Roman" w:hAnsi="Times New Roman" w:cs="Times New Roman"/>
          <w:color w:val="222222"/>
          <w:sz w:val="24"/>
          <w:szCs w:val="24"/>
        </w:rPr>
        <w:t>ho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index</w:t>
      </w:r>
      <w:r w:rsidR="00F20E0B" w:rsidRPr="003B2FCD">
        <w:rPr>
          <w:rFonts w:ascii="Times New Roman" w:hAnsi="Times New Roman" w:cs="Times New Roman"/>
          <w:color w:val="222222"/>
          <w:sz w:val="24"/>
          <w:szCs w:val="24"/>
        </w:rPr>
        <w:t>u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03F7F" w:rsidRPr="003B2FCD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>SPEI</w:t>
      </w:r>
      <w:r w:rsidR="00E03F7F" w:rsidRPr="003B2FCD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pro 304 meteorologických stanic v období 1961-2012. Studována byla vazba mezi suchem a standardizovanými výnosovými řadami (SYRS) sedmi druhů obilovin (kukuřice, pšenice jarní, pšenice ozimá, ječmen jarní, ječmen ozimý, žito </w:t>
      </w:r>
      <w:r w:rsidR="00F20E0B"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ozimé 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a oves) a čtyř dalších plodin (řepka olejka, cukrová řepa, brambory a vinná réva). </w:t>
      </w:r>
      <w:r w:rsidR="00821EAE" w:rsidRPr="003B2FCD">
        <w:rPr>
          <w:rFonts w:ascii="Times New Roman" w:hAnsi="Times New Roman" w:cs="Times New Roman"/>
          <w:color w:val="222222"/>
          <w:sz w:val="24"/>
          <w:szCs w:val="24"/>
        </w:rPr>
        <w:t>Studie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21EAE" w:rsidRPr="003B2FCD">
        <w:rPr>
          <w:rFonts w:ascii="Times New Roman" w:hAnsi="Times New Roman" w:cs="Times New Roman"/>
          <w:color w:val="222222"/>
          <w:sz w:val="24"/>
          <w:szCs w:val="24"/>
        </w:rPr>
        <w:t>poukazuje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na nárůst frekvence sucha v ČR mezi obdobími 1961-1980 a 2001-2012. Byl prok</w:t>
      </w:r>
      <w:r w:rsidR="00821EAE"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ázán negativní vliv jak silně a 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extrémně suchých, tak i silně a extrémně vlhkých období na výnos cukrovky, pšenice jarní, ječmene jarního, ovsa, kukuřice a brambor. Nejtěsnější vazba byla určena v případě obilovin, kdy odpovídající korelační koeficient v období květen-červen dosahoval hodnoty 0,52-0,60. Nejcitlivější období z hlediska sucha pro obiloviny je období duben až červen, kdy jsou jarní obiloviny více zranitelné suchem, než je tomu u ozimých.  Ačkoliv výnosy všech plodin zaznamenaly vzrůstající trendy, došlo k výraznému nárůstu meziroční variability výnosů. Znepokojující je i zjištění, že riziko sucha je stále větším problémem během raných fází růstu brambor a cukrové řepy. Jako limitující je nedostatek srážek a jejich nerovnoměrné rozložení spolu s vysokými teplotami vzduchu. Avšak pozitivním faktorem je od roku 1990 to, že v průběhu sklizně, skládkování a zpracování cukrovky převládají suché a teplé podmínky. Výsledky této studie mohou být dále použity na posouzení nastalé změny v projevech sucha a její tendence s ohledem na očekávané změny klimatu ve střední Evropě. </w:t>
      </w:r>
    </w:p>
    <w:p w:rsidR="00160E56" w:rsidRDefault="00160E56" w:rsidP="003B2FCD">
      <w:pPr>
        <w:pStyle w:val="Bezmezer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B2FCD" w:rsidRDefault="003B2FCD" w:rsidP="003B2FCD">
      <w:pPr>
        <w:pStyle w:val="Bezmezer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B2FCD" w:rsidRPr="003B2FCD" w:rsidRDefault="003B2FCD" w:rsidP="003B2FCD">
      <w:pPr>
        <w:pStyle w:val="Bezmezer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160E56" w:rsidRPr="003B2FCD" w:rsidRDefault="002B008C" w:rsidP="003B2F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2FCD">
        <w:rPr>
          <w:rFonts w:ascii="Times New Roman" w:hAnsi="Times New Roman" w:cs="Times New Roman"/>
          <w:b/>
          <w:color w:val="222222"/>
          <w:sz w:val="24"/>
          <w:szCs w:val="24"/>
        </w:rPr>
        <w:t>Zpracoval</w:t>
      </w:r>
      <w:r w:rsidR="007B3A01" w:rsidRPr="003B2FCD">
        <w:rPr>
          <w:rFonts w:ascii="Times New Roman" w:hAnsi="Times New Roman" w:cs="Times New Roman"/>
          <w:b/>
          <w:color w:val="222222"/>
          <w:sz w:val="24"/>
          <w:szCs w:val="24"/>
        </w:rPr>
        <w:t>a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: doc. </w:t>
      </w:r>
      <w:r w:rsidR="007B3A01" w:rsidRPr="003B2FCD">
        <w:rPr>
          <w:rFonts w:ascii="Times New Roman" w:hAnsi="Times New Roman" w:cs="Times New Roman"/>
          <w:color w:val="222222"/>
          <w:sz w:val="24"/>
          <w:szCs w:val="24"/>
        </w:rPr>
        <w:t>Dr.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B3A01" w:rsidRPr="003B2FCD">
        <w:rPr>
          <w:rFonts w:ascii="Times New Roman" w:hAnsi="Times New Roman" w:cs="Times New Roman"/>
          <w:color w:val="222222"/>
          <w:sz w:val="24"/>
          <w:szCs w:val="24"/>
        </w:rPr>
        <w:t>Vera Potopová</w:t>
      </w:r>
      <w:r w:rsidRPr="003B2FC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D357DA" w:rsidRPr="003B2FCD">
        <w:rPr>
          <w:rFonts w:ascii="Times New Roman" w:hAnsi="Times New Roman" w:cs="Times New Roman"/>
          <w:color w:val="222222"/>
          <w:sz w:val="24"/>
          <w:szCs w:val="24"/>
        </w:rPr>
        <w:t>Česká zemědělská univerzita v Praze, FAPPZ, KAB</w:t>
      </w:r>
    </w:p>
    <w:p w:rsidR="00C0785C" w:rsidRPr="003B2FCD" w:rsidRDefault="003B2FCD" w:rsidP="003B2F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B3A01" w:rsidRPr="003B2FCD">
          <w:rPr>
            <w:rStyle w:val="Hypertextovodkaz"/>
            <w:rFonts w:ascii="Times New Roman" w:hAnsi="Times New Roman" w:cs="Times New Roman"/>
            <w:sz w:val="24"/>
            <w:szCs w:val="24"/>
          </w:rPr>
          <w:t>potop@af.czu.cz</w:t>
        </w:r>
      </w:hyperlink>
    </w:p>
    <w:sectPr w:rsidR="00C0785C" w:rsidRPr="003B2FCD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8C"/>
    <w:rsid w:val="00160E56"/>
    <w:rsid w:val="0028669C"/>
    <w:rsid w:val="002B008C"/>
    <w:rsid w:val="0038027D"/>
    <w:rsid w:val="003B2FCD"/>
    <w:rsid w:val="004A23CD"/>
    <w:rsid w:val="005119E4"/>
    <w:rsid w:val="00547EE9"/>
    <w:rsid w:val="00641550"/>
    <w:rsid w:val="006A63AE"/>
    <w:rsid w:val="0078298D"/>
    <w:rsid w:val="007B3A01"/>
    <w:rsid w:val="008061A0"/>
    <w:rsid w:val="00821EAE"/>
    <w:rsid w:val="00894867"/>
    <w:rsid w:val="009C343A"/>
    <w:rsid w:val="009E4DBB"/>
    <w:rsid w:val="00BE2B36"/>
    <w:rsid w:val="00CF4EB3"/>
    <w:rsid w:val="00D357DA"/>
    <w:rsid w:val="00D509BD"/>
    <w:rsid w:val="00E03F7F"/>
    <w:rsid w:val="00E6229D"/>
    <w:rsid w:val="00ED11F9"/>
    <w:rsid w:val="00ED7D84"/>
    <w:rsid w:val="00F20E0B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2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E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Standardnpsmoodstavce"/>
    <w:rsid w:val="000B3762"/>
    <w:rPr>
      <w:b/>
      <w:bCs/>
    </w:rPr>
  </w:style>
  <w:style w:type="character" w:customStyle="1" w:styleId="hithilite3">
    <w:name w:val="hithilite3"/>
    <w:basedOn w:val="Standardnpsmoodstavce"/>
    <w:rsid w:val="004D49C8"/>
    <w:rPr>
      <w:shd w:val="clear" w:color="auto" w:fill="FFFF00"/>
    </w:rPr>
  </w:style>
  <w:style w:type="character" w:customStyle="1" w:styleId="focus-highlight">
    <w:name w:val="focus-highlight"/>
    <w:basedOn w:val="Standardnpsmoodstavce"/>
    <w:rsid w:val="004D49C8"/>
  </w:style>
  <w:style w:type="character" w:customStyle="1" w:styleId="label2">
    <w:name w:val="label2"/>
    <w:basedOn w:val="Standardnpsmoodstavce"/>
    <w:rsid w:val="004D49C8"/>
  </w:style>
  <w:style w:type="character" w:customStyle="1" w:styleId="databold">
    <w:name w:val="data_bold"/>
    <w:basedOn w:val="Standardnpsmoodstavce"/>
    <w:rsid w:val="004D49C8"/>
  </w:style>
  <w:style w:type="character" w:styleId="Zvraznn">
    <w:name w:val="Emphasis"/>
    <w:basedOn w:val="Standardnpsmoodstavce"/>
    <w:uiPriority w:val="20"/>
    <w:qFormat/>
    <w:rsid w:val="00CB081A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7829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2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E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Standardnpsmoodstavce"/>
    <w:rsid w:val="000B3762"/>
    <w:rPr>
      <w:b/>
      <w:bCs/>
    </w:rPr>
  </w:style>
  <w:style w:type="character" w:customStyle="1" w:styleId="hithilite3">
    <w:name w:val="hithilite3"/>
    <w:basedOn w:val="Standardnpsmoodstavce"/>
    <w:rsid w:val="004D49C8"/>
    <w:rPr>
      <w:shd w:val="clear" w:color="auto" w:fill="FFFF00"/>
    </w:rPr>
  </w:style>
  <w:style w:type="character" w:customStyle="1" w:styleId="focus-highlight">
    <w:name w:val="focus-highlight"/>
    <w:basedOn w:val="Standardnpsmoodstavce"/>
    <w:rsid w:val="004D49C8"/>
  </w:style>
  <w:style w:type="character" w:customStyle="1" w:styleId="label2">
    <w:name w:val="label2"/>
    <w:basedOn w:val="Standardnpsmoodstavce"/>
    <w:rsid w:val="004D49C8"/>
  </w:style>
  <w:style w:type="character" w:customStyle="1" w:styleId="databold">
    <w:name w:val="data_bold"/>
    <w:basedOn w:val="Standardnpsmoodstavce"/>
    <w:rsid w:val="004D49C8"/>
  </w:style>
  <w:style w:type="character" w:styleId="Zvraznn">
    <w:name w:val="Emphasis"/>
    <w:basedOn w:val="Standardnpsmoodstavce"/>
    <w:uiPriority w:val="20"/>
    <w:qFormat/>
    <w:rsid w:val="00CB081A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7829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top@af.czu.cz" TargetMode="External"/><Relationship Id="rId5" Type="http://schemas.openxmlformats.org/officeDocument/2006/relationships/hyperlink" Target="https://www.sciencedirect.com/science/article/pii/S0168192314003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Uživatel</cp:lastModifiedBy>
  <cp:revision>13</cp:revision>
  <dcterms:created xsi:type="dcterms:W3CDTF">2018-06-11T10:52:00Z</dcterms:created>
  <dcterms:modified xsi:type="dcterms:W3CDTF">2018-06-23T14:00:00Z</dcterms:modified>
</cp:coreProperties>
</file>