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2C" w:rsidRPr="00AB7979" w:rsidRDefault="002D0C2C" w:rsidP="00AB79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7979">
        <w:rPr>
          <w:rFonts w:ascii="Times New Roman" w:hAnsi="Times New Roman" w:cs="Times New Roman"/>
          <w:b/>
          <w:sz w:val="24"/>
          <w:szCs w:val="24"/>
        </w:rPr>
        <w:t>Vliv různých typů podnoží na kvalitu mladých stromků třešní (</w:t>
      </w:r>
      <w:proofErr w:type="spellStart"/>
      <w:r w:rsidRPr="00AB7979">
        <w:rPr>
          <w:rFonts w:ascii="Times New Roman" w:hAnsi="Times New Roman" w:cs="Times New Roman"/>
          <w:b/>
          <w:i/>
          <w:sz w:val="24"/>
          <w:szCs w:val="24"/>
        </w:rPr>
        <w:t>Prunus</w:t>
      </w:r>
      <w:proofErr w:type="spellEnd"/>
      <w:r w:rsidRPr="00AB79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b/>
          <w:i/>
          <w:sz w:val="24"/>
          <w:szCs w:val="24"/>
        </w:rPr>
        <w:t>avium</w:t>
      </w:r>
      <w:proofErr w:type="spellEnd"/>
      <w:r w:rsidRPr="00AB7979">
        <w:rPr>
          <w:rFonts w:ascii="Times New Roman" w:hAnsi="Times New Roman" w:cs="Times New Roman"/>
          <w:b/>
          <w:sz w:val="24"/>
          <w:szCs w:val="24"/>
        </w:rPr>
        <w:t xml:space="preserve"> L.) odrůdy 'Regina'</w:t>
      </w:r>
    </w:p>
    <w:p w:rsidR="00AB7979" w:rsidRDefault="00AB7979" w:rsidP="00AB79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D0C2C" w:rsidRPr="00AB7979" w:rsidRDefault="002D0C2C" w:rsidP="00AB79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B7979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B79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b/>
          <w:bCs/>
          <w:sz w:val="24"/>
          <w:szCs w:val="24"/>
        </w:rPr>
        <w:t>Effect</w:t>
      </w:r>
      <w:proofErr w:type="spellEnd"/>
      <w:r w:rsidRPr="00AB79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AB79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b/>
          <w:bCs/>
          <w:sz w:val="24"/>
          <w:szCs w:val="24"/>
        </w:rPr>
        <w:t>Differeent</w:t>
      </w:r>
      <w:proofErr w:type="spellEnd"/>
      <w:r w:rsidRPr="00AB79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b/>
          <w:bCs/>
          <w:sz w:val="24"/>
          <w:szCs w:val="24"/>
        </w:rPr>
        <w:t>Types</w:t>
      </w:r>
      <w:proofErr w:type="spellEnd"/>
      <w:r w:rsidRPr="00AB79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AB79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b/>
          <w:bCs/>
          <w:sz w:val="24"/>
          <w:szCs w:val="24"/>
        </w:rPr>
        <w:t>Rootstock</w:t>
      </w:r>
      <w:proofErr w:type="spellEnd"/>
      <w:r w:rsidRPr="00AB7979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 w:rsidRPr="00AB7979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B79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b/>
          <w:bCs/>
          <w:sz w:val="24"/>
          <w:szCs w:val="24"/>
        </w:rPr>
        <w:t>Quality</w:t>
      </w:r>
      <w:proofErr w:type="spellEnd"/>
      <w:r w:rsidRPr="00AB79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AB79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AB7979">
        <w:rPr>
          <w:rFonts w:ascii="Times New Roman" w:hAnsi="Times New Roman" w:cs="Times New Roman"/>
          <w:b/>
          <w:bCs/>
          <w:sz w:val="24"/>
          <w:szCs w:val="24"/>
        </w:rPr>
        <w:t>Maiden</w:t>
      </w:r>
      <w:proofErr w:type="spellEnd"/>
      <w:proofErr w:type="gramEnd"/>
      <w:r w:rsidRPr="00AB79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b/>
          <w:bCs/>
          <w:sz w:val="24"/>
          <w:szCs w:val="24"/>
        </w:rPr>
        <w:t>Trees</w:t>
      </w:r>
      <w:proofErr w:type="spellEnd"/>
      <w:r w:rsidRPr="00AB79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AB79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b/>
          <w:bCs/>
          <w:sz w:val="24"/>
          <w:szCs w:val="24"/>
        </w:rPr>
        <w:t>Sweet</w:t>
      </w:r>
      <w:proofErr w:type="spellEnd"/>
      <w:r w:rsidRPr="00AB79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b/>
          <w:bCs/>
          <w:sz w:val="24"/>
          <w:szCs w:val="24"/>
        </w:rPr>
        <w:t>Cherry</w:t>
      </w:r>
      <w:proofErr w:type="spellEnd"/>
      <w:r w:rsidRPr="00AB797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AB7979">
        <w:rPr>
          <w:rFonts w:ascii="Times New Roman" w:hAnsi="Times New Roman" w:cs="Times New Roman"/>
          <w:b/>
          <w:bCs/>
          <w:i/>
          <w:sz w:val="24"/>
          <w:szCs w:val="24"/>
        </w:rPr>
        <w:t>Prunus</w:t>
      </w:r>
      <w:proofErr w:type="spellEnd"/>
      <w:r w:rsidRPr="00AB79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b/>
          <w:bCs/>
          <w:i/>
          <w:sz w:val="24"/>
          <w:szCs w:val="24"/>
        </w:rPr>
        <w:t>avium</w:t>
      </w:r>
      <w:proofErr w:type="spellEnd"/>
      <w:r w:rsidRPr="00AB7979">
        <w:rPr>
          <w:rFonts w:ascii="Times New Roman" w:hAnsi="Times New Roman" w:cs="Times New Roman"/>
          <w:b/>
          <w:bCs/>
          <w:sz w:val="24"/>
          <w:szCs w:val="24"/>
        </w:rPr>
        <w:t xml:space="preserve"> L.) </w:t>
      </w:r>
      <w:proofErr w:type="spellStart"/>
      <w:r w:rsidRPr="00AB7979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AB7979">
        <w:rPr>
          <w:rFonts w:ascii="Times New Roman" w:hAnsi="Times New Roman" w:cs="Times New Roman"/>
          <w:b/>
          <w:bCs/>
          <w:sz w:val="24"/>
          <w:szCs w:val="24"/>
        </w:rPr>
        <w:t>. ‘Regina’</w:t>
      </w:r>
    </w:p>
    <w:p w:rsidR="002D0C2C" w:rsidRPr="00AB7979" w:rsidRDefault="00AB7979" w:rsidP="00AB79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0C2C" w:rsidRPr="00AB7979" w:rsidRDefault="002D0C2C" w:rsidP="00AB79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B7979">
        <w:rPr>
          <w:rFonts w:ascii="Times New Roman" w:hAnsi="Times New Roman" w:cs="Times New Roman"/>
          <w:sz w:val="24"/>
          <w:szCs w:val="24"/>
        </w:rPr>
        <w:t>Baryła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Kapłan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, M., 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Krawiec</w:t>
      </w:r>
      <w:proofErr w:type="spellEnd"/>
      <w:r w:rsidR="00AB7979">
        <w:rPr>
          <w:rFonts w:ascii="Times New Roman" w:hAnsi="Times New Roman" w:cs="Times New Roman"/>
          <w:sz w:val="24"/>
          <w:szCs w:val="24"/>
        </w:rPr>
        <w:t>, M. 2014</w:t>
      </w:r>
      <w:r w:rsidRPr="00AB79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Differeent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Rootstock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7979">
        <w:rPr>
          <w:rFonts w:ascii="Times New Roman" w:hAnsi="Times New Roman" w:cs="Times New Roman"/>
          <w:sz w:val="24"/>
          <w:szCs w:val="24"/>
        </w:rPr>
        <w:t>Maiden</w:t>
      </w:r>
      <w:proofErr w:type="spellEnd"/>
      <w:proofErr w:type="gramEnd"/>
      <w:r w:rsidRPr="00AB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Trees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Cherry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7979">
        <w:rPr>
          <w:rFonts w:ascii="Times New Roman" w:hAnsi="Times New Roman" w:cs="Times New Roman"/>
          <w:i/>
          <w:sz w:val="24"/>
          <w:szCs w:val="24"/>
        </w:rPr>
        <w:t>Prunus</w:t>
      </w:r>
      <w:proofErr w:type="spellEnd"/>
      <w:r w:rsidRPr="00AB79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i/>
          <w:sz w:val="24"/>
          <w:szCs w:val="24"/>
        </w:rPr>
        <w:t>avium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L.)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. ‘Regina’. </w:t>
      </w:r>
      <w:r w:rsidRPr="00AB7979">
        <w:rPr>
          <w:rFonts w:ascii="Times New Roman" w:hAnsi="Times New Roman" w:cs="Times New Roman"/>
          <w:i/>
          <w:sz w:val="24"/>
          <w:szCs w:val="24"/>
        </w:rPr>
        <w:t xml:space="preserve">Acta </w:t>
      </w:r>
      <w:proofErr w:type="spellStart"/>
      <w:r w:rsidRPr="00AB7979">
        <w:rPr>
          <w:rFonts w:ascii="Times New Roman" w:hAnsi="Times New Roman" w:cs="Times New Roman"/>
          <w:i/>
          <w:sz w:val="24"/>
          <w:szCs w:val="24"/>
        </w:rPr>
        <w:t>Agrobotanica</w:t>
      </w:r>
      <w:proofErr w:type="spellEnd"/>
      <w:r w:rsidRPr="00AB797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B7979">
        <w:rPr>
          <w:rFonts w:ascii="Times New Roman" w:hAnsi="Times New Roman" w:cs="Times New Roman"/>
          <w:sz w:val="24"/>
          <w:szCs w:val="24"/>
        </w:rPr>
        <w:t>67 (4). 43 - 50.</w:t>
      </w:r>
    </w:p>
    <w:p w:rsidR="00AB7979" w:rsidRDefault="00AB7979" w:rsidP="00AB79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0C2C" w:rsidRPr="00AB7979" w:rsidRDefault="002D0C2C" w:rsidP="00AB79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7979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AB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i/>
          <w:sz w:val="24"/>
          <w:szCs w:val="24"/>
        </w:rPr>
        <w:t>Prunus</w:t>
      </w:r>
      <w:proofErr w:type="spellEnd"/>
      <w:r w:rsidRPr="00AB79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i/>
          <w:sz w:val="24"/>
          <w:szCs w:val="24"/>
        </w:rPr>
        <w:t>avium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L., vegetativní podnože, semenáče, růst, školkařství</w:t>
      </w:r>
    </w:p>
    <w:p w:rsidR="00AB7979" w:rsidRDefault="00AB7979" w:rsidP="00AB79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979" w:rsidRDefault="00AB7979" w:rsidP="00AB79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Dostupný z</w:t>
      </w:r>
      <w:r w:rsidRPr="00AB7979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AB7979">
          <w:rPr>
            <w:rStyle w:val="Hypertextovodkaz"/>
            <w:rFonts w:ascii="Times New Roman" w:hAnsi="Times New Roman" w:cs="Times New Roman"/>
            <w:sz w:val="24"/>
            <w:szCs w:val="24"/>
          </w:rPr>
          <w:t>https://pbsociety.org.pl/journals/index.php/aa/article/view/2363</w:t>
        </w:r>
      </w:hyperlink>
    </w:p>
    <w:p w:rsidR="00AB7979" w:rsidRDefault="00AB7979" w:rsidP="00AB79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2D0C2C" w:rsidRPr="00AB7979" w:rsidRDefault="002D0C2C" w:rsidP="00AB79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979">
        <w:rPr>
          <w:rFonts w:ascii="Times New Roman" w:hAnsi="Times New Roman" w:cs="Times New Roman"/>
          <w:sz w:val="24"/>
          <w:szCs w:val="24"/>
        </w:rPr>
        <w:t>Hlavním problémem při pěstování třešní je jejich bujný růst. Vzhledem k objemným korunám, které třešně vytváří na tradičních podnožích, se tento druh hodí spíše do extenzivních výsadeb. Takové stromy je obtížné ošetřovat i sklízet, navíc obvykle vstupují poměrně později do plodnosti, což prodražuje produkci ovoce. Zavedení slabě rostoucích a zakrslých podnoží nebo užití mezikmene oslabujícího růst by mohlo přinést zintenzivnění pěstování také u třešní. Výběr vhodné podnože má vliv nejen na zmíněnou intenzitu růstu stromů, ale také na jejich kvalitu, vstup do plodnosti a kvalitu plodů. Nejpoužívanější podnoží pro odrůdy třešní v Polsku je semenáč třešně (</w:t>
      </w:r>
      <w:proofErr w:type="spellStart"/>
      <w:r w:rsidRPr="00AB7979">
        <w:rPr>
          <w:rFonts w:ascii="Times New Roman" w:hAnsi="Times New Roman" w:cs="Times New Roman"/>
          <w:i/>
          <w:sz w:val="24"/>
          <w:szCs w:val="24"/>
        </w:rPr>
        <w:t>Prunus</w:t>
      </w:r>
      <w:proofErr w:type="spellEnd"/>
      <w:r w:rsidRPr="00AB79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i/>
          <w:sz w:val="24"/>
          <w:szCs w:val="24"/>
        </w:rPr>
        <w:t>avium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>). V některých zemích je také významnou podnoží mahalebka (</w:t>
      </w:r>
      <w:proofErr w:type="spellStart"/>
      <w:r w:rsidRPr="00AB7979">
        <w:rPr>
          <w:rFonts w:ascii="Times New Roman" w:hAnsi="Times New Roman" w:cs="Times New Roman"/>
          <w:i/>
          <w:sz w:val="24"/>
          <w:szCs w:val="24"/>
        </w:rPr>
        <w:t>Prunus</w:t>
      </w:r>
      <w:proofErr w:type="spellEnd"/>
      <w:r w:rsidRPr="00AB79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i/>
          <w:sz w:val="24"/>
          <w:szCs w:val="24"/>
        </w:rPr>
        <w:t>mahaleb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) množená semenem nebo vegetativní cestou. V posledních letech se stále více používají slabě rostoucí podnože množené vegetativně, které se od podnoží množených semenem liší především genetickou stejnorodostí. V uvedené studii byl hodnocen vliv pěti různých podnoží na růst a kvalitu stromků třešně odrůdy 'Regina' v ovocné školce. </w:t>
      </w:r>
    </w:p>
    <w:p w:rsidR="002D0C2C" w:rsidRPr="00AB7979" w:rsidRDefault="002D0C2C" w:rsidP="00AB79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979">
        <w:rPr>
          <w:rFonts w:ascii="Times New Roman" w:hAnsi="Times New Roman" w:cs="Times New Roman"/>
          <w:sz w:val="24"/>
          <w:szCs w:val="24"/>
        </w:rPr>
        <w:t xml:space="preserve">Pokus byl založen na pokusné stanici Přírodovědné univerzity v Lublinu v Polsku a probíhal v letech 2006 až 2009. Do sledování byly vybrány vegetativní podnože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Colt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, F12/1 a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GiSelA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5, dále semenáče třešně (</w:t>
      </w:r>
      <w:proofErr w:type="spellStart"/>
      <w:r w:rsidRPr="00AB7979">
        <w:rPr>
          <w:rFonts w:ascii="Times New Roman" w:hAnsi="Times New Roman" w:cs="Times New Roman"/>
          <w:i/>
          <w:sz w:val="24"/>
          <w:szCs w:val="24"/>
        </w:rPr>
        <w:t>Prunus</w:t>
      </w:r>
      <w:proofErr w:type="spellEnd"/>
      <w:r w:rsidRPr="00AB79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i/>
          <w:sz w:val="24"/>
          <w:szCs w:val="24"/>
        </w:rPr>
        <w:t>avium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) a generativní podnož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Piast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vycházející z mahalebky (</w:t>
      </w:r>
      <w:proofErr w:type="spellStart"/>
      <w:r w:rsidRPr="00AB7979">
        <w:rPr>
          <w:rFonts w:ascii="Times New Roman" w:hAnsi="Times New Roman" w:cs="Times New Roman"/>
          <w:i/>
          <w:sz w:val="24"/>
          <w:szCs w:val="24"/>
        </w:rPr>
        <w:t>Prunus</w:t>
      </w:r>
      <w:proofErr w:type="spellEnd"/>
      <w:r w:rsidRPr="00AB79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i/>
          <w:sz w:val="24"/>
          <w:szCs w:val="24"/>
        </w:rPr>
        <w:t>mahaleb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). Podnože byly vyškolkovány na jaře 2006 ve sponu 90 x 25 cm a začátkem srpna očkovány odrůdou 'Regina' ve výšce 15 cm nad povrchem půdy metodou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budding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. Ve školce byl udržován černý úhor s hnojením na základě rozboru půdy, dodatková závlaha aplikována nebyla. U podnoží byl na začátku října měřen průměr kmínku ve výšce 30 cm nad místem očkování, délka středové osy od místa očkování po terminální pupen stromku, a dále počet a celková délka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postraních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výhonů delších než 5 cm.</w:t>
      </w:r>
    </w:p>
    <w:p w:rsidR="002D0C2C" w:rsidRPr="00AB7979" w:rsidRDefault="002D0C2C" w:rsidP="00AB79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979">
        <w:rPr>
          <w:rFonts w:ascii="Times New Roman" w:hAnsi="Times New Roman" w:cs="Times New Roman"/>
          <w:sz w:val="24"/>
          <w:szCs w:val="24"/>
        </w:rPr>
        <w:t xml:space="preserve">Z hodnocení růstu v letech 2007 až 2008 byl největší průměr kmínku změřen u třešní očkovaných na podnož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Colt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, přičemž průměr byl průkazně větší než u ostatních podnoží. Nejnižší průměr byl naopak zaznamenán u slabě rostoucí podnože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GiSelA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5. V dalším roce byla rovněž nejbujnější kombinace s podnoží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Colt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a od ostatních se významně </w:t>
      </w:r>
      <w:proofErr w:type="gramStart"/>
      <w:r w:rsidRPr="00AB7979">
        <w:rPr>
          <w:rFonts w:ascii="Times New Roman" w:hAnsi="Times New Roman" w:cs="Times New Roman"/>
          <w:sz w:val="24"/>
          <w:szCs w:val="24"/>
        </w:rPr>
        <w:t>lišila</w:t>
      </w:r>
      <w:proofErr w:type="gramEnd"/>
      <w:r w:rsidRPr="00AB7979">
        <w:rPr>
          <w:rFonts w:ascii="Times New Roman" w:hAnsi="Times New Roman" w:cs="Times New Roman"/>
          <w:sz w:val="24"/>
          <w:szCs w:val="24"/>
        </w:rPr>
        <w:t xml:space="preserve"> společně s podnoží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Piast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, která byla druhou nejbujnější.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Colt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vycházel jako nejbujnější podnož i při měření výšky stromků, které po jednom roce dosahovaly průměrně 201 cm. Nejmenší byly stromky na podnoži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GiSelA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5, na kterých štěpovaná odrůda rostla průměrně do výšky 146,5 cm. Pořadí intenzity růstu podle průměrného přírůstku kmene i výšky stromku ve školce bylo následující (vzestupně):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GiSelA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5, semenáč třešně, F12/1,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Piast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Colt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. Použitá podnož měla také vliv na celkovou délku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postraních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výhonů, jejichž nejvyšší průměrná suma byla zjištěna u podnože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Colt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(368 cm), u které navíc byla tato hodnota průkazně větší než v případě podnože s nejnižší hodnotou celkové délky výhonů, což byla podnož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GiSelA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5. Obdobně dopadlo hodnocení počtu a průměrné délky těchto postranních výhonů. Nejvyšší počet a délku měly průměrně stromy na podnoži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Colt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, nejnižší na podnoži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GiSelA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5. </w:t>
      </w:r>
    </w:p>
    <w:p w:rsidR="002D0C2C" w:rsidRPr="00AB7979" w:rsidRDefault="002D0C2C" w:rsidP="00AB79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979">
        <w:rPr>
          <w:rFonts w:ascii="Times New Roman" w:hAnsi="Times New Roman" w:cs="Times New Roman"/>
          <w:sz w:val="24"/>
          <w:szCs w:val="24"/>
        </w:rPr>
        <w:t xml:space="preserve">Třešňový semenáč a podnože F12/1 a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Colt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patří mezi bujnější podnože pro pěstování třešní. V těchto pokusech vycházela podnož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Colt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vzrůstnější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než F12/1, z jiných publikovaných prací však vycházely </w:t>
      </w:r>
      <w:r w:rsidRPr="00AB7979">
        <w:rPr>
          <w:rFonts w:ascii="Times New Roman" w:hAnsi="Times New Roman" w:cs="Times New Roman"/>
          <w:sz w:val="24"/>
          <w:szCs w:val="24"/>
        </w:rPr>
        <w:lastRenderedPageBreak/>
        <w:t xml:space="preserve">výsledky opačné. Důvodem je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zřejě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skutečnost, že růst je též ovlivněn samotnou odrůdou. V literatuře jsou též popsány případy, kdy na mahalebce dochází ke zhoršené kompatibilitě s naštěpovanou odrůdou, a to již ve školce. Sledování s odrůdou 'Regina' však takové poznatky nepřineslo. V Polsku jsou používány dvě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mahalebkové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podnože, a to již zmíněná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Piast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a dále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Popiel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, obě jsou přitom charakteristické silným růstem. Do budoucna bude spíše kladen požadavek na zakrslé a slabě rostoucí podnože pro pěstování třešní, případně použití slabě rostoucího mezikmene. Právě sledovaná podnož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GiSelA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5 patří mezi podnože silně redukující růst stromů, respektive naštěpované odrůdy, navíc na této podnoži odrůdy dobře plodí ve výsadbách. Jedná se o jednu z nejvhodnějších podnoží, které budou hrát důležitou roli v intenzifikaci pěstování třešní ve světě.</w:t>
      </w:r>
    </w:p>
    <w:p w:rsidR="002D0C2C" w:rsidRPr="00AB7979" w:rsidRDefault="002D0C2C" w:rsidP="00AB79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979">
        <w:rPr>
          <w:rFonts w:ascii="Times New Roman" w:hAnsi="Times New Roman" w:cs="Times New Roman"/>
          <w:sz w:val="24"/>
          <w:szCs w:val="24"/>
        </w:rPr>
        <w:t xml:space="preserve">Ze tříletých výsledků vyplývá, že podnož výrazně ovlivňuje růstové charakteristiky, což bylo ověřeno v ovocné školce u odrůdy 'Regina'. Stromy na podnoži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Colt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rostly ze sledovaných podnoží nejvíce a zároveň byly tyto stromy hodnoceny jako nejkvalitnější z hlediska množství a délky postranního obrostu. Na druhou stranu stromy na podnoži </w:t>
      </w:r>
      <w:proofErr w:type="spellStart"/>
      <w:r w:rsidRPr="00AB7979">
        <w:rPr>
          <w:rFonts w:ascii="Times New Roman" w:hAnsi="Times New Roman" w:cs="Times New Roman"/>
          <w:sz w:val="24"/>
          <w:szCs w:val="24"/>
        </w:rPr>
        <w:t>GiSelA</w:t>
      </w:r>
      <w:proofErr w:type="spellEnd"/>
      <w:r w:rsidRPr="00AB7979">
        <w:rPr>
          <w:rFonts w:ascii="Times New Roman" w:hAnsi="Times New Roman" w:cs="Times New Roman"/>
          <w:sz w:val="24"/>
          <w:szCs w:val="24"/>
        </w:rPr>
        <w:t xml:space="preserve"> 5 byly průkazně slaběji rostoucí a také postranní obrost byl poměrně slabší, s čímž musí počítat školkař i pěstitel a věnovat takovým stromkům patřičnou péči. </w:t>
      </w:r>
    </w:p>
    <w:p w:rsidR="00AB7979" w:rsidRDefault="00AB7979" w:rsidP="00AB79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7979" w:rsidRDefault="00AB7979" w:rsidP="00AB79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0C2C" w:rsidRPr="00AB7979" w:rsidRDefault="002D0C2C" w:rsidP="00AB79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7979">
        <w:rPr>
          <w:rFonts w:ascii="Times New Roman" w:hAnsi="Times New Roman" w:cs="Times New Roman"/>
          <w:b/>
          <w:sz w:val="24"/>
          <w:szCs w:val="24"/>
        </w:rPr>
        <w:t>Zpracoval:</w:t>
      </w:r>
      <w:r w:rsidRPr="00AB7979">
        <w:rPr>
          <w:rFonts w:ascii="Times New Roman" w:hAnsi="Times New Roman" w:cs="Times New Roman"/>
          <w:sz w:val="24"/>
          <w:szCs w:val="24"/>
        </w:rPr>
        <w:t xml:space="preserve"> Ing. Lukáš Zíka, katedra zahradnictví, Fakulta agrobiologie, potravinových a přírodních zdrojů, Česká zemědělská univerzita v Praze, </w:t>
      </w:r>
      <w:hyperlink r:id="rId6" w:history="1">
        <w:r w:rsidRPr="00AB7979">
          <w:rPr>
            <w:rStyle w:val="Hypertextovodkaz"/>
            <w:rFonts w:ascii="Times New Roman" w:hAnsi="Times New Roman" w:cs="Times New Roman"/>
            <w:sz w:val="24"/>
            <w:szCs w:val="24"/>
          </w:rPr>
          <w:t>zikal@af.czu.cz</w:t>
        </w:r>
      </w:hyperlink>
      <w:r w:rsidR="00AB7979">
        <w:rPr>
          <w:rStyle w:val="Hypertextovodkaz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AB7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C2C" w:rsidRPr="00AB7979" w:rsidRDefault="002D0C2C" w:rsidP="00AB79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3389" w:rsidRPr="00AB7979" w:rsidRDefault="00D73389" w:rsidP="00AB79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73389" w:rsidRPr="00AB7979" w:rsidSect="00CC7A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C"/>
    <w:rsid w:val="002D0C2C"/>
    <w:rsid w:val="00AB7979"/>
    <w:rsid w:val="00D7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C2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0C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C2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0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ikal@af.czu.cz" TargetMode="External"/><Relationship Id="rId5" Type="http://schemas.openxmlformats.org/officeDocument/2006/relationships/hyperlink" Target="https://pbsociety.org.pl/journals/index.php/aa/article/view/23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Uživatel</cp:lastModifiedBy>
  <cp:revision>2</cp:revision>
  <dcterms:created xsi:type="dcterms:W3CDTF">2018-06-20T11:19:00Z</dcterms:created>
  <dcterms:modified xsi:type="dcterms:W3CDTF">2018-06-23T15:01:00Z</dcterms:modified>
</cp:coreProperties>
</file>