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5" w:rsidRPr="00816B2E" w:rsidRDefault="00922885" w:rsidP="00816B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B2E">
        <w:rPr>
          <w:rFonts w:ascii="Times New Roman" w:hAnsi="Times New Roman" w:cs="Times New Roman"/>
          <w:b/>
          <w:sz w:val="24"/>
          <w:szCs w:val="24"/>
        </w:rPr>
        <w:t>Půdoochranné</w:t>
      </w:r>
      <w:proofErr w:type="spellEnd"/>
      <w:r w:rsidRPr="00816B2E">
        <w:rPr>
          <w:rFonts w:ascii="Times New Roman" w:hAnsi="Times New Roman" w:cs="Times New Roman"/>
          <w:b/>
          <w:sz w:val="24"/>
          <w:szCs w:val="24"/>
        </w:rPr>
        <w:t xml:space="preserve"> technologie zakládání porostů plodin </w:t>
      </w:r>
    </w:p>
    <w:p w:rsidR="00922885" w:rsidRPr="00816B2E" w:rsidRDefault="00922885" w:rsidP="00816B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816B2E">
        <w:rPr>
          <w:rFonts w:ascii="Times New Roman" w:hAnsi="Times New Roman" w:cs="Times New Roman"/>
          <w:b/>
          <w:sz w:val="24"/>
          <w:szCs w:val="24"/>
        </w:rPr>
        <w:t>(technika v </w:t>
      </w:r>
      <w:proofErr w:type="spellStart"/>
      <w:r w:rsidRPr="00816B2E">
        <w:rPr>
          <w:rFonts w:ascii="Times New Roman" w:hAnsi="Times New Roman" w:cs="Times New Roman"/>
          <w:b/>
          <w:sz w:val="24"/>
          <w:szCs w:val="24"/>
        </w:rPr>
        <w:t>půdoochranných</w:t>
      </w:r>
      <w:proofErr w:type="spellEnd"/>
      <w:r w:rsidRPr="00816B2E">
        <w:rPr>
          <w:rFonts w:ascii="Times New Roman" w:hAnsi="Times New Roman" w:cs="Times New Roman"/>
          <w:b/>
          <w:sz w:val="24"/>
          <w:szCs w:val="24"/>
        </w:rPr>
        <w:t xml:space="preserve"> technologiích)</w:t>
      </w:r>
    </w:p>
    <w:p w:rsidR="00922885" w:rsidRPr="00816B2E" w:rsidRDefault="00816B2E" w:rsidP="00816B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922885" w:rsidRPr="00816B2E" w:rsidRDefault="00816B2E" w:rsidP="00816B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Hůla, J. 2000. </w:t>
      </w:r>
      <w:r w:rsidR="00922885" w:rsidRPr="00816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922885" w:rsidRPr="00816B2E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="00922885" w:rsidRPr="0081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885" w:rsidRPr="00816B2E">
        <w:rPr>
          <w:rFonts w:ascii="Times New Roman" w:hAnsi="Times New Roman" w:cs="Times New Roman"/>
          <w:sz w:val="24"/>
          <w:szCs w:val="24"/>
        </w:rPr>
        <w:t>technolgie</w:t>
      </w:r>
      <w:proofErr w:type="spellEnd"/>
      <w:r w:rsidR="00922885" w:rsidRPr="00816B2E">
        <w:rPr>
          <w:rFonts w:ascii="Times New Roman" w:hAnsi="Times New Roman" w:cs="Times New Roman"/>
          <w:sz w:val="24"/>
          <w:szCs w:val="24"/>
        </w:rPr>
        <w:t xml:space="preserve"> zakládání porostů plodin</w:t>
      </w:r>
      <w:r w:rsidR="00922885" w:rsidRPr="00816B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Praha, ÚZPI, 46s.</w:t>
      </w:r>
    </w:p>
    <w:p w:rsidR="00816B2E" w:rsidRDefault="00816B2E" w:rsidP="00816B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885" w:rsidRPr="00816B2E" w:rsidRDefault="00922885" w:rsidP="00816B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6B2E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81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B2E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Pr="00816B2E">
        <w:rPr>
          <w:rFonts w:ascii="Times New Roman" w:hAnsi="Times New Roman" w:cs="Times New Roman"/>
          <w:sz w:val="24"/>
          <w:szCs w:val="24"/>
        </w:rPr>
        <w:t xml:space="preserve"> technologie, technika, mělké zpracování půdy, hluboké zpracování půdy, vodní eroze</w:t>
      </w:r>
    </w:p>
    <w:p w:rsidR="00922885" w:rsidRPr="00816B2E" w:rsidRDefault="00816B2E" w:rsidP="00816B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22885" w:rsidRPr="00816B2E" w:rsidRDefault="00922885" w:rsidP="00816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Autor v publikaci uvádí přednosti i rizika </w:t>
      </w:r>
      <w:proofErr w:type="spellStart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>půdoochranných</w:t>
      </w:r>
      <w:proofErr w:type="spellEnd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technologií. Mezi </w:t>
      </w:r>
      <w:r w:rsidRPr="00816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přednosti</w:t>
      </w: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zařazuje úsporu motorové nafty (díky snížení hloubky a intenzity zpracování půdy) až o 80 %, úsporu času, omezení eroze půdy a jejího zhutnění, zlepšení půdní struktury a v neposlední řadě rovněž ochranou vod před znečištěním nitráty (</w:t>
      </w:r>
      <w:proofErr w:type="spellStart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>bezorebné</w:t>
      </w:r>
      <w:proofErr w:type="spellEnd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technologie významně omezují tvorbu a akumulaci nitrátového dusíku v půdě). Mezi </w:t>
      </w:r>
      <w:r w:rsidRPr="00816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rizika</w:t>
      </w: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autor zahrnuje vyšší nároky na kvalifikované používání herbicidů a jiných agrochemikálií pro ochranu rostlin, vyšší úrovní znalostí pěstitele. </w:t>
      </w:r>
    </w:p>
    <w:p w:rsidR="00922885" w:rsidRPr="00816B2E" w:rsidRDefault="00922885" w:rsidP="00816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Úspora nákladů při vlastním zpracování půdy je tak zčásti „kompenzována“ zvýšením nákladů na hnojení a ochranu rostlin. S ohledem na to, že </w:t>
      </w:r>
      <w:proofErr w:type="spellStart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>bezorebné</w:t>
      </w:r>
      <w:proofErr w:type="spellEnd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technologie zpracovávají pouze mělkou vrstvu půdy s vysokým obsahem rostlinných zbytků, může mít uvedené dopad například na pomalejší mineralizaci organické hmoty, případně změnou přístupnosti některých živin oproti konvenčnímu zpracování s orbou. Dalšími riziky může (ale nemusí) být pomalejší prohřívání na jaře, případně rizika opakovaných rotací obilovin po sobě (zhoršené klíčení, hromadění nerozložených zbytků u povrchu = rozvoj mykotoxinů a </w:t>
      </w:r>
      <w:proofErr w:type="spellStart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>fytoncidů</w:t>
      </w:r>
      <w:proofErr w:type="spellEnd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apod.), větší výskyt hrabošů případně některých plevelů. Jako další rizika je uváděna i výrazná obměna strojového parku.</w:t>
      </w:r>
    </w:p>
    <w:p w:rsidR="00922885" w:rsidRPr="00816B2E" w:rsidRDefault="00922885" w:rsidP="00816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rámci vhodných strojů pro </w:t>
      </w:r>
      <w:r w:rsidRPr="00816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mělké zpracování půdy</w:t>
      </w: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jsou uváděny talířové kypřiče (výkonnost je příznivě ovlivněna rychlostí až 12 km/h), radličkové kypřiče (zdůrazněna přednost šípových </w:t>
      </w:r>
      <w:proofErr w:type="spellStart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>podřezávacích</w:t>
      </w:r>
      <w:proofErr w:type="spellEnd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radliček), prutové brány (rychlosti až 15 km/h, které by měly dle autora být používány šikmo na směr jízdy sklízecí mlátičky) případně některé další stroje pro velmi mělké kypření půdy (kypřič s pružnými rotory). V rámci strojů pro </w:t>
      </w:r>
      <w:r w:rsidRPr="00816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hluboké (30–40 cm) zpracování půdy</w:t>
      </w: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autor uvádí dlátové kypřiče s šikmo postavenými slupicemi opatřených břitem a dlát s navazujícími nastavitelnými křídly, kterými se reguluje intenzita kypření. Tyto stroje se používají pro periodické podpovrchové kypření a narušení zhutnělých vrstev bez vynášení zeminy z větších hloubek.</w:t>
      </w:r>
    </w:p>
    <w:p w:rsidR="00922885" w:rsidRPr="00816B2E" w:rsidRDefault="00922885" w:rsidP="00816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Jak autor uvádí jako aktuální problémy při setí do nezpracované či pro setí do minimálně zpracované půdy jsou nízké strniště předplodiny a rovnoměrné rozptýlení podrcené slámy po obilovinách. Může rovněž docházet k většímu kontaktu mělce zapravené slámy a osiva (horší </w:t>
      </w:r>
      <w:proofErr w:type="spellStart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>vododržnost</w:t>
      </w:r>
      <w:proofErr w:type="spellEnd"/>
      <w:r w:rsidRPr="00816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potenciální inhibiční účinek při rozkladu slámy). Tento inhibiční účinek klesá s délkou řezanky, roztřepeností podrcené slámy a dobou mezi sklizní předplodiny a výsevkem následné plodiny.</w:t>
      </w:r>
    </w:p>
    <w:p w:rsidR="00816B2E" w:rsidRDefault="00816B2E" w:rsidP="00816B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B2E" w:rsidRDefault="00816B2E" w:rsidP="00816B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389" w:rsidRPr="00816B2E" w:rsidRDefault="00922885" w:rsidP="00816B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816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Vítězslav Vlček, Ph.D., Mendelova univerzita v Brně, </w:t>
      </w:r>
      <w:hyperlink r:id="rId5" w:history="1">
        <w:r w:rsidRPr="00816B2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xvlcek1@mendelu.cz</w:t>
        </w:r>
      </w:hyperlink>
      <w:r w:rsidR="00816B2E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D73389" w:rsidRPr="0081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85"/>
    <w:rsid w:val="00816B2E"/>
    <w:rsid w:val="00922885"/>
    <w:rsid w:val="00D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88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2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88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2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vlcek1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2</cp:revision>
  <dcterms:created xsi:type="dcterms:W3CDTF">2018-06-20T12:56:00Z</dcterms:created>
  <dcterms:modified xsi:type="dcterms:W3CDTF">2018-06-23T15:36:00Z</dcterms:modified>
</cp:coreProperties>
</file>