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38" w:rsidRPr="005C2EAC" w:rsidRDefault="007B4E38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AC">
        <w:rPr>
          <w:rFonts w:ascii="Times New Roman" w:hAnsi="Times New Roman" w:cs="Times New Roman"/>
          <w:b/>
          <w:sz w:val="24"/>
          <w:szCs w:val="24"/>
        </w:rPr>
        <w:t>Preventivní opatření zaměřená na minimalizaci rizika šíření viru Afrického moru prasat v chovech prasat</w:t>
      </w:r>
    </w:p>
    <w:p w:rsidR="00044046" w:rsidRPr="005C2EAC" w:rsidRDefault="00044046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38" w:rsidRPr="005C2EAC" w:rsidRDefault="007B4E38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Preventive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aimed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minimizing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African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fever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virus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5C2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046" w:rsidRPr="005C2EAC" w:rsidRDefault="00044046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38" w:rsidRPr="005C2EAC" w:rsidRDefault="007B4E38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EAC">
        <w:rPr>
          <w:rFonts w:ascii="Times New Roman" w:hAnsi="Times New Roman" w:cs="Times New Roman"/>
          <w:sz w:val="24"/>
          <w:szCs w:val="24"/>
        </w:rPr>
        <w:t>Bellini</w:t>
      </w:r>
      <w:proofErr w:type="spellEnd"/>
      <w:r w:rsidRPr="005C2EAC">
        <w:rPr>
          <w:rFonts w:ascii="Times New Roman" w:hAnsi="Times New Roman" w:cs="Times New Roman"/>
          <w:sz w:val="24"/>
          <w:szCs w:val="24"/>
        </w:rPr>
        <w:t>,</w:t>
      </w:r>
      <w:r w:rsidR="005B616E"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Pr="005C2EAC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5C2EAC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AC">
        <w:rPr>
          <w:rFonts w:ascii="Times New Roman" w:hAnsi="Times New Roman" w:cs="Times New Roman"/>
          <w:sz w:val="24"/>
          <w:szCs w:val="24"/>
        </w:rPr>
        <w:t>Rutili</w:t>
      </w:r>
      <w:proofErr w:type="spellEnd"/>
      <w:r w:rsidRPr="005C2EAC">
        <w:rPr>
          <w:rFonts w:ascii="Times New Roman" w:hAnsi="Times New Roman" w:cs="Times New Roman"/>
          <w:sz w:val="24"/>
          <w:szCs w:val="24"/>
        </w:rPr>
        <w:t>,</w:t>
      </w:r>
      <w:r w:rsidR="005B616E"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Pr="005C2EAC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5C2EAC">
        <w:rPr>
          <w:rFonts w:ascii="Times New Roman" w:hAnsi="Times New Roman" w:cs="Times New Roman"/>
          <w:sz w:val="24"/>
          <w:szCs w:val="24"/>
        </w:rPr>
        <w:t>Guberti</w:t>
      </w:r>
      <w:proofErr w:type="spellEnd"/>
      <w:r w:rsidRPr="005C2EAC">
        <w:rPr>
          <w:rFonts w:ascii="Times New Roman" w:hAnsi="Times New Roman" w:cs="Times New Roman"/>
          <w:sz w:val="24"/>
          <w:szCs w:val="24"/>
        </w:rPr>
        <w:t>,</w:t>
      </w:r>
      <w:r w:rsidR="005B616E"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Pr="005C2EAC">
        <w:rPr>
          <w:rFonts w:ascii="Times New Roman" w:hAnsi="Times New Roman" w:cs="Times New Roman"/>
          <w:sz w:val="24"/>
          <w:szCs w:val="24"/>
        </w:rPr>
        <w:t>V.</w:t>
      </w:r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="005C2EAC">
        <w:rPr>
          <w:rFonts w:ascii="Times New Roman" w:hAnsi="Times New Roman" w:cs="Times New Roman"/>
          <w:sz w:val="24"/>
          <w:szCs w:val="24"/>
        </w:rPr>
        <w:t>2016</w:t>
      </w:r>
      <w:r w:rsidR="005B616E" w:rsidRPr="005C2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minimizing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044046" w:rsidRPr="005C2EAC">
        <w:rPr>
          <w:rFonts w:ascii="Times New Roman" w:hAnsi="Times New Roman" w:cs="Times New Roman"/>
          <w:sz w:val="24"/>
          <w:szCs w:val="24"/>
        </w:rPr>
        <w:t xml:space="preserve">. Acta Vet </w:t>
      </w:r>
      <w:proofErr w:type="spellStart"/>
      <w:r w:rsidR="00044046" w:rsidRPr="005C2EAC">
        <w:rPr>
          <w:rFonts w:ascii="Times New Roman" w:hAnsi="Times New Roman" w:cs="Times New Roman"/>
          <w:sz w:val="24"/>
          <w:szCs w:val="24"/>
        </w:rPr>
        <w:t>Scand</w:t>
      </w:r>
      <w:proofErr w:type="spellEnd"/>
      <w:r w:rsidR="005B616E" w:rsidRPr="005C2EAC">
        <w:rPr>
          <w:rFonts w:ascii="Times New Roman" w:hAnsi="Times New Roman" w:cs="Times New Roman"/>
          <w:sz w:val="24"/>
          <w:szCs w:val="24"/>
        </w:rPr>
        <w:t>,</w:t>
      </w:r>
      <w:r w:rsidR="00044046" w:rsidRPr="005C2EAC">
        <w:rPr>
          <w:rFonts w:ascii="Times New Roman" w:hAnsi="Times New Roman" w:cs="Times New Roman"/>
          <w:sz w:val="24"/>
          <w:szCs w:val="24"/>
        </w:rPr>
        <w:t xml:space="preserve"> 58:82</w:t>
      </w:r>
      <w:r w:rsidR="00B4528C" w:rsidRPr="005C2EAC">
        <w:rPr>
          <w:rFonts w:ascii="Times New Roman" w:hAnsi="Times New Roman" w:cs="Times New Roman"/>
          <w:sz w:val="24"/>
          <w:szCs w:val="24"/>
        </w:rPr>
        <w:t>.</w:t>
      </w:r>
      <w:r w:rsidR="00044046" w:rsidRPr="005C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Pr="005C2EAC" w:rsidRDefault="00044046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Pr="005C2EAC" w:rsidRDefault="00044046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C2EAC">
        <w:rPr>
          <w:rFonts w:ascii="Times New Roman" w:hAnsi="Times New Roman" w:cs="Times New Roman"/>
          <w:sz w:val="24"/>
          <w:szCs w:val="24"/>
        </w:rPr>
        <w:t xml:space="preserve"> africký mor prasat, AMP, domácí prasata, divoká prasata, Volně žijící zvířata, epidemiologie, prevence, biologická bezpečnost</w:t>
      </w:r>
    </w:p>
    <w:p w:rsidR="00044046" w:rsidRPr="005C2EAC" w:rsidRDefault="00044046" w:rsidP="005C2E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4046" w:rsidRPr="005C2EAC" w:rsidRDefault="00044046" w:rsidP="005C2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b/>
          <w:sz w:val="24"/>
          <w:szCs w:val="24"/>
        </w:rPr>
        <w:t>Dostupný z:</w:t>
      </w:r>
      <w:r w:rsidRPr="005C2E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616E" w:rsidRPr="005C2EA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https://www.ncbi.nlm.nih.gov/pmc/articles/PMC5129245/pdf/13028_2016_Article_264.pdf</w:t>
        </w:r>
      </w:hyperlink>
    </w:p>
    <w:p w:rsidR="005B616E" w:rsidRPr="005C2EAC" w:rsidRDefault="005B616E" w:rsidP="005C2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07D6" w:rsidRPr="005C2EAC" w:rsidRDefault="005A6342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sz w:val="24"/>
          <w:szCs w:val="24"/>
        </w:rPr>
        <w:t>Africký mor prasat (AMP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) je jedním z nejzávažnějších onemocnění prasat; které má zásadní </w:t>
      </w:r>
      <w:r w:rsidR="002E3B4E" w:rsidRPr="005C2EAC">
        <w:rPr>
          <w:rFonts w:ascii="Times New Roman" w:hAnsi="Times New Roman" w:cs="Times New Roman"/>
          <w:sz w:val="24"/>
          <w:szCs w:val="24"/>
        </w:rPr>
        <w:t>vliv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na všechna odvětví chovu prasat. Jeho výskyt má vážný socioekonomický dopad </w:t>
      </w:r>
      <w:r w:rsidR="00FB59F0" w:rsidRPr="005C2EAC">
        <w:rPr>
          <w:rFonts w:ascii="Times New Roman" w:hAnsi="Times New Roman" w:cs="Times New Roman"/>
          <w:sz w:val="24"/>
          <w:szCs w:val="24"/>
        </w:rPr>
        <w:t>na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všechny chovatele prasat a producenty vepřového masa. V Evropě existují v současné době dvě hlavní skupiny původců infekcí; jeden na Sardinii vyvolaný kmeny viru afrického moru prasat genotypu I a další ve východní Evropě, vyvolaný kmeny AMP genotypu II. Tento genotyp II vyvolává akutní formu AMP; proto představuje vážnou hrozbu pro všechna odvětví chovu prasat. </w:t>
      </w:r>
      <w:r w:rsidR="00DC0F39" w:rsidRPr="005C2EAC">
        <w:rPr>
          <w:rFonts w:ascii="Times New Roman" w:hAnsi="Times New Roman" w:cs="Times New Roman"/>
          <w:sz w:val="24"/>
          <w:szCs w:val="24"/>
        </w:rPr>
        <w:t xml:space="preserve">Vzhledem ke skutečnosti, </w:t>
      </w:r>
      <w:r w:rsidR="00113EFD" w:rsidRPr="005C2EAC">
        <w:rPr>
          <w:rFonts w:ascii="Times New Roman" w:hAnsi="Times New Roman" w:cs="Times New Roman"/>
          <w:sz w:val="24"/>
          <w:szCs w:val="24"/>
        </w:rPr>
        <w:t xml:space="preserve">že </w:t>
      </w:r>
      <w:r w:rsidR="00B107D6" w:rsidRPr="005C2EAC">
        <w:rPr>
          <w:rFonts w:ascii="Times New Roman" w:hAnsi="Times New Roman" w:cs="Times New Roman"/>
          <w:sz w:val="24"/>
          <w:szCs w:val="24"/>
        </w:rPr>
        <w:t>A</w:t>
      </w:r>
      <w:r w:rsidR="00DC0F39" w:rsidRPr="005C2EAC">
        <w:rPr>
          <w:rFonts w:ascii="Times New Roman" w:hAnsi="Times New Roman" w:cs="Times New Roman"/>
          <w:sz w:val="24"/>
          <w:szCs w:val="24"/>
        </w:rPr>
        <w:t>MP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je onemocnění, pro kter</w:t>
      </w:r>
      <w:r w:rsidR="006D4117" w:rsidRPr="005C2EAC">
        <w:rPr>
          <w:rFonts w:ascii="Times New Roman" w:hAnsi="Times New Roman" w:cs="Times New Roman"/>
          <w:sz w:val="24"/>
          <w:szCs w:val="24"/>
        </w:rPr>
        <w:t>é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neexistuje účinná vakcína; </w:t>
      </w:r>
      <w:r w:rsidR="00DC0F39" w:rsidRPr="005C2EAC">
        <w:rPr>
          <w:rFonts w:ascii="Times New Roman" w:hAnsi="Times New Roman" w:cs="Times New Roman"/>
          <w:sz w:val="24"/>
          <w:szCs w:val="24"/>
        </w:rPr>
        <w:t xml:space="preserve">hraje </w:t>
      </w:r>
      <w:r w:rsidR="00B107D6" w:rsidRPr="005C2EAC">
        <w:rPr>
          <w:rFonts w:ascii="Times New Roman" w:hAnsi="Times New Roman" w:cs="Times New Roman"/>
          <w:sz w:val="24"/>
          <w:szCs w:val="24"/>
        </w:rPr>
        <w:t>prevence klíčovou roli v</w:t>
      </w:r>
      <w:r w:rsidR="00DC0F39" w:rsidRPr="005C2EAC">
        <w:rPr>
          <w:rFonts w:ascii="Times New Roman" w:hAnsi="Times New Roman" w:cs="Times New Roman"/>
          <w:sz w:val="24"/>
          <w:szCs w:val="24"/>
        </w:rPr>
        <w:t>e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strategii </w:t>
      </w:r>
      <w:r w:rsidR="00DC0F39" w:rsidRPr="005C2EAC">
        <w:rPr>
          <w:rFonts w:ascii="Times New Roman" w:hAnsi="Times New Roman" w:cs="Times New Roman"/>
          <w:sz w:val="24"/>
          <w:szCs w:val="24"/>
        </w:rPr>
        <w:t xml:space="preserve">kontroly výskytu a zamezení šíření tohoto 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onemocnění. </w:t>
      </w:r>
      <w:r w:rsidR="00DC0F39" w:rsidRPr="005C2EAC">
        <w:rPr>
          <w:rFonts w:ascii="Times New Roman" w:hAnsi="Times New Roman" w:cs="Times New Roman"/>
          <w:sz w:val="24"/>
          <w:szCs w:val="24"/>
        </w:rPr>
        <w:t>V této práci je zpracován komplexní přehled zásadních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preventivní</w:t>
      </w:r>
      <w:r w:rsidR="00DC0F39" w:rsidRPr="005C2EAC">
        <w:rPr>
          <w:rFonts w:ascii="Times New Roman" w:hAnsi="Times New Roman" w:cs="Times New Roman"/>
          <w:sz w:val="24"/>
          <w:szCs w:val="24"/>
        </w:rPr>
        <w:t>ch</w:t>
      </w:r>
      <w:r w:rsidR="00B107D6" w:rsidRPr="005C2EAC">
        <w:rPr>
          <w:rFonts w:ascii="Times New Roman" w:hAnsi="Times New Roman" w:cs="Times New Roman"/>
          <w:sz w:val="24"/>
          <w:szCs w:val="24"/>
        </w:rPr>
        <w:t xml:space="preserve"> opatření, která </w:t>
      </w:r>
      <w:r w:rsidR="00DC0F39" w:rsidRPr="005C2EAC">
        <w:rPr>
          <w:rFonts w:ascii="Times New Roman" w:hAnsi="Times New Roman" w:cs="Times New Roman"/>
          <w:sz w:val="24"/>
          <w:szCs w:val="24"/>
        </w:rPr>
        <w:t xml:space="preserve">musí být realizována, aby bylo minimalizováno riziko průniku a šíření původce </w:t>
      </w:r>
      <w:r w:rsidR="00E13BF7" w:rsidRPr="005C2EAC">
        <w:rPr>
          <w:rFonts w:ascii="Times New Roman" w:hAnsi="Times New Roman" w:cs="Times New Roman"/>
          <w:sz w:val="24"/>
          <w:szCs w:val="24"/>
        </w:rPr>
        <w:t>a</w:t>
      </w:r>
      <w:r w:rsidR="00DC0F39" w:rsidRPr="005C2EAC">
        <w:rPr>
          <w:rFonts w:ascii="Times New Roman" w:hAnsi="Times New Roman" w:cs="Times New Roman"/>
          <w:sz w:val="24"/>
          <w:szCs w:val="24"/>
        </w:rPr>
        <w:t>frického moru prasat do chovů prasat domácích.</w:t>
      </w:r>
    </w:p>
    <w:p w:rsidR="00D872FC" w:rsidRPr="005C2EAC" w:rsidRDefault="00D872FC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sz w:val="24"/>
          <w:szCs w:val="24"/>
        </w:rPr>
        <w:t>V práci jsou popsány základní epizoo</w:t>
      </w:r>
      <w:r w:rsidR="005B0CBE" w:rsidRPr="005C2EAC">
        <w:rPr>
          <w:rFonts w:ascii="Times New Roman" w:hAnsi="Times New Roman" w:cs="Times New Roman"/>
          <w:sz w:val="24"/>
          <w:szCs w:val="24"/>
        </w:rPr>
        <w:t>tologické vlastnosti viru AMP, rizikové faktory a cesty jeho šíření v prostředí a preventivní opatření</w:t>
      </w:r>
      <w:r w:rsidR="00547E05" w:rsidRPr="005C2EAC">
        <w:rPr>
          <w:rFonts w:ascii="Times New Roman" w:hAnsi="Times New Roman" w:cs="Times New Roman"/>
          <w:sz w:val="24"/>
          <w:szCs w:val="24"/>
        </w:rPr>
        <w:t>.</w:t>
      </w:r>
    </w:p>
    <w:p w:rsidR="005B0CBE" w:rsidRPr="005C2EAC" w:rsidRDefault="005B0CBE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sz w:val="24"/>
          <w:szCs w:val="24"/>
        </w:rPr>
        <w:t>Mezi základní způsoby přenosu viru Afrického moru prasat patří přímý kontak</w:t>
      </w:r>
      <w:r w:rsidR="00FB59F0" w:rsidRPr="005C2EAC">
        <w:rPr>
          <w:rFonts w:ascii="Times New Roman" w:hAnsi="Times New Roman" w:cs="Times New Roman"/>
          <w:sz w:val="24"/>
          <w:szCs w:val="24"/>
        </w:rPr>
        <w:t>t volně žijících a </w:t>
      </w:r>
      <w:r w:rsidRPr="005C2EAC">
        <w:rPr>
          <w:rFonts w:ascii="Times New Roman" w:hAnsi="Times New Roman" w:cs="Times New Roman"/>
          <w:sz w:val="24"/>
          <w:szCs w:val="24"/>
        </w:rPr>
        <w:t>domácích prasat, vektory (hmyz), pracovníci farem včetně návštěv, genetický materiál (semeno) zkrmování kuchyňských odpadů, přepravní prostředky, oděv, obuv a další ochranné osobní prostředky, chovatelské po</w:t>
      </w:r>
      <w:r w:rsidR="007B4E38" w:rsidRPr="005C2EAC">
        <w:rPr>
          <w:rFonts w:ascii="Times New Roman" w:hAnsi="Times New Roman" w:cs="Times New Roman"/>
          <w:sz w:val="24"/>
          <w:szCs w:val="24"/>
        </w:rPr>
        <w:t>můcky, nástroje.</w:t>
      </w:r>
    </w:p>
    <w:p w:rsidR="00686EC6" w:rsidRPr="005C2EAC" w:rsidRDefault="00044046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sz w:val="24"/>
          <w:szCs w:val="24"/>
        </w:rPr>
        <w:t xml:space="preserve">V rizikových oblastech je proto nezbytné přijmout specifická opatření zaměřená na minimalizaci rizika zavlečení tohoto onemocnění do chovu přímým kontaktem mezi infikovanými a vnímavými zvířaty izolací chovu, </w:t>
      </w:r>
      <w:r w:rsidR="00686EC6" w:rsidRPr="005C2EAC">
        <w:rPr>
          <w:rFonts w:ascii="Times New Roman" w:hAnsi="Times New Roman" w:cs="Times New Roman"/>
          <w:sz w:val="24"/>
          <w:szCs w:val="24"/>
        </w:rPr>
        <w:t>důslednou kontrolou: všech prasat zařazovaných do základního stáda, přirozené plemenitby, přesunů prasat mezi jednotlivými hospodářstvími a na jatka,</w:t>
      </w:r>
      <w:r w:rsidR="000D2469"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="00686EC6" w:rsidRPr="005C2EAC">
        <w:rPr>
          <w:rFonts w:ascii="Times New Roman" w:hAnsi="Times New Roman" w:cs="Times New Roman"/>
          <w:sz w:val="24"/>
          <w:szCs w:val="24"/>
        </w:rPr>
        <w:t>manipulací a skladováním uhynulých prasat.</w:t>
      </w:r>
    </w:p>
    <w:p w:rsidR="000D2469" w:rsidRDefault="000D2469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sz w:val="24"/>
          <w:szCs w:val="24"/>
        </w:rPr>
        <w:t>V rizikových oblastech musí všichni chovatelé prasat producenti prasat věnovat pozornost potenciálním rizikovým faktorům, spojeným s průkazem viru Afrického moru prasat a následně přijmout nezbytná opatření zaměřená na ochranu chovů prasat před průnikem tohoto onemocnění do chovu, které musí být v souladu se zásadami správné chovatelské praxe. Klíčovou roli představuje stanovení, zavedení a především pak důsledné dodržování zásad biologické bezpečnosti ve všech částech produkčního řetězce</w:t>
      </w:r>
      <w:r w:rsidR="00F7668D" w:rsidRPr="005C2EAC">
        <w:rPr>
          <w:rFonts w:ascii="Times New Roman" w:hAnsi="Times New Roman" w:cs="Times New Roman"/>
          <w:sz w:val="24"/>
          <w:szCs w:val="24"/>
        </w:rPr>
        <w:t xml:space="preserve"> od</w:t>
      </w:r>
      <w:r w:rsidRPr="005C2EAC">
        <w:rPr>
          <w:rFonts w:ascii="Times New Roman" w:hAnsi="Times New Roman" w:cs="Times New Roman"/>
          <w:sz w:val="24"/>
          <w:szCs w:val="24"/>
        </w:rPr>
        <w:t xml:space="preserve"> </w:t>
      </w:r>
      <w:r w:rsidR="00F7668D" w:rsidRPr="005C2EAC">
        <w:rPr>
          <w:rFonts w:ascii="Times New Roman" w:hAnsi="Times New Roman" w:cs="Times New Roman"/>
          <w:sz w:val="24"/>
          <w:szCs w:val="24"/>
        </w:rPr>
        <w:t>producenta ke konzumentovi (</w:t>
      </w:r>
      <w:r w:rsidRPr="005C2EAC">
        <w:rPr>
          <w:rFonts w:ascii="Times New Roman" w:hAnsi="Times New Roman" w:cs="Times New Roman"/>
          <w:sz w:val="24"/>
          <w:szCs w:val="24"/>
        </w:rPr>
        <w:t>chov</w:t>
      </w:r>
      <w:r w:rsidR="00F7668D" w:rsidRPr="005C2EAC">
        <w:rPr>
          <w:rFonts w:ascii="Times New Roman" w:hAnsi="Times New Roman" w:cs="Times New Roman"/>
          <w:sz w:val="24"/>
          <w:szCs w:val="24"/>
        </w:rPr>
        <w:t>, přeprava, služby, zpracovatelé -</w:t>
      </w:r>
      <w:r w:rsidRPr="005C2EAC">
        <w:rPr>
          <w:rFonts w:ascii="Times New Roman" w:hAnsi="Times New Roman" w:cs="Times New Roman"/>
          <w:sz w:val="24"/>
          <w:szCs w:val="24"/>
        </w:rPr>
        <w:t>jatka, výrobny</w:t>
      </w:r>
      <w:r w:rsidR="00F7668D" w:rsidRPr="005C2EAC">
        <w:rPr>
          <w:rFonts w:ascii="Times New Roman" w:hAnsi="Times New Roman" w:cs="Times New Roman"/>
          <w:sz w:val="24"/>
          <w:szCs w:val="24"/>
        </w:rPr>
        <w:t xml:space="preserve">, obchod). Není možné podcenit význam kontroly populace volně žijících zvířat prostřednictvím příslušných orgánů státní správy včetně mysliveckých sdružení a honebních společností. </w:t>
      </w:r>
    </w:p>
    <w:p w:rsidR="005C2EAC" w:rsidRDefault="005C2EAC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EAC" w:rsidRDefault="005C2EAC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AC" w:rsidRDefault="005C2EAC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EAC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MVDr. Pavel Novák, CSc., </w:t>
      </w:r>
      <w:r w:rsidRPr="00270278">
        <w:rPr>
          <w:rFonts w:ascii="Times New Roman" w:hAnsi="Times New Roman" w:cs="Times New Roman"/>
          <w:sz w:val="24"/>
          <w:szCs w:val="24"/>
        </w:rPr>
        <w:t>Výzkumný ústav živočišné výroby, v. v. i., Praha Uhříněves,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novak.pavel@email.cz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2EAC" w:rsidRPr="005C2EAC" w:rsidRDefault="005C2EAC" w:rsidP="005C2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2EAC" w:rsidRPr="005C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6"/>
    <w:rsid w:val="00044046"/>
    <w:rsid w:val="000D2469"/>
    <w:rsid w:val="00113EFD"/>
    <w:rsid w:val="002E3B4E"/>
    <w:rsid w:val="00400ACB"/>
    <w:rsid w:val="00547E05"/>
    <w:rsid w:val="005A6342"/>
    <w:rsid w:val="005B0CBE"/>
    <w:rsid w:val="005B616E"/>
    <w:rsid w:val="005C2EAC"/>
    <w:rsid w:val="006267BA"/>
    <w:rsid w:val="00686EC6"/>
    <w:rsid w:val="006D4117"/>
    <w:rsid w:val="007B4E38"/>
    <w:rsid w:val="0080131F"/>
    <w:rsid w:val="00A612BE"/>
    <w:rsid w:val="00AD1FB2"/>
    <w:rsid w:val="00B107D6"/>
    <w:rsid w:val="00B4528C"/>
    <w:rsid w:val="00D872FC"/>
    <w:rsid w:val="00DC0F39"/>
    <w:rsid w:val="00E13BF7"/>
    <w:rsid w:val="00F7668D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ak.pavel@email.cz" TargetMode="External"/><Relationship Id="rId5" Type="http://schemas.openxmlformats.org/officeDocument/2006/relationships/hyperlink" Target="https://www.ncbi.nlm.nih.gov/pmc/articles/PMC5129245/pdf/13028_2016_Article_2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Uživatel</cp:lastModifiedBy>
  <cp:revision>18</cp:revision>
  <dcterms:created xsi:type="dcterms:W3CDTF">2018-06-13T19:02:00Z</dcterms:created>
  <dcterms:modified xsi:type="dcterms:W3CDTF">2018-06-23T13:39:00Z</dcterms:modified>
</cp:coreProperties>
</file>