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ED" w:rsidRDefault="007372D9" w:rsidP="00BB0263">
      <w:pPr>
        <w:pStyle w:val="Nadpis1"/>
      </w:pPr>
      <w:r>
        <w:t>Vyrovnat nabídku dříví s poptávkou a pokračovat ve zpracování kůrovcového a kalamitního dříví</w:t>
      </w:r>
      <w:r w:rsidR="00F24F96">
        <w:t xml:space="preserve"> </w:t>
      </w:r>
    </w:p>
    <w:p w:rsidR="008F2A0C" w:rsidRDefault="00D043E6" w:rsidP="000F3FA4">
      <w:r>
        <w:t xml:space="preserve">Tisková zpráva (2017), </w:t>
      </w:r>
      <w:r w:rsidR="00625942">
        <w:t>Ministerstvo zemědělství</w:t>
      </w:r>
    </w:p>
    <w:p w:rsidR="000F3FA4" w:rsidRPr="00262443" w:rsidRDefault="000F3FA4" w:rsidP="000F3FA4">
      <w:r>
        <w:rPr>
          <w:b/>
        </w:rPr>
        <w:t xml:space="preserve">Klíčová slova: </w:t>
      </w:r>
      <w:r w:rsidR="00262443" w:rsidRPr="00262443">
        <w:t>dřevní hmota,</w:t>
      </w:r>
      <w:r w:rsidR="00262443">
        <w:rPr>
          <w:b/>
        </w:rPr>
        <w:t xml:space="preserve"> </w:t>
      </w:r>
      <w:r w:rsidR="00262443">
        <w:t>kalamita, kůrovec, nabídka, poptávka</w:t>
      </w:r>
    </w:p>
    <w:p w:rsidR="00D043E6" w:rsidRPr="00D043E6" w:rsidRDefault="00D043E6" w:rsidP="00515620">
      <w:pPr>
        <w:rPr>
          <w:b/>
        </w:rPr>
      </w:pPr>
      <w:r>
        <w:rPr>
          <w:b/>
        </w:rPr>
        <w:t xml:space="preserve">Dostupné z: </w:t>
      </w:r>
      <w:hyperlink r:id="rId5" w:history="1">
        <w:r w:rsidRPr="008D19E4">
          <w:rPr>
            <w:rStyle w:val="Hypertextovodkaz"/>
          </w:rPr>
          <w:t>http://eagri.cz/public/web/mze/tiskovy-servis/tiskove-zpravy/x2017_plan-ministerstva-zemedelstvi-a-podniku.html</w:t>
        </w:r>
      </w:hyperlink>
      <w:r>
        <w:t xml:space="preserve"> </w:t>
      </w:r>
      <w:bookmarkStart w:id="0" w:name="_GoBack"/>
      <w:bookmarkEnd w:id="0"/>
    </w:p>
    <w:p w:rsidR="00262443" w:rsidRDefault="00262443" w:rsidP="00515620">
      <w:r>
        <w:t>P</w:t>
      </w:r>
      <w:r w:rsidRPr="00262443">
        <w:t xml:space="preserve">roblémy v lesnicko-dřevařském sektoru </w:t>
      </w:r>
      <w:r>
        <w:t xml:space="preserve">v roce 2017 </w:t>
      </w:r>
      <w:r w:rsidRPr="00262443">
        <w:t>souvisí s dlouhodobým oslabením smrkových porostů suchem, zejména v posledních třech letech, a následným napadením stromů škůdci, především kůrovcem a václavkou. Nejhorší situace</w:t>
      </w:r>
      <w:r>
        <w:t xml:space="preserve"> nastala </w:t>
      </w:r>
      <w:r w:rsidRPr="00262443">
        <w:t xml:space="preserve">na severní a střední Moravě a ve Slezsku, tedy v Moravskoslezském, Olomouckém a Zlínském kraji. </w:t>
      </w:r>
    </w:p>
    <w:p w:rsidR="00201846" w:rsidRDefault="00262443" w:rsidP="00515620">
      <w:r w:rsidRPr="00262443">
        <w:t>Před rokem 2015 se ve státních lesích běžně těžilo 1 až 2,5 milionu m</w:t>
      </w:r>
      <w:r w:rsidRPr="00262443">
        <w:rPr>
          <w:vertAlign w:val="superscript"/>
        </w:rPr>
        <w:t>3</w:t>
      </w:r>
      <w:r w:rsidRPr="00262443">
        <w:t xml:space="preserve"> kůrovcového dříví. V roce 2016 kůrovci napadli 4,4 milionu m</w:t>
      </w:r>
      <w:r w:rsidRPr="00262443">
        <w:rPr>
          <w:vertAlign w:val="superscript"/>
        </w:rPr>
        <w:t>3</w:t>
      </w:r>
      <w:r w:rsidRPr="00262443">
        <w:t xml:space="preserve"> smrků a lesníci odhadují, že letos to bude až šest milionů m3 dříví, tedy zhruba polovina ročního objemu jehličnatých těžeb v zemi. Množství kůrovcového dříví v současné době přesahuje reálné možnosti tuzemských zpracovatelských kapacit a má vážné dopady i na trh se dřívím. Výrazný přetlak nabídky dřevní hmoty, celkem 24 milionů m</w:t>
      </w:r>
      <w:r w:rsidRPr="00262443">
        <w:rPr>
          <w:vertAlign w:val="superscript"/>
        </w:rPr>
        <w:t>3</w:t>
      </w:r>
      <w:r w:rsidRPr="00262443">
        <w:t>, nad poptávkou po něm se týká celé střední Evropy, tedy ČR, Rakouska, Německa i Polska. Jde o kůrovcové dříví i to, které v srpnu poškodil silný vítr. Ceny plošně klesají o stovky korun.</w:t>
      </w:r>
    </w:p>
    <w:p w:rsidR="002D31C8" w:rsidRDefault="002D31C8" w:rsidP="002D31C8">
      <w:r>
        <w:t xml:space="preserve">Ceny palivového dříví se výrazně liší podle míry jeho zpracování a regionu. Významným faktorem ceny palivového dříví je sezónnost. </w:t>
      </w:r>
    </w:p>
    <w:p w:rsidR="00B74B38" w:rsidRDefault="00B74B38" w:rsidP="00515620">
      <w:r>
        <w:t xml:space="preserve">V rámci </w:t>
      </w:r>
      <w:r w:rsidR="00625942">
        <w:t xml:space="preserve">uvedené situace je nutná maximální spolupráce a komunikace s vlastníky, neustále prosazovat přístup prevence a nutného pravidelného monitoringu.  </w:t>
      </w:r>
    </w:p>
    <w:p w:rsidR="00262443" w:rsidRDefault="00B74B38" w:rsidP="00515620">
      <w:r w:rsidRPr="00B74B38">
        <w:t>Kromě uplatňování nových technologických a pěstebních postupů stojí za zmínku i úsilí o zvýšení stupně finalizace výrobků, které lesní hospodářství produkuje a o využití zisku vyšší finalizací dosaženého pro investování do lesnické infrastruktury. Rozbor cen surového dříví, posouzení jejich vývoje a porovnání s jejich zahraniční úrovní přináší mnohé podněty pro formulaci odvětvových koncepčních záměrů.</w:t>
      </w:r>
    </w:p>
    <w:p w:rsidR="006962DF" w:rsidRDefault="006962DF" w:rsidP="007E48B7">
      <w:r>
        <w:t xml:space="preserve">Zpracovala: Ing. Kateřina Ventrubová, Ph.D., </w:t>
      </w:r>
      <w:proofErr w:type="spellStart"/>
      <w:r>
        <w:t>Lesnicko</w:t>
      </w:r>
      <w:proofErr w:type="spellEnd"/>
      <w:r>
        <w:t xml:space="preserve"> dřevařský institut, z. s.,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2E76"/>
    <w:multiLevelType w:val="multilevel"/>
    <w:tmpl w:val="46F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35F9E"/>
    <w:multiLevelType w:val="hybridMultilevel"/>
    <w:tmpl w:val="126E5A62"/>
    <w:lvl w:ilvl="0" w:tplc="8CD8D3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D"/>
    <w:rsid w:val="00085D91"/>
    <w:rsid w:val="000F3FA4"/>
    <w:rsid w:val="001250A6"/>
    <w:rsid w:val="00137CCB"/>
    <w:rsid w:val="00184202"/>
    <w:rsid w:val="0018542E"/>
    <w:rsid w:val="00201846"/>
    <w:rsid w:val="00262443"/>
    <w:rsid w:val="00295312"/>
    <w:rsid w:val="002D31C8"/>
    <w:rsid w:val="002D6A29"/>
    <w:rsid w:val="004259FF"/>
    <w:rsid w:val="00515620"/>
    <w:rsid w:val="00523C6E"/>
    <w:rsid w:val="005615FB"/>
    <w:rsid w:val="00584398"/>
    <w:rsid w:val="00596437"/>
    <w:rsid w:val="00625942"/>
    <w:rsid w:val="00634A76"/>
    <w:rsid w:val="006962DF"/>
    <w:rsid w:val="00697F90"/>
    <w:rsid w:val="006B0528"/>
    <w:rsid w:val="007372D9"/>
    <w:rsid w:val="007C3B7A"/>
    <w:rsid w:val="007E48B7"/>
    <w:rsid w:val="00853DED"/>
    <w:rsid w:val="008B62E3"/>
    <w:rsid w:val="008F2A0C"/>
    <w:rsid w:val="00943AAB"/>
    <w:rsid w:val="00971456"/>
    <w:rsid w:val="00A41F96"/>
    <w:rsid w:val="00B03B68"/>
    <w:rsid w:val="00B50415"/>
    <w:rsid w:val="00B74B38"/>
    <w:rsid w:val="00BB0263"/>
    <w:rsid w:val="00C61BAF"/>
    <w:rsid w:val="00C93D79"/>
    <w:rsid w:val="00CD26B9"/>
    <w:rsid w:val="00CD6312"/>
    <w:rsid w:val="00D001DB"/>
    <w:rsid w:val="00D043E6"/>
    <w:rsid w:val="00D16BEA"/>
    <w:rsid w:val="00DF0745"/>
    <w:rsid w:val="00DF383B"/>
    <w:rsid w:val="00ED7290"/>
    <w:rsid w:val="00F24F96"/>
    <w:rsid w:val="00F309F3"/>
    <w:rsid w:val="00F4711A"/>
    <w:rsid w:val="00F556B6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6CD1-4B20-4611-AC6F-1F28383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A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6A2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3F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gri.cz/public/web/mze/tiskovy-servis/tiskove-zpravy/x2017_plan-ministerstva-zemedelstvi-a-podni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Ventrubova</dc:creator>
  <cp:keywords/>
  <dc:description/>
  <cp:lastModifiedBy>Ventrubova</cp:lastModifiedBy>
  <cp:revision>5</cp:revision>
  <dcterms:created xsi:type="dcterms:W3CDTF">2017-11-28T10:44:00Z</dcterms:created>
  <dcterms:modified xsi:type="dcterms:W3CDTF">2017-11-28T12:35:00Z</dcterms:modified>
</cp:coreProperties>
</file>