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F029E8" w:rsidP="001A2D25">
      <w:pPr>
        <w:spacing w:before="0"/>
      </w:pPr>
    </w:p>
    <w:p w:rsidR="001A2D25" w:rsidP="001A2D25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Účinnost agronomických strategií pro zmírnění emisí N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O po sklizni řepky ozimé</w:t>
      </w:r>
    </w:p>
    <w:p w:rsidR="001A2D25" w:rsidP="001A2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Efficacy of agronomic strategies for mitigation of after-harvest N</w:t>
      </w:r>
      <w:r>
        <w:rPr>
          <w:rFonts w:ascii="Times New Roman" w:hAnsi="Times New Roman" w:cs="Times New Roman"/>
          <w:noProof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noProof/>
          <w:sz w:val="24"/>
          <w:szCs w:val="24"/>
        </w:rPr>
        <w:t>O emissions of winter oilseed rape</w:t>
      </w:r>
    </w:p>
    <w:p w:rsidR="001A2D25" w:rsidP="001A2D25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Beat Vinzent, Roland Fuß, Franz-Xaver Maidl, Kurt-Jürgen Hülsbergen</w:t>
      </w:r>
    </w:p>
    <w:p w:rsidR="001A2D25" w:rsidP="001A2D25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Vinzent, B., R. Fuß, F.-X. Maidl &amp; K.-J. Hülsbergen (2017) Efficacy of agronomic strategies for mitigation of after-harvest N2O emissions of winter oilseed rape. European Journal of Agronomy, 89, 88-96.</w:t>
      </w:r>
    </w:p>
    <w:p w:rsidR="001A2D25" w:rsidP="001A2D25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A2D25" w:rsidP="001A2D25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Klíčová slova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řepka, emise N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O, nakládání s rezidui, střídání plodin, dusík, management obhospodařování půdy</w:t>
      </w:r>
    </w:p>
    <w:p w:rsidR="001A2D25" w:rsidP="001A2D25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Dostupný z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http://www.sciencedirect.com/science/article/pii/S1161030117300916</w:t>
      </w:r>
    </w:p>
    <w:p w:rsidR="001A2D25" w:rsidP="001A2D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Řepka ozimá je jednou z nejdůležitějších polních plodin v Německu. Ve srovnání s jinými plodinami je přebytek dusíku (N) z řepky vysoký a v půdě se po sklizni pozorují zvýšené hodnoty minerálního dusíku. Ztráty dusíku prostřednictvím vyplavování dusičnanů nebo emisí oxidu dusného (N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O) mají negativní dopad na bilanci skleníkových plynů z bionafty, která byla vyrobena z řepky. Dosud nebyly posouzeny dopady různých posklizňových opatření na tyto ztráty po pěstování řepky. </w:t>
      </w:r>
    </w:p>
    <w:p w:rsidR="001A2D25" w:rsidP="001A2D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Cílem této studie bylo prozkoumat agronomická opatření, jako jsou různé hlavní plodiny (pšenice a ječmen), i různé meziplodiny (hořčice a jílek) a různá intenzita zpracování půdy pro jejich účinnost při snižování obsahu dusičnanů v půdě a přidružených </w:t>
      </w:r>
      <w:r w:rsidR="004B4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emisí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 sklizni řepky. Polní pokusy probíhaly v jižním Německu, vybraná lokalita se nachází na prachových hlínách, s mírným klimatem a vyššími srážkami. Toky N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 byly měřeny dvakrát týdně v uzavřených komorách. </w:t>
      </w:r>
    </w:p>
    <w:p w:rsidR="001A2D25" w:rsidP="001A2D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 letech 2013/14 a 2014/15 vykazovala vypočtená b</w:t>
      </w:r>
      <w:r w:rsidR="004B40AE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lance </w:t>
      </w:r>
      <w:r w:rsidR="004B4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(N vstup - N výstup) přebytky po sklizni řepky o 61 kg N </w:t>
      </w:r>
      <w:r w:rsidR="004B40A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ha 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a 117 kg N </w:t>
      </w:r>
      <w:r w:rsidR="004B40A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ha 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emise </w:t>
      </w:r>
      <w:r w:rsidR="004B40AE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4B40AE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="004B4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O-N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byly relativně nízké od srpna do března v obou letech, zůstávaly v rozsahu 0,3 až 2,0 kg</w:t>
      </w:r>
      <w:r w:rsidR="004B40A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ha 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</w:p>
    <w:p w:rsidR="001A2D25" w:rsidP="001A2D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Příjem dusíku biomasou u následných plodin se v obou letech výrazně zvýšil u všech pokusů, s výjimkou hořčice, která ztratila N kvůli zmrznutí. Nebyl zaznamenán žádný jasný vztah mezi emisemi N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 a průběhem dynamiky minerálního dusíku v půdě. </w:t>
      </w:r>
    </w:p>
    <w:p w:rsidR="001A2D25" w:rsidP="001A2D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 obou sledovaných obdobích nebyly zjištěny významné rozdíly v emisích N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 mezi všemi polními pokusy. Výsledk</w:t>
      </w:r>
      <w:r w:rsidR="004B40AE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autorů naznačují, že pokud jde o emise N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 v dobře obhospodařovaných půdách v jižním Německu, není nutné měnit stanovené pořadí plodin řepky - ozimé pšenice, aby byly sníženy emise N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O.</w:t>
      </w:r>
    </w:p>
    <w:p w:rsidR="00F029E8" w:rsidP="001A2D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029E8" w:rsidP="001A2D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1185C" w:rsidRPr="0071185C" w:rsidP="007118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5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Zpracovala: Ing.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Petra Křížová</w:t>
      </w:r>
      <w:r w:rsidRPr="00ED53D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Česká zemědělská univerzita v Praze,</w:t>
      </w:r>
      <w:r w:rsidRPr="00ED5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petrakrizova@af.czu.cz</w:t>
      </w:r>
    </w:p>
    <w:p w:rsidR="00F029E8" w:rsidP="001A2D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029E8" w:rsidP="001A2D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029E8" w:rsidP="001A2D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A2D25" w:rsidP="001A2D25"/>
    <w:sectPr w:rsidSect="00F45C62">
      <w:type w:val="nextPage"/>
      <w:pgSz w:w="11906" w:h="16838"/>
      <w:pgMar w:top="1134" w:right="1134" w:bottom="1134" w:left="1134" w:header="708" w:footer="708" w:gutter="0"/>
      <w:pgNumType w:start="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AG Style Guid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semiHidden/>
    <w:rsid w:val="004940A2"/>
  </w:style>
  <w:style w:type="paragraph" w:styleId="Footer">
    <w:name w:val="footer"/>
    <w:basedOn w:val="Normal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semiHidden/>
    <w:rsid w:val="004940A2"/>
  </w:style>
  <w:style w:type="character" w:customStyle="1" w:styleId="Nadpis1Char">
    <w:name w:val="Nadpis 1 Char"/>
    <w:basedOn w:val="DefaultParagraphFont"/>
    <w:link w:val="Heading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link">
    <w:name w:val="Hyperlink"/>
    <w:basedOn w:val="DefaultParagraphFont"/>
    <w:uiPriority w:val="99"/>
    <w:unhideWhenUsed/>
    <w:rsid w:val="004940A2"/>
    <w:rPr>
      <w:color w:val="0000FF"/>
      <w:u w:val="single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56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5568B2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EF3F44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F3F44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EF3F44"/>
    <w:pPr>
      <w:spacing w:line="240" w:lineRule="auto"/>
      <w:jc w:val="both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F3F44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qFormat/>
    <w:rsid w:val="008B25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00D35-9F22-4814-891A-F00E0A481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5604</Words>
  <Characters>33066</Characters>
  <Application>Microsoft Office Word</Application>
  <DocSecurity>0</DocSecurity>
  <Lines>275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Jindrich Motyka</cp:lastModifiedBy>
  <cp:revision>6</cp:revision>
  <cp:lastPrinted>2017-10-19T11:51:00Z</cp:lastPrinted>
  <dcterms:created xsi:type="dcterms:W3CDTF">2017-11-22T08:34:00Z</dcterms:created>
  <dcterms:modified xsi:type="dcterms:W3CDTF">2017-11-23T08:42:00Z</dcterms:modified>
</cp:coreProperties>
</file>