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0.0 -->
  <w:body>
    <w:p w:rsidR="001A2D25" w:rsidP="001A2D25">
      <w:pPr>
        <w:spacing w:before="0" w:line="240" w:lineRule="auto"/>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Komunity žížal v orných půdách a v zatravněných pásech ve vztahu k postupům hospodaření a rozmanitosti okolní krajiny</w:t>
      </w:r>
    </w:p>
    <w:p w:rsidR="001A2D25" w:rsidP="001A2D25">
      <w:pPr>
        <w:pStyle w:val="EndNoteBibliography"/>
        <w:rPr>
          <w:rFonts w:ascii="Times New Roman" w:hAnsi="Times New Roman" w:cs="Times New Roman"/>
          <w:noProof w:val="0"/>
          <w:sz w:val="24"/>
          <w:szCs w:val="24"/>
        </w:rPr>
      </w:pPr>
      <w:r>
        <w:rPr>
          <w:rFonts w:ascii="Times New Roman" w:hAnsi="Times New Roman" w:cs="Times New Roman"/>
          <w:sz w:val="24"/>
          <w:szCs w:val="24"/>
        </w:rPr>
        <w:t xml:space="preserve">Earthworm communities in arable fields and restored field margins, as </w:t>
      </w:r>
      <w:r>
        <w:rPr>
          <w:rFonts w:ascii="Times New Roman" w:hAnsi="Times New Roman" w:cs="Times New Roman"/>
          <w:noProof w:val="0"/>
          <w:sz w:val="24"/>
          <w:szCs w:val="24"/>
        </w:rPr>
        <w:t>related to management practices and surrounding landscape diversity</w:t>
      </w:r>
    </w:p>
    <w:p w:rsidR="001A2D25" w:rsidP="001A2D25">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Joana Frazão, Ron G.M. de Goede, Lijbert Brussaard, Jack H. Faber, Jeroen C.J. Groot,</w:t>
      </w:r>
    </w:p>
    <w:p w:rsidR="001A2D25" w:rsidP="001A2D25">
      <w:pPr>
        <w:pStyle w:val="EndNoteBibliography"/>
        <w:rPr>
          <w:rFonts w:ascii="Times New Roman" w:hAnsi="Times New Roman" w:cs="Times New Roman"/>
          <w:sz w:val="24"/>
          <w:szCs w:val="24"/>
        </w:rPr>
      </w:pPr>
      <w:r>
        <w:rPr>
          <w:rFonts w:ascii="Times New Roman" w:hAnsi="Times New Roman" w:cs="Times New Roman"/>
          <w:sz w:val="24"/>
          <w:szCs w:val="24"/>
        </w:rPr>
        <w:t>Mirjam M. Pulleman</w:t>
      </w:r>
    </w:p>
    <w:p w:rsidR="001A2D25" w:rsidP="001A2D25">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Frazão, J., R. G. M. de Goede, L. Brussaard, J. H. Faber, J. C. J. Groot &amp; M. M. Pulleman (2017) Earthworm communities in arable fields and restored field margins, as related to management practices and surrounding landscape diversity. </w:t>
      </w:r>
      <w:r>
        <w:rPr>
          <w:rFonts w:ascii="Times New Roman" w:hAnsi="Times New Roman" w:cs="Times New Roman"/>
          <w:i/>
          <w:noProof/>
          <w:sz w:val="24"/>
          <w:szCs w:val="24"/>
        </w:rPr>
        <w:t>Agriculture, Ecosystems &amp; Environment,</w:t>
      </w:r>
      <w:r>
        <w:rPr>
          <w:rFonts w:ascii="Times New Roman" w:hAnsi="Times New Roman" w:cs="Times New Roman"/>
          <w:noProof/>
          <w:sz w:val="24"/>
          <w:szCs w:val="24"/>
        </w:rPr>
        <w:t xml:space="preserve"> 248</w:t>
      </w:r>
      <w:r>
        <w:rPr>
          <w:rFonts w:ascii="Times New Roman" w:hAnsi="Times New Roman" w:cs="Times New Roman"/>
          <w:b/>
          <w:noProof/>
          <w:sz w:val="24"/>
          <w:szCs w:val="24"/>
        </w:rPr>
        <w:t>,</w:t>
      </w:r>
      <w:r>
        <w:rPr>
          <w:rFonts w:ascii="Times New Roman" w:hAnsi="Times New Roman" w:cs="Times New Roman"/>
          <w:noProof/>
          <w:sz w:val="24"/>
          <w:szCs w:val="24"/>
        </w:rPr>
        <w:t xml:space="preserve"> 1-8.</w:t>
      </w:r>
    </w:p>
    <w:p w:rsidR="001A2D25" w:rsidP="001A2D25">
      <w:pPr>
        <w:spacing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Klíčová slova</w:t>
      </w:r>
      <w:r>
        <w:rPr>
          <w:rFonts w:ascii="Times New Roman" w:hAnsi="Times New Roman" w:cs="Times New Roman"/>
          <w:sz w:val="24"/>
          <w:szCs w:val="24"/>
          <w:shd w:val="clear" w:color="auto" w:fill="FFFFFF"/>
        </w:rPr>
        <w:t>: dešťovky, neproduktivní prvky krajiny, obdělávaná pole, environmentální třídění, vlastnosti půdy, management krajiny, okolní krajina</w:t>
      </w:r>
    </w:p>
    <w:p w:rsidR="001A2D25" w:rsidP="001A2D25">
      <w:pPr>
        <w:spacing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Dostupný z</w:t>
      </w:r>
      <w:r>
        <w:rPr>
          <w:rFonts w:ascii="Times New Roman" w:hAnsi="Times New Roman" w:cs="Times New Roman"/>
          <w:sz w:val="24"/>
          <w:szCs w:val="24"/>
          <w:shd w:val="clear" w:color="auto" w:fill="FFFFFF"/>
        </w:rPr>
        <w:t>: http://www.sciencedirect.com/science/article/pii/S0167880917303122</w:t>
      </w:r>
    </w:p>
    <w:p w:rsidR="001A2D25" w:rsidP="001A2D2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Intenzifikace zemědělství má negativní dopady na biodiverzitu v prostorových měřítkách jednotlivých polí až celé krajiny. Žížaly jsou v půdě velmi prospěšné, takže je zásadní pochopit reakce </w:t>
      </w:r>
      <w:r w:rsidR="006E7388">
        <w:rPr>
          <w:rFonts w:ascii="Times New Roman" w:hAnsi="Times New Roman" w:cs="Times New Roman"/>
          <w:sz w:val="24"/>
          <w:szCs w:val="24"/>
          <w:shd w:val="clear" w:color="auto" w:fill="FFFFFF"/>
        </w:rPr>
        <w:t xml:space="preserve">společenstev </w:t>
      </w:r>
      <w:r>
        <w:rPr>
          <w:rFonts w:ascii="Times New Roman" w:hAnsi="Times New Roman" w:cs="Times New Roman"/>
          <w:sz w:val="24"/>
          <w:szCs w:val="24"/>
          <w:shd w:val="clear" w:color="auto" w:fill="FFFFFF"/>
        </w:rPr>
        <w:t>žížal na zemědělské hospodaření a využívání půdy. </w:t>
      </w:r>
    </w:p>
    <w:p w:rsidR="001A2D25" w:rsidP="001A2D2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Cílem této studie bylo: 1) prověřit, zda se </w:t>
      </w:r>
      <w:r w:rsidR="006E7388">
        <w:rPr>
          <w:rFonts w:ascii="Times New Roman" w:hAnsi="Times New Roman" w:cs="Times New Roman"/>
          <w:sz w:val="24"/>
          <w:szCs w:val="24"/>
          <w:shd w:val="clear" w:color="auto" w:fill="FFFFFF"/>
        </w:rPr>
        <w:t xml:space="preserve">společenstva </w:t>
      </w:r>
      <w:r>
        <w:rPr>
          <w:rFonts w:ascii="Times New Roman" w:hAnsi="Times New Roman" w:cs="Times New Roman"/>
          <w:sz w:val="24"/>
          <w:szCs w:val="24"/>
          <w:shd w:val="clear" w:color="auto" w:fill="FFFFFF"/>
        </w:rPr>
        <w:t>žížal liší mezi poměrně nenarušenými zatravněnými pásy a vysoce narušenými ornými poli; a 2) kvantifikovat, jak jsou společenstva žížal orných polí a polních okrajů ovlivněny třemi environmentálními filtry, tj. půdními vlastnostmi, managementem a složením okolní krajiny. Žížaly byly odebrány ve 26 orných půdách a 15 zatravněných pásech okrajů polí v polderové oblasti v Nizozemsku. </w:t>
      </w:r>
    </w:p>
    <w:p w:rsidR="001A2D25" w:rsidP="001A2D2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Zatímco hustota žížal, celková biomasa a druhová bohatost se významně nelišila mezi ornou půdou a polními okraji, bohatství druhů žížal a složení </w:t>
      </w:r>
      <w:r w:rsidR="006E7388">
        <w:rPr>
          <w:rFonts w:ascii="Times New Roman" w:hAnsi="Times New Roman" w:cs="Times New Roman"/>
          <w:sz w:val="24"/>
          <w:szCs w:val="24"/>
          <w:shd w:val="clear" w:color="auto" w:fill="FFFFFF"/>
        </w:rPr>
        <w:t xml:space="preserve">společenstva </w:t>
      </w:r>
      <w:r>
        <w:rPr>
          <w:rFonts w:ascii="Times New Roman" w:hAnsi="Times New Roman" w:cs="Times New Roman"/>
          <w:sz w:val="24"/>
          <w:szCs w:val="24"/>
          <w:shd w:val="clear" w:color="auto" w:fill="FFFFFF"/>
        </w:rPr>
        <w:t>ano. Tři environmentální filtry (půdní vlastnosti, management a složení okolní krajiny) ovlivnily společenstva žížal na orné půdě a na zatravněných pásech odlišně.</w:t>
      </w:r>
    </w:p>
    <w:p w:rsidR="001A2D25" w:rsidP="001A2D2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 orných polí byl</w:t>
      </w:r>
      <w:r w:rsidR="006E7388">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w:t>
      </w:r>
      <w:r w:rsidR="006E7388">
        <w:rPr>
          <w:rFonts w:ascii="Times New Roman" w:hAnsi="Times New Roman" w:cs="Times New Roman"/>
          <w:sz w:val="24"/>
          <w:szCs w:val="24"/>
          <w:shd w:val="clear" w:color="auto" w:fill="FFFFFF"/>
        </w:rPr>
        <w:t>společenstva</w:t>
      </w:r>
      <w:r>
        <w:rPr>
          <w:rFonts w:ascii="Times New Roman" w:hAnsi="Times New Roman" w:cs="Times New Roman"/>
          <w:sz w:val="24"/>
          <w:szCs w:val="24"/>
          <w:shd w:val="clear" w:color="auto" w:fill="FFFFFF"/>
        </w:rPr>
        <w:t xml:space="preserve"> žížal vysvětlen</w:t>
      </w:r>
      <w:r w:rsidR="006E7388">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pouze hospodařením na orné půdě (26%). Naproti tomu všechny tři filtry významně přispěly k různorodosti </w:t>
      </w:r>
      <w:r w:rsidR="006E7388">
        <w:rPr>
          <w:rFonts w:ascii="Times New Roman" w:hAnsi="Times New Roman" w:cs="Times New Roman"/>
          <w:sz w:val="24"/>
          <w:szCs w:val="24"/>
          <w:shd w:val="clear" w:color="auto" w:fill="FFFFFF"/>
        </w:rPr>
        <w:t xml:space="preserve">společenstev </w:t>
      </w:r>
      <w:r>
        <w:rPr>
          <w:rFonts w:ascii="Times New Roman" w:hAnsi="Times New Roman" w:cs="Times New Roman"/>
          <w:sz w:val="24"/>
          <w:szCs w:val="24"/>
          <w:shd w:val="clear" w:color="auto" w:fill="FFFFFF"/>
        </w:rPr>
        <w:t>žížal, kde management vysvětloval větší část variability (18</w:t>
      </w:r>
      <w:r w:rsidR="006E738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než okolní krajina (11</w:t>
      </w:r>
      <w:r w:rsidR="006E738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a vlastnosti půdy (10</w:t>
      </w:r>
      <w:r w:rsidR="006E738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Výsledky autorů naznačují, že vlastnosti půdy a okolní krajina mohou ovlivňovat komunity žížal obývající zatravněné pásy. Nicméně, na orné půdě, kde jsou rozmanitější komunity žížal žádoucí ke zlepšení funkce půdy, jsou tyto vlivy vyvráceny dopadem managementu hospodaření (např. orbou, aplikací pesticidů). </w:t>
      </w:r>
    </w:p>
    <w:p w:rsidR="001A2D25" w:rsidP="001A2D2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Autoři poukazují na to, že zatravněné pásy zvyšují biologickou rozmanitost žížal v orné půdě, ale okolní krajinné a polní okraje měly omezený dopad na </w:t>
      </w:r>
      <w:r w:rsidR="002E7BDB">
        <w:rPr>
          <w:rFonts w:ascii="Times New Roman" w:hAnsi="Times New Roman" w:cs="Times New Roman"/>
          <w:sz w:val="24"/>
          <w:szCs w:val="24"/>
          <w:shd w:val="clear" w:color="auto" w:fill="FFFFFF"/>
        </w:rPr>
        <w:t>společenst</w:t>
      </w:r>
      <w:r w:rsidR="006E7388">
        <w:rPr>
          <w:rFonts w:ascii="Times New Roman" w:hAnsi="Times New Roman" w:cs="Times New Roman"/>
          <w:sz w:val="24"/>
          <w:szCs w:val="24"/>
          <w:shd w:val="clear" w:color="auto" w:fill="FFFFFF"/>
        </w:rPr>
        <w:t>v</w:t>
      </w:r>
      <w:r w:rsidR="002E7BDB">
        <w:rPr>
          <w:rFonts w:ascii="Times New Roman" w:hAnsi="Times New Roman" w:cs="Times New Roman"/>
          <w:sz w:val="24"/>
          <w:szCs w:val="24"/>
          <w:shd w:val="clear" w:color="auto" w:fill="FFFFFF"/>
        </w:rPr>
        <w:t>a</w:t>
      </w:r>
      <w:r w:rsidR="006E738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žížal v orné půdě. Rozhodování a výzkum by se měly zaměřit na méně intenzivní obhospodařování orné půdy pro stimulaci žížal a půdních funkcí zprostředkovaných žížaly.</w:t>
      </w:r>
    </w:p>
    <w:p w:rsidR="001A2D25" w:rsidP="001A2D25"/>
    <w:p w:rsidR="00F029E8" w:rsidP="001A2D25"/>
    <w:p w:rsidR="00F029E8" w:rsidP="001A2D25"/>
    <w:p w:rsidR="00F029E8" w:rsidRPr="0071185C" w:rsidP="0071185C">
      <w:pPr>
        <w:spacing w:line="240" w:lineRule="auto"/>
        <w:jc w:val="both"/>
        <w:rPr>
          <w:rFonts w:ascii="Times New Roman" w:hAnsi="Times New Roman" w:cs="Times New Roman"/>
          <w:sz w:val="24"/>
          <w:szCs w:val="24"/>
          <w:shd w:val="clear" w:color="auto" w:fill="FFFFFF"/>
        </w:rPr>
      </w:pPr>
      <w:r w:rsidRPr="00ED53D1">
        <w:rPr>
          <w:rFonts w:ascii="Times New Roman" w:hAnsi="Times New Roman" w:cs="Times New Roman"/>
          <w:sz w:val="24"/>
          <w:szCs w:val="24"/>
          <w:shd w:val="clear" w:color="auto" w:fill="FFFFFF"/>
        </w:rPr>
        <w:t xml:space="preserve">Zpracovala: Ing. </w:t>
      </w:r>
      <w:r>
        <w:rPr>
          <w:rFonts w:ascii="Times New Roman" w:hAnsi="Times New Roman" w:cs="Times New Roman"/>
          <w:sz w:val="24"/>
          <w:szCs w:val="24"/>
          <w:shd w:val="clear" w:color="auto" w:fill="FFFFFF"/>
        </w:rPr>
        <w:t>Petra Křížová</w:t>
      </w:r>
      <w:r w:rsidRPr="00ED53D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Česká zemědělská univerzita v Praze,</w:t>
      </w:r>
      <w:r w:rsidRPr="00ED53D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petrakrizova@af.czu.cz</w:t>
      </w:r>
    </w:p>
    <w:p w:rsidR="00F029E8" w:rsidP="001A2D25"/>
    <w:sectPr w:rsidSect="00F45C62">
      <w:type w:val="nextPage"/>
      <w:pgSz w:w="11906" w:h="16838"/>
      <w:pgMar w:top="1134" w:right="1134" w:bottom="1134" w:left="1134" w:header="708" w:footer="708" w:gutter="0"/>
      <w:pgNumType w:start="4"/>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AG Style Guid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Nadpis1Char"/>
    <w:uiPriority w:val="9"/>
    <w:qFormat/>
    <w:rsid w:val="004940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uiPriority w:val="99"/>
    <w:semiHidden/>
    <w:unhideWhenUsed/>
    <w:rsid w:val="004940A2"/>
    <w:pPr>
      <w:tabs>
        <w:tab w:val="center" w:pos="4536"/>
        <w:tab w:val="right" w:pos="9072"/>
      </w:tabs>
      <w:spacing w:after="0" w:line="240" w:lineRule="auto"/>
    </w:pPr>
  </w:style>
  <w:style w:type="character" w:customStyle="1" w:styleId="ZhlavChar">
    <w:name w:val="Záhlaví Char"/>
    <w:basedOn w:val="DefaultParagraphFont"/>
    <w:link w:val="Header"/>
    <w:uiPriority w:val="99"/>
    <w:semiHidden/>
    <w:rsid w:val="004940A2"/>
  </w:style>
  <w:style w:type="paragraph" w:styleId="Footer">
    <w:name w:val="footer"/>
    <w:basedOn w:val="Normal"/>
    <w:link w:val="ZpatChar"/>
    <w:uiPriority w:val="99"/>
    <w:semiHidden/>
    <w:unhideWhenUsed/>
    <w:rsid w:val="004940A2"/>
    <w:pPr>
      <w:tabs>
        <w:tab w:val="center" w:pos="4536"/>
        <w:tab w:val="right" w:pos="9072"/>
      </w:tabs>
      <w:spacing w:after="0" w:line="240" w:lineRule="auto"/>
    </w:pPr>
  </w:style>
  <w:style w:type="character" w:customStyle="1" w:styleId="ZpatChar">
    <w:name w:val="Zápatí Char"/>
    <w:basedOn w:val="DefaultParagraphFont"/>
    <w:link w:val="Footer"/>
    <w:uiPriority w:val="99"/>
    <w:semiHidden/>
    <w:rsid w:val="004940A2"/>
  </w:style>
  <w:style w:type="character" w:customStyle="1" w:styleId="Nadpis1Char">
    <w:name w:val="Nadpis 1 Char"/>
    <w:basedOn w:val="DefaultParagraphFont"/>
    <w:link w:val="Heading1"/>
    <w:uiPriority w:val="9"/>
    <w:rsid w:val="004940A2"/>
    <w:rPr>
      <w:rFonts w:ascii="Times New Roman" w:eastAsia="Times New Roman" w:hAnsi="Times New Roman" w:cs="Times New Roman"/>
      <w:b/>
      <w:bCs/>
      <w:kern w:val="36"/>
      <w:sz w:val="48"/>
      <w:szCs w:val="48"/>
      <w:lang w:eastAsia="cs-CZ"/>
    </w:rPr>
  </w:style>
  <w:style w:type="character" w:styleId="Hyperlink">
    <w:name w:val="Hyperlink"/>
    <w:basedOn w:val="DefaultParagraphFont"/>
    <w:uiPriority w:val="99"/>
    <w:unhideWhenUsed/>
    <w:rsid w:val="004940A2"/>
    <w:rPr>
      <w:color w:val="0000FF"/>
      <w:u w:val="single"/>
    </w:rPr>
  </w:style>
  <w:style w:type="paragraph" w:styleId="BalloonText">
    <w:name w:val="Balloon Text"/>
    <w:basedOn w:val="Normal"/>
    <w:link w:val="TextbublinyChar"/>
    <w:uiPriority w:val="99"/>
    <w:semiHidden/>
    <w:unhideWhenUsed/>
    <w:rsid w:val="005568B2"/>
    <w:pPr>
      <w:spacing w:after="0"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5568B2"/>
    <w:rPr>
      <w:rFonts w:ascii="Segoe UI" w:hAnsi="Segoe UI" w:cs="Segoe UI"/>
      <w:sz w:val="18"/>
      <w:szCs w:val="18"/>
    </w:rPr>
  </w:style>
  <w:style w:type="paragraph" w:customStyle="1" w:styleId="EndNoteBibliographyTitle">
    <w:name w:val="EndNote Bibliography Title"/>
    <w:basedOn w:val="Normal"/>
    <w:link w:val="EndNoteBibliographyTitleChar"/>
    <w:rsid w:val="00EF3F4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F3F44"/>
    <w:rPr>
      <w:rFonts w:ascii="Calibri" w:hAnsi="Calibri"/>
      <w:noProof/>
    </w:rPr>
  </w:style>
  <w:style w:type="paragraph" w:customStyle="1" w:styleId="EndNoteBibliography">
    <w:name w:val="EndNote Bibliography"/>
    <w:basedOn w:val="Normal"/>
    <w:link w:val="EndNoteBibliographyChar"/>
    <w:rsid w:val="00EF3F44"/>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EF3F44"/>
    <w:rPr>
      <w:rFonts w:ascii="Calibri" w:hAnsi="Calibri"/>
      <w:noProof/>
    </w:rPr>
  </w:style>
  <w:style w:type="character" w:styleId="Emphasis">
    <w:name w:val="Emphasis"/>
    <w:basedOn w:val="DefaultParagraphFont"/>
    <w:uiPriority w:val="20"/>
    <w:qFormat/>
    <w:rsid w:val="008B25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00D35-9F22-4814-891A-F00E0A48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5604</Words>
  <Characters>33066</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oppeltpa</dc:creator>
  <cp:lastModifiedBy>Jindrich Motyka</cp:lastModifiedBy>
  <cp:revision>6</cp:revision>
  <cp:lastPrinted>2017-10-19T11:51:00Z</cp:lastPrinted>
  <dcterms:created xsi:type="dcterms:W3CDTF">2017-11-22T08:34:00Z</dcterms:created>
  <dcterms:modified xsi:type="dcterms:W3CDTF">2017-11-23T08:42:00Z</dcterms:modified>
</cp:coreProperties>
</file>