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8" w:rsidRPr="007B1AFF" w:rsidRDefault="004259F2" w:rsidP="0020389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Vliv zapouštění jehnic na jejich celoživotní užitkovost</w:t>
      </w:r>
    </w:p>
    <w:p w:rsidR="00203898" w:rsidRPr="004940A2" w:rsidRDefault="006F0C42" w:rsidP="0020389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The effect of breeding hoggets on lifetime performance</w:t>
      </w:r>
      <w:r w:rsidR="005276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</w:p>
    <w:p w:rsidR="00203898" w:rsidRPr="000C6D98" w:rsidRDefault="006F0C42" w:rsidP="00203898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Kenyon</w:t>
      </w:r>
      <w:r w:rsidR="00527642" w:rsidRPr="000C6D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</w:t>
      </w:r>
      <w:r w:rsidR="00527642" w:rsidRPr="000C6D98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R</w:t>
      </w:r>
      <w:r w:rsidR="00527642" w:rsidRPr="000C6D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.,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van der Linden D.S, West D.M., Morris S.T</w:t>
      </w:r>
      <w:r w:rsidR="00691358" w:rsidRPr="000C6D98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316380" w:rsidRPr="00316380" w:rsidRDefault="00316380" w:rsidP="008C3266">
      <w:pPr>
        <w:spacing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316380">
        <w:rPr>
          <w:rFonts w:ascii="Arial" w:hAnsi="Arial" w:cs="Arial"/>
          <w:color w:val="222222"/>
          <w:sz w:val="24"/>
          <w:szCs w:val="24"/>
          <w:shd w:val="clear" w:color="auto" w:fill="FFFFFF"/>
        </w:rPr>
        <w:t>Kenyon, P. R., van der Linden, D. S., West, D. M., Morris, S. T. (2011). The effect of breeding hoggets on lifetime performance. </w:t>
      </w:r>
      <w:r w:rsidRPr="0031638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New Zealand Journal of Agricultural Research</w:t>
      </w:r>
      <w:r w:rsidRPr="00316380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31638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54</w:t>
      </w:r>
      <w:r w:rsidRPr="00316380">
        <w:rPr>
          <w:rFonts w:ascii="Arial" w:hAnsi="Arial" w:cs="Arial"/>
          <w:color w:val="222222"/>
          <w:sz w:val="24"/>
          <w:szCs w:val="24"/>
          <w:shd w:val="clear" w:color="auto" w:fill="FFFFFF"/>
        </w:rPr>
        <w:t>(4), 321-330. https://</w:t>
      </w:r>
      <w:r w:rsidRPr="00316380">
        <w:rPr>
          <w:rFonts w:ascii="Arial" w:hAnsi="Arial" w:cs="Arial"/>
          <w:color w:val="333333"/>
          <w:sz w:val="24"/>
          <w:szCs w:val="24"/>
        </w:rPr>
        <w:t>dx.doi.org/10.1080/00288233.2011.611148.</w:t>
      </w:r>
    </w:p>
    <w:p w:rsidR="00203898" w:rsidRDefault="00203898" w:rsidP="00316380">
      <w:pPr>
        <w:spacing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</w:t>
      </w:r>
      <w:bookmarkStart w:id="0" w:name="_GoBack"/>
      <w:bookmarkEnd w:id="0"/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16380">
        <w:rPr>
          <w:rFonts w:ascii="Arial" w:hAnsi="Arial" w:cs="Arial"/>
          <w:sz w:val="24"/>
          <w:szCs w:val="24"/>
          <w:shd w:val="clear" w:color="auto" w:fill="FFFFFF"/>
        </w:rPr>
        <w:t xml:space="preserve">jehnice, zapouštění, reprodukce, celoživotní užitkovost </w:t>
      </w:r>
    </w:p>
    <w:p w:rsidR="00316380" w:rsidRPr="007B1AFF" w:rsidRDefault="00316380" w:rsidP="00316380">
      <w:pPr>
        <w:spacing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03898" w:rsidRDefault="00203898" w:rsidP="002038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0C6D98" w:rsidRPr="000C6D98">
        <w:rPr>
          <w:rFonts w:ascii="Arial" w:hAnsi="Arial" w:cs="Arial"/>
          <w:sz w:val="24"/>
          <w:szCs w:val="24"/>
          <w:shd w:val="clear" w:color="auto" w:fill="FFFFFF"/>
        </w:rPr>
        <w:t>https://</w:t>
      </w:r>
      <w:r w:rsidR="00316380" w:rsidRPr="00316380">
        <w:t xml:space="preserve"> </w:t>
      </w:r>
      <w:r w:rsidR="00316380" w:rsidRPr="00316380">
        <w:rPr>
          <w:rFonts w:ascii="Arial" w:hAnsi="Arial" w:cs="Arial"/>
          <w:sz w:val="24"/>
          <w:szCs w:val="24"/>
          <w:shd w:val="clear" w:color="auto" w:fill="FFFFFF"/>
        </w:rPr>
        <w:t>www.tandfonline.com/doi/full/10.1080/00288233.2011.611148</w:t>
      </w:r>
    </w:p>
    <w:p w:rsidR="005F7E8F" w:rsidRDefault="00DB25B6" w:rsidP="002038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Zapouštěním jehnic lze efektivně urychlit genetický pokrok v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populaci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>, zabránit jejich případnému ztučnění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>tím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 xml:space="preserve">vniku 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>reprodukční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 xml:space="preserve"> potíží v následujícím roce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Jedním z důvodů, proč se tento způsob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nepraktikuje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je </w:t>
      </w:r>
      <w:r w:rsidR="000D0674">
        <w:rPr>
          <w:rFonts w:ascii="Arial" w:hAnsi="Arial" w:cs="Arial"/>
          <w:sz w:val="24"/>
          <w:szCs w:val="24"/>
          <w:shd w:val="clear" w:color="auto" w:fill="FFFFFF"/>
        </w:rPr>
        <w:t xml:space="preserve">obava o následný vývoj </w:t>
      </w:r>
      <w:r w:rsidR="00F76A1E">
        <w:rPr>
          <w:rFonts w:ascii="Arial" w:hAnsi="Arial" w:cs="Arial"/>
          <w:sz w:val="24"/>
          <w:szCs w:val="24"/>
          <w:shd w:val="clear" w:color="auto" w:fill="FFFFFF"/>
        </w:rPr>
        <w:t>jehnic</w:t>
      </w:r>
      <w:r w:rsidR="000D0674">
        <w:rPr>
          <w:rFonts w:ascii="Arial" w:hAnsi="Arial" w:cs="Arial"/>
          <w:sz w:val="24"/>
          <w:szCs w:val="24"/>
          <w:shd w:val="clear" w:color="auto" w:fill="FFFFFF"/>
        </w:rPr>
        <w:t xml:space="preserve">, který se může projevit </w:t>
      </w:r>
      <w:r w:rsidR="006A221B">
        <w:rPr>
          <w:rFonts w:ascii="Arial" w:hAnsi="Arial" w:cs="Arial"/>
          <w:sz w:val="24"/>
          <w:szCs w:val="24"/>
          <w:shd w:val="clear" w:color="auto" w:fill="FFFFFF"/>
        </w:rPr>
        <w:t>zpomalením růstu</w:t>
      </w:r>
      <w:r w:rsidR="000D0674">
        <w:rPr>
          <w:rFonts w:ascii="Arial" w:hAnsi="Arial" w:cs="Arial"/>
          <w:sz w:val="24"/>
          <w:szCs w:val="24"/>
          <w:shd w:val="clear" w:color="auto" w:fill="FFFFFF"/>
        </w:rPr>
        <w:t xml:space="preserve"> jedince</w:t>
      </w:r>
      <w:r w:rsidR="00F76A1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A221B">
        <w:rPr>
          <w:rFonts w:ascii="Arial" w:hAnsi="Arial" w:cs="Arial"/>
          <w:sz w:val="24"/>
          <w:szCs w:val="24"/>
          <w:shd w:val="clear" w:color="auto" w:fill="FFFFFF"/>
        </w:rPr>
        <w:t>snížením reprodukčních ukazatelů v následujícím roce</w:t>
      </w:r>
      <w:r w:rsidR="000D0674">
        <w:rPr>
          <w:rFonts w:ascii="Arial" w:hAnsi="Arial" w:cs="Arial"/>
          <w:sz w:val="24"/>
          <w:szCs w:val="24"/>
          <w:shd w:val="clear" w:color="auto" w:fill="FFFFFF"/>
        </w:rPr>
        <w:t xml:space="preserve"> popř. </w:t>
      </w:r>
      <w:r w:rsidR="006A221B">
        <w:rPr>
          <w:rFonts w:ascii="Arial" w:hAnsi="Arial" w:cs="Arial"/>
          <w:sz w:val="24"/>
          <w:szCs w:val="24"/>
          <w:shd w:val="clear" w:color="auto" w:fill="FFFFFF"/>
        </w:rPr>
        <w:t>snížením</w:t>
      </w:r>
      <w:r w:rsidR="000D0674">
        <w:rPr>
          <w:rFonts w:ascii="Arial" w:hAnsi="Arial" w:cs="Arial"/>
          <w:sz w:val="24"/>
          <w:szCs w:val="24"/>
          <w:shd w:val="clear" w:color="auto" w:fill="FFFFFF"/>
        </w:rPr>
        <w:t xml:space="preserve"> dlouhověkosti zvířat. 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>V p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>ředkládan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 studi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 xml:space="preserve">byly hodnoceny </w:t>
      </w:r>
      <w:r>
        <w:rPr>
          <w:rFonts w:ascii="Arial" w:hAnsi="Arial" w:cs="Arial"/>
          <w:sz w:val="24"/>
          <w:szCs w:val="24"/>
          <w:shd w:val="clear" w:color="auto" w:fill="FFFFFF"/>
        </w:rPr>
        <w:t>3 skupin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>dospělých bahnic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a) 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 xml:space="preserve">bahnice, které </w:t>
      </w:r>
      <w:r>
        <w:rPr>
          <w:rFonts w:ascii="Arial" w:hAnsi="Arial" w:cs="Arial"/>
          <w:sz w:val="24"/>
          <w:szCs w:val="24"/>
          <w:shd w:val="clear" w:color="auto" w:fill="FFFFFF"/>
        </w:rPr>
        <w:t>byly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 zapouště</w:t>
      </w: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jako jehnice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 xml:space="preserve">následně se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>obahnily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b) 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 xml:space="preserve">bahnice, které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byly zapuštěny jako </w:t>
      </w:r>
      <w:r>
        <w:rPr>
          <w:rFonts w:ascii="Arial" w:hAnsi="Arial" w:cs="Arial"/>
          <w:sz w:val="24"/>
          <w:szCs w:val="24"/>
          <w:shd w:val="clear" w:color="auto" w:fill="FFFFFF"/>
        </w:rPr>
        <w:t>jehnice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 xml:space="preserve">následně se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>neobahnily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c)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086E">
        <w:rPr>
          <w:rFonts w:ascii="Arial" w:hAnsi="Arial" w:cs="Arial"/>
          <w:sz w:val="24"/>
          <w:szCs w:val="24"/>
          <w:shd w:val="clear" w:color="auto" w:fill="FFFFFF"/>
        </w:rPr>
        <w:t xml:space="preserve">bahnice, které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nebyly zapouštěné jako </w:t>
      </w:r>
      <w:r>
        <w:rPr>
          <w:rFonts w:ascii="Arial" w:hAnsi="Arial" w:cs="Arial"/>
          <w:sz w:val="24"/>
          <w:szCs w:val="24"/>
          <w:shd w:val="clear" w:color="auto" w:fill="FFFFFF"/>
        </w:rPr>
        <w:t>jehnice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. Jejich reprodukční ukazatele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v následujících letech (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>zaznamenávané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 xml:space="preserve">za dílčí roky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i za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 xml:space="preserve"> cel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ý žitvot)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>byly sledovány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>, stejně jako informace ohledně přežitelno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25518">
        <w:rPr>
          <w:rFonts w:ascii="Arial" w:hAnsi="Arial" w:cs="Arial"/>
          <w:sz w:val="24"/>
          <w:szCs w:val="24"/>
          <w:shd w:val="clear" w:color="auto" w:fill="FFFFFF"/>
        </w:rPr>
        <w:t>ti jehňat, jejich živé hmotnosti a dlouhověkosti bahnic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F33371">
        <w:rPr>
          <w:rFonts w:ascii="Arial" w:hAnsi="Arial" w:cs="Arial"/>
          <w:sz w:val="24"/>
          <w:szCs w:val="24"/>
          <w:shd w:val="clear" w:color="auto" w:fill="FFFFFF"/>
        </w:rPr>
        <w:t>Výsl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edky naznačují, že bahnice zapu</w:t>
      </w:r>
      <w:r w:rsidR="00F33371">
        <w:rPr>
          <w:rFonts w:ascii="Arial" w:hAnsi="Arial" w:cs="Arial"/>
          <w:sz w:val="24"/>
          <w:szCs w:val="24"/>
          <w:shd w:val="clear" w:color="auto" w:fill="FFFFFF"/>
        </w:rPr>
        <w:t xml:space="preserve">štěné jako jehnice a následně obahněné měly vyšší výskyt vícečetných vrhů, i když výsledky jsou jen lehce průkazné. 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 xml:space="preserve">Tyto bahnice měly 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 xml:space="preserve">také 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 xml:space="preserve">průkazně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vyšší počet plodů za celkovou dobu života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 xml:space="preserve"> (sledováno sonograficky)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konkrétně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8,2 ± 0,08 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 xml:space="preserve">plodů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vs. 7,0 ± 0,13 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 xml:space="preserve">plodů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u bahnic zapuštěných jako jehnic ale v následujícím roce neobahněných 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či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7,1 ± 0,12 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plodů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u bahnic nezapuštěných jako jehnice. 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Skupina b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ahnic zapuštěn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ých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jako jehnice a následně obahněn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ých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3371">
        <w:rPr>
          <w:rFonts w:ascii="Arial" w:hAnsi="Arial" w:cs="Arial"/>
          <w:sz w:val="24"/>
          <w:szCs w:val="24"/>
          <w:shd w:val="clear" w:color="auto" w:fill="FFFFFF"/>
        </w:rPr>
        <w:t>měl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33371">
        <w:rPr>
          <w:rFonts w:ascii="Arial" w:hAnsi="Arial" w:cs="Arial"/>
          <w:sz w:val="24"/>
          <w:szCs w:val="24"/>
          <w:shd w:val="clear" w:color="auto" w:fill="FFFFFF"/>
        </w:rPr>
        <w:t xml:space="preserve"> průkazně lehčí jehňata při porodu, ale při odstavu 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 xml:space="preserve">již </w:t>
      </w:r>
      <w:r w:rsidR="00F33371">
        <w:rPr>
          <w:rFonts w:ascii="Arial" w:hAnsi="Arial" w:cs="Arial"/>
          <w:sz w:val="24"/>
          <w:szCs w:val="24"/>
          <w:shd w:val="clear" w:color="auto" w:fill="FFFFFF"/>
        </w:rPr>
        <w:t>byla všechn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33371">
        <w:rPr>
          <w:rFonts w:ascii="Arial" w:hAnsi="Arial" w:cs="Arial"/>
          <w:sz w:val="24"/>
          <w:szCs w:val="24"/>
          <w:shd w:val="clear" w:color="auto" w:fill="FFFFFF"/>
        </w:rPr>
        <w:t xml:space="preserve"> jehňat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33371">
        <w:rPr>
          <w:rFonts w:ascii="Arial" w:hAnsi="Arial" w:cs="Arial"/>
          <w:sz w:val="24"/>
          <w:szCs w:val="24"/>
          <w:shd w:val="clear" w:color="auto" w:fill="FFFFFF"/>
        </w:rPr>
        <w:t xml:space="preserve"> srovnateln</w:t>
      </w:r>
      <w:r w:rsidR="00FD14A7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="00F33371">
        <w:rPr>
          <w:rFonts w:ascii="Arial" w:hAnsi="Arial" w:cs="Arial"/>
          <w:sz w:val="24"/>
          <w:szCs w:val="24"/>
          <w:shd w:val="clear" w:color="auto" w:fill="FFFFFF"/>
        </w:rPr>
        <w:t xml:space="preserve">. Stejně tak nebyl zaznamenán rozdíl v přežitelnosti jehňat od různých skupin matek.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I když </w:t>
      </w:r>
      <w:r w:rsidR="005D2EFC">
        <w:rPr>
          <w:rFonts w:ascii="Arial" w:hAnsi="Arial" w:cs="Arial"/>
          <w:sz w:val="24"/>
          <w:szCs w:val="24"/>
          <w:shd w:val="clear" w:color="auto" w:fill="FFFFFF"/>
        </w:rPr>
        <w:t xml:space="preserve">vliv </w:t>
      </w:r>
      <w:r w:rsidR="00E374BB">
        <w:rPr>
          <w:rFonts w:ascii="Arial" w:hAnsi="Arial" w:cs="Arial"/>
          <w:sz w:val="24"/>
          <w:szCs w:val="24"/>
          <w:shd w:val="clear" w:color="auto" w:fill="FFFFFF"/>
        </w:rPr>
        <w:t xml:space="preserve">zapouštění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jehnic</w:t>
      </w:r>
      <w:r w:rsidR="005D2EFC">
        <w:rPr>
          <w:rFonts w:ascii="Arial" w:hAnsi="Arial" w:cs="Arial"/>
          <w:sz w:val="24"/>
          <w:szCs w:val="24"/>
          <w:shd w:val="clear" w:color="auto" w:fill="FFFFFF"/>
        </w:rPr>
        <w:t xml:space="preserve"> měl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obecně </w:t>
      </w:r>
      <w:r w:rsidR="005D2EFC">
        <w:rPr>
          <w:rFonts w:ascii="Arial" w:hAnsi="Arial" w:cs="Arial"/>
          <w:sz w:val="24"/>
          <w:szCs w:val="24"/>
          <w:shd w:val="clear" w:color="auto" w:fill="FFFFFF"/>
        </w:rPr>
        <w:t xml:space="preserve">za následek snížení živé hmotnosti a tělesné kondice v následujících letech, rozdíly byly buď </w:t>
      </w:r>
      <w:r w:rsidR="000E6655">
        <w:rPr>
          <w:rFonts w:ascii="Arial" w:hAnsi="Arial" w:cs="Arial"/>
          <w:sz w:val="24"/>
          <w:szCs w:val="24"/>
          <w:shd w:val="clear" w:color="auto" w:fill="FFFFFF"/>
        </w:rPr>
        <w:t xml:space="preserve">velmi </w:t>
      </w:r>
      <w:r w:rsidR="005D2EFC">
        <w:rPr>
          <w:rFonts w:ascii="Arial" w:hAnsi="Arial" w:cs="Arial"/>
          <w:sz w:val="24"/>
          <w:szCs w:val="24"/>
          <w:shd w:val="clear" w:color="auto" w:fill="FFFFFF"/>
        </w:rPr>
        <w:t xml:space="preserve">nízké </w:t>
      </w:r>
      <w:r w:rsidR="000E6655">
        <w:rPr>
          <w:rFonts w:ascii="Arial" w:hAnsi="Arial" w:cs="Arial"/>
          <w:sz w:val="24"/>
          <w:szCs w:val="24"/>
          <w:shd w:val="clear" w:color="auto" w:fill="FFFFFF"/>
        </w:rPr>
        <w:t xml:space="preserve">(na hraně průkaznosti) </w:t>
      </w:r>
      <w:r w:rsidR="005D2EFC">
        <w:rPr>
          <w:rFonts w:ascii="Arial" w:hAnsi="Arial" w:cs="Arial"/>
          <w:sz w:val="24"/>
          <w:szCs w:val="24"/>
          <w:shd w:val="clear" w:color="auto" w:fill="FFFFFF"/>
        </w:rPr>
        <w:t xml:space="preserve">nebo nebyly detekovány </w:t>
      </w:r>
      <w:r w:rsidR="000E6655">
        <w:rPr>
          <w:rFonts w:ascii="Arial" w:hAnsi="Arial" w:cs="Arial"/>
          <w:sz w:val="24"/>
          <w:szCs w:val="24"/>
          <w:shd w:val="clear" w:color="auto" w:fill="FFFFFF"/>
        </w:rPr>
        <w:t>vůbec</w:t>
      </w:r>
      <w:r w:rsidR="005D2E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Stejně tak j</w:t>
      </w:r>
      <w:r w:rsidR="000E6655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důležit</w:t>
      </w:r>
      <w:r w:rsidR="000E6655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inform</w:t>
      </w:r>
      <w:r w:rsidR="000E665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ce, že </w:t>
      </w:r>
      <w:r w:rsidR="000E6655">
        <w:rPr>
          <w:rFonts w:ascii="Arial" w:hAnsi="Arial" w:cs="Arial"/>
          <w:sz w:val="24"/>
          <w:szCs w:val="24"/>
          <w:shd w:val="clear" w:color="auto" w:fill="FFFFFF"/>
        </w:rPr>
        <w:t>efekt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 xml:space="preserve"> zapouštění jehnic následně n</w:t>
      </w:r>
      <w:r w:rsidR="00325664">
        <w:rPr>
          <w:rFonts w:ascii="Arial" w:hAnsi="Arial" w:cs="Arial"/>
          <w:sz w:val="24"/>
          <w:szCs w:val="24"/>
          <w:shd w:val="clear" w:color="auto" w:fill="FFFFFF"/>
        </w:rPr>
        <w:t xml:space="preserve">egativně neovlivnil dlouhověkost </w:t>
      </w:r>
      <w:r w:rsidR="000E6655">
        <w:rPr>
          <w:rFonts w:ascii="Arial" w:hAnsi="Arial" w:cs="Arial"/>
          <w:sz w:val="24"/>
          <w:szCs w:val="24"/>
          <w:shd w:val="clear" w:color="auto" w:fill="FFFFFF"/>
        </w:rPr>
        <w:t>těchto zvířat</w:t>
      </w:r>
      <w:r w:rsidR="005D2E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325664">
        <w:rPr>
          <w:rFonts w:ascii="Arial" w:hAnsi="Arial" w:cs="Arial"/>
          <w:sz w:val="24"/>
          <w:szCs w:val="24"/>
          <w:shd w:val="clear" w:color="auto" w:fill="FFFFFF"/>
        </w:rPr>
        <w:t xml:space="preserve">Výsledky </w:t>
      </w:r>
      <w:r w:rsidR="00DC59AA">
        <w:rPr>
          <w:rFonts w:ascii="Arial" w:hAnsi="Arial" w:cs="Arial"/>
          <w:sz w:val="24"/>
          <w:szCs w:val="24"/>
          <w:shd w:val="clear" w:color="auto" w:fill="FFFFFF"/>
        </w:rPr>
        <w:t xml:space="preserve">tedy </w:t>
      </w:r>
      <w:r w:rsidR="00325664">
        <w:rPr>
          <w:rFonts w:ascii="Arial" w:hAnsi="Arial" w:cs="Arial"/>
          <w:sz w:val="24"/>
          <w:szCs w:val="24"/>
          <w:shd w:val="clear" w:color="auto" w:fill="FFFFFF"/>
        </w:rPr>
        <w:t xml:space="preserve">ukazují, že zapouštění jehnic může být možnost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nejen pro </w:t>
      </w:r>
      <w:r w:rsidR="00DC59AA">
        <w:rPr>
          <w:rFonts w:ascii="Arial" w:hAnsi="Arial" w:cs="Arial"/>
          <w:sz w:val="24"/>
          <w:szCs w:val="24"/>
          <w:shd w:val="clear" w:color="auto" w:fill="FFFFFF"/>
        </w:rPr>
        <w:t>rychlejší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genetický pokrok v populaci </w:t>
      </w:r>
      <w:r w:rsidR="00DC59AA"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DC59AA">
        <w:rPr>
          <w:rFonts w:ascii="Arial" w:hAnsi="Arial" w:cs="Arial"/>
          <w:sz w:val="24"/>
          <w:szCs w:val="24"/>
          <w:shd w:val="clear" w:color="auto" w:fill="FFFFFF"/>
        </w:rPr>
        <w:t xml:space="preserve"> případě </w:t>
      </w:r>
      <w:r>
        <w:rPr>
          <w:rFonts w:ascii="Arial" w:hAnsi="Arial" w:cs="Arial"/>
          <w:sz w:val="24"/>
          <w:szCs w:val="24"/>
          <w:shd w:val="clear" w:color="auto" w:fill="FFFFFF"/>
        </w:rPr>
        <w:t>chov</w:t>
      </w:r>
      <w:r w:rsidR="00DC59AA">
        <w:rPr>
          <w:rFonts w:ascii="Arial" w:hAnsi="Arial" w:cs="Arial"/>
          <w:sz w:val="24"/>
          <w:szCs w:val="24"/>
          <w:shd w:val="clear" w:color="auto" w:fill="FFFFFF"/>
        </w:rPr>
        <w:t>ů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 produkcí pl</w:t>
      </w:r>
      <w:r w:rsidR="000C5CFF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menného materiálu</w:t>
      </w:r>
      <w:r w:rsidR="00DC59AA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ale také </w:t>
      </w:r>
      <w:r w:rsidR="00DC59AA">
        <w:rPr>
          <w:rFonts w:ascii="Arial" w:hAnsi="Arial" w:cs="Arial"/>
          <w:sz w:val="24"/>
          <w:szCs w:val="24"/>
          <w:shd w:val="clear" w:color="auto" w:fill="FFFFFF"/>
        </w:rPr>
        <w:t xml:space="preserve">perspektivní </w:t>
      </w:r>
      <w:r w:rsidR="00BD3D47">
        <w:rPr>
          <w:rFonts w:ascii="Arial" w:hAnsi="Arial" w:cs="Arial"/>
          <w:sz w:val="24"/>
          <w:szCs w:val="24"/>
          <w:shd w:val="clear" w:color="auto" w:fill="FFFFFF"/>
        </w:rPr>
        <w:t xml:space="preserve">způsob řízení stáda užitkových chovů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pro </w:t>
      </w:r>
      <w:r w:rsidR="00325664">
        <w:rPr>
          <w:rFonts w:ascii="Arial" w:hAnsi="Arial" w:cs="Arial"/>
          <w:sz w:val="24"/>
          <w:szCs w:val="24"/>
          <w:shd w:val="clear" w:color="auto" w:fill="FFFFFF"/>
        </w:rPr>
        <w:t xml:space="preserve">zlepšení celkové užitkovosti zvířat. </w:t>
      </w:r>
      <w:r w:rsidR="005D2E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57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7495D" w:rsidRPr="007B1AFF" w:rsidRDefault="00203898" w:rsidP="00F474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Zpracoval: Ing. Martin Ptáček, Ph.D., Česká zemědělská univerzita v Praze, </w:t>
      </w:r>
      <w:hyperlink r:id="rId8" w:history="1">
        <w:r w:rsidRPr="00AF3B9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ptacekm@af.czu.cz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3A" w:rsidRDefault="008B573A" w:rsidP="004940A2">
      <w:pPr>
        <w:spacing w:after="0" w:line="240" w:lineRule="auto"/>
      </w:pPr>
      <w:r>
        <w:separator/>
      </w:r>
    </w:p>
  </w:endnote>
  <w:endnote w:type="continuationSeparator" w:id="0">
    <w:p w:rsidR="008B573A" w:rsidRDefault="008B573A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3A" w:rsidRDefault="008B573A" w:rsidP="004940A2">
      <w:pPr>
        <w:spacing w:after="0" w:line="240" w:lineRule="auto"/>
      </w:pPr>
      <w:r>
        <w:separator/>
      </w:r>
    </w:p>
  </w:footnote>
  <w:footnote w:type="continuationSeparator" w:id="0">
    <w:p w:rsidR="008B573A" w:rsidRDefault="008B573A" w:rsidP="0049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1D"/>
    <w:multiLevelType w:val="multilevel"/>
    <w:tmpl w:val="883C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559F6"/>
    <w:rsid w:val="0007495D"/>
    <w:rsid w:val="0008184D"/>
    <w:rsid w:val="00095DBE"/>
    <w:rsid w:val="000C5CFF"/>
    <w:rsid w:val="000C6D98"/>
    <w:rsid w:val="000D0674"/>
    <w:rsid w:val="000E6655"/>
    <w:rsid w:val="000F0BD0"/>
    <w:rsid w:val="001012F9"/>
    <w:rsid w:val="00101983"/>
    <w:rsid w:val="001F0207"/>
    <w:rsid w:val="00203898"/>
    <w:rsid w:val="00210CE3"/>
    <w:rsid w:val="00211296"/>
    <w:rsid w:val="002405DF"/>
    <w:rsid w:val="002B40A0"/>
    <w:rsid w:val="002B736B"/>
    <w:rsid w:val="002E65F1"/>
    <w:rsid w:val="00303D26"/>
    <w:rsid w:val="00316380"/>
    <w:rsid w:val="00325664"/>
    <w:rsid w:val="003331D6"/>
    <w:rsid w:val="003414F6"/>
    <w:rsid w:val="00341906"/>
    <w:rsid w:val="00351129"/>
    <w:rsid w:val="00354321"/>
    <w:rsid w:val="003858DD"/>
    <w:rsid w:val="003A25F7"/>
    <w:rsid w:val="003B2238"/>
    <w:rsid w:val="003C6B40"/>
    <w:rsid w:val="003E1E20"/>
    <w:rsid w:val="004259F2"/>
    <w:rsid w:val="00491AB2"/>
    <w:rsid w:val="004940A2"/>
    <w:rsid w:val="00494495"/>
    <w:rsid w:val="0049490B"/>
    <w:rsid w:val="004C1EE1"/>
    <w:rsid w:val="00527642"/>
    <w:rsid w:val="0053768A"/>
    <w:rsid w:val="00553D83"/>
    <w:rsid w:val="00562BA3"/>
    <w:rsid w:val="0057089B"/>
    <w:rsid w:val="005C0973"/>
    <w:rsid w:val="005D0698"/>
    <w:rsid w:val="005D2EFC"/>
    <w:rsid w:val="005F7E8F"/>
    <w:rsid w:val="00606270"/>
    <w:rsid w:val="00614843"/>
    <w:rsid w:val="006222B0"/>
    <w:rsid w:val="00647C02"/>
    <w:rsid w:val="00660D32"/>
    <w:rsid w:val="00680141"/>
    <w:rsid w:val="00691358"/>
    <w:rsid w:val="00693132"/>
    <w:rsid w:val="006A221B"/>
    <w:rsid w:val="006A29B4"/>
    <w:rsid w:val="006C1B97"/>
    <w:rsid w:val="006F0C42"/>
    <w:rsid w:val="00703403"/>
    <w:rsid w:val="00733287"/>
    <w:rsid w:val="00736E0D"/>
    <w:rsid w:val="00784B11"/>
    <w:rsid w:val="007B1AFF"/>
    <w:rsid w:val="007B592D"/>
    <w:rsid w:val="007C7031"/>
    <w:rsid w:val="007D7284"/>
    <w:rsid w:val="008338B1"/>
    <w:rsid w:val="00835E7B"/>
    <w:rsid w:val="008515AF"/>
    <w:rsid w:val="00872012"/>
    <w:rsid w:val="00894123"/>
    <w:rsid w:val="008B573A"/>
    <w:rsid w:val="008C3266"/>
    <w:rsid w:val="008C6791"/>
    <w:rsid w:val="008F56DE"/>
    <w:rsid w:val="0098316B"/>
    <w:rsid w:val="009A15FC"/>
    <w:rsid w:val="00A72DA8"/>
    <w:rsid w:val="00A81700"/>
    <w:rsid w:val="00AB6498"/>
    <w:rsid w:val="00AD3CB1"/>
    <w:rsid w:val="00AE2BE9"/>
    <w:rsid w:val="00AE62FE"/>
    <w:rsid w:val="00B13826"/>
    <w:rsid w:val="00B2722A"/>
    <w:rsid w:val="00B30D52"/>
    <w:rsid w:val="00B31599"/>
    <w:rsid w:val="00B51D5B"/>
    <w:rsid w:val="00B55EF2"/>
    <w:rsid w:val="00B6445A"/>
    <w:rsid w:val="00BB055A"/>
    <w:rsid w:val="00BD3D47"/>
    <w:rsid w:val="00BE6BA2"/>
    <w:rsid w:val="00BF2450"/>
    <w:rsid w:val="00C25518"/>
    <w:rsid w:val="00C439FE"/>
    <w:rsid w:val="00C56C98"/>
    <w:rsid w:val="00C67920"/>
    <w:rsid w:val="00CB746F"/>
    <w:rsid w:val="00CD63D9"/>
    <w:rsid w:val="00D04371"/>
    <w:rsid w:val="00D314D9"/>
    <w:rsid w:val="00D75E4C"/>
    <w:rsid w:val="00D858DB"/>
    <w:rsid w:val="00DB25B6"/>
    <w:rsid w:val="00DC59AA"/>
    <w:rsid w:val="00DE136F"/>
    <w:rsid w:val="00DF78FA"/>
    <w:rsid w:val="00E27894"/>
    <w:rsid w:val="00E374BB"/>
    <w:rsid w:val="00E51B1F"/>
    <w:rsid w:val="00E87B41"/>
    <w:rsid w:val="00E94639"/>
    <w:rsid w:val="00EA1CE6"/>
    <w:rsid w:val="00F257CA"/>
    <w:rsid w:val="00F303BA"/>
    <w:rsid w:val="00F33371"/>
    <w:rsid w:val="00F474DB"/>
    <w:rsid w:val="00F76A1E"/>
    <w:rsid w:val="00F93C25"/>
    <w:rsid w:val="00FC6EFE"/>
    <w:rsid w:val="00FD086E"/>
    <w:rsid w:val="00FD14A7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2E0210-DCE1-42F4-97A7-804D526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ekm@af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433A-0D83-438D-BCC7-D30828A7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Čítek Jaroslav</cp:lastModifiedBy>
  <cp:revision>14</cp:revision>
  <cp:lastPrinted>2017-11-15T14:36:00Z</cp:lastPrinted>
  <dcterms:created xsi:type="dcterms:W3CDTF">2017-11-14T07:01:00Z</dcterms:created>
  <dcterms:modified xsi:type="dcterms:W3CDTF">2017-11-16T07:05:00Z</dcterms:modified>
</cp:coreProperties>
</file>