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2" w:rsidRPr="007B1AFF" w:rsidRDefault="00E7201C" w:rsidP="00E7201C">
      <w:pPr>
        <w:shd w:val="clear" w:color="auto" w:fill="FFFFFF"/>
        <w:spacing w:before="100" w:beforeAutospacing="1" w:after="100" w:afterAutospacing="1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Vliv přídavku argininu v rané fázi březosti (1 – 30. den) na velikost vrhu a metabolity v plazmě u prasniček a prasnic</w:t>
      </w:r>
    </w:p>
    <w:p w:rsidR="00A65404" w:rsidRPr="00E7201C" w:rsidRDefault="00A65404" w:rsidP="00E7201C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A6540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Effects of arginine supplementation durin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g early gestation (day 1 to 30) </w:t>
      </w:r>
      <w:r w:rsidRPr="00A6540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on litter size and plasma metabolites in gilts and sows</w:t>
      </w:r>
    </w:p>
    <w:p w:rsidR="004940A2" w:rsidRPr="007B1AFF" w:rsidRDefault="00A65404" w:rsidP="00E7201C">
      <w:pPr>
        <w:spacing w:before="100" w:beforeAutospacing="1" w:after="100" w:afterAutospacing="1"/>
        <w:rPr>
          <w:rFonts w:ascii="Arial" w:hAnsi="Arial" w:cs="Arial"/>
          <w:sz w:val="24"/>
          <w:szCs w:val="24"/>
          <w:shd w:val="clear" w:color="auto" w:fill="FFFFFF"/>
        </w:rPr>
      </w:pPr>
      <w:r w:rsidRPr="00A65404">
        <w:rPr>
          <w:rFonts w:ascii="Arial" w:hAnsi="Arial" w:cs="Arial"/>
          <w:sz w:val="24"/>
          <w:szCs w:val="24"/>
          <w:shd w:val="clear" w:color="auto" w:fill="FFFFFF"/>
        </w:rPr>
        <w:t>J. Li, H. Xia, W. Yao, T. Wang, J. Li, X. Piao, P. Thacker, G. Wu, and F. Wang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940A2" w:rsidRPr="007B1AFF">
        <w:rPr>
          <w:rFonts w:ascii="Arial" w:hAnsi="Arial" w:cs="Arial"/>
          <w:sz w:val="24"/>
          <w:szCs w:val="24"/>
          <w:shd w:val="clear" w:color="auto" w:fill="FFFFFF"/>
        </w:rPr>
        <w:t>(20</w:t>
      </w:r>
      <w:r>
        <w:rPr>
          <w:rFonts w:ascii="Arial" w:hAnsi="Arial" w:cs="Arial"/>
          <w:sz w:val="24"/>
          <w:szCs w:val="24"/>
          <w:shd w:val="clear" w:color="auto" w:fill="FFFFFF"/>
        </w:rPr>
        <w:t>15</w:t>
      </w:r>
      <w:r w:rsidR="004940A2"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  <w:r w:rsidRPr="00A65404">
        <w:rPr>
          <w:rFonts w:ascii="Arial" w:hAnsi="Arial" w:cs="Arial"/>
          <w:sz w:val="24"/>
          <w:szCs w:val="24"/>
          <w:shd w:val="clear" w:color="auto" w:fill="FFFFFF"/>
        </w:rPr>
        <w:t>Effects of arginine supplementation during early gestation (day 1 to 30) on litter size and plasma metabolites in gilts and sows</w:t>
      </w:r>
      <w:r w:rsidR="004940A2" w:rsidRPr="007B1AFF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Journa of Animal Science.</w:t>
      </w:r>
      <w:r w:rsidR="004940A2" w:rsidRPr="007B1AF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4940A2" w:rsidRPr="007B1AFF">
        <w:rPr>
          <w:rFonts w:ascii="Arial" w:hAnsi="Arial" w:cs="Arial"/>
          <w:i/>
          <w:iCs/>
          <w:sz w:val="24"/>
          <w:szCs w:val="24"/>
          <w:shd w:val="clear" w:color="auto" w:fill="FFFFFF"/>
        </w:rPr>
        <w:t>9</w:t>
      </w:r>
      <w:r w:rsidR="004940A2"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3, </w:t>
      </w:r>
      <w:r w:rsidRPr="00A65404">
        <w:rPr>
          <w:rFonts w:ascii="Arial" w:hAnsi="Arial" w:cs="Arial"/>
          <w:sz w:val="24"/>
          <w:szCs w:val="24"/>
          <w:shd w:val="clear" w:color="auto" w:fill="FFFFFF"/>
        </w:rPr>
        <w:t>5291</w:t>
      </w:r>
      <w:r w:rsidRPr="00A65404">
        <w:rPr>
          <w:rFonts w:ascii="Arial" w:hAnsi="Arial" w:cs="Arial" w:hint="eastAsia"/>
          <w:sz w:val="24"/>
          <w:szCs w:val="24"/>
          <w:shd w:val="clear" w:color="auto" w:fill="FFFFFF"/>
        </w:rPr>
        <w:t>–</w:t>
      </w:r>
      <w:r w:rsidRPr="00A65404">
        <w:rPr>
          <w:rFonts w:ascii="Arial" w:hAnsi="Arial" w:cs="Arial"/>
          <w:sz w:val="24"/>
          <w:szCs w:val="24"/>
          <w:shd w:val="clear" w:color="auto" w:fill="FFFFFF"/>
        </w:rPr>
        <w:t>5303</w:t>
      </w:r>
      <w:r w:rsidR="004940A2" w:rsidRPr="007B1AFF">
        <w:rPr>
          <w:rFonts w:ascii="Arial" w:hAnsi="Arial" w:cs="Arial"/>
          <w:sz w:val="24"/>
          <w:szCs w:val="24"/>
          <w:shd w:val="clear" w:color="auto" w:fill="FFFFFF"/>
        </w:rPr>
        <w:t>. http://doi.org/</w:t>
      </w:r>
      <w:r w:rsidRPr="00A65404">
        <w:rPr>
          <w:rFonts w:ascii="Arial" w:hAnsi="Arial" w:cs="Arial"/>
          <w:sz w:val="24"/>
          <w:szCs w:val="24"/>
          <w:shd w:val="clear" w:color="auto" w:fill="FFFFFF"/>
        </w:rPr>
        <w:t>10.2527/jas2014-8657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A65404">
        <w:rPr>
          <w:rFonts w:ascii="Arial" w:hAnsi="Arial" w:cs="Arial"/>
          <w:sz w:val="24"/>
          <w:szCs w:val="24"/>
          <w:shd w:val="clear" w:color="auto" w:fill="FFFFFF"/>
        </w:rPr>
        <w:t>arginin, raná březost, velikost vrhu, prasnice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A65404" w:rsidRPr="00A65404">
        <w:rPr>
          <w:rFonts w:ascii="Arial" w:hAnsi="Arial" w:cs="Arial"/>
          <w:sz w:val="24"/>
          <w:szCs w:val="24"/>
          <w:shd w:val="clear" w:color="auto" w:fill="FFFFFF"/>
        </w:rPr>
        <w:t>https://www.animalsciencepublications.org/publications/jas/abstracts/93/11/5291</w:t>
      </w:r>
    </w:p>
    <w:p w:rsidR="00DC2DEE" w:rsidRDefault="00E926D0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Správný průběh březosti a narození vysokého počtu zdravých životaschopných selat výrazně pomáhá ekonomice chovu prasat.</w:t>
      </w:r>
      <w:r w:rsidR="00DC2DEE">
        <w:rPr>
          <w:rFonts w:ascii="Arial" w:hAnsi="Arial" w:cs="Arial"/>
          <w:sz w:val="24"/>
          <w:szCs w:val="24"/>
          <w:shd w:val="clear" w:color="auto" w:fill="FFFFFF"/>
        </w:rPr>
        <w:t xml:space="preserve"> K největším ztrátám dochází ve fázi implantace embryí, tedy v prvních 30 dnech březosti.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Pro zlepšení reprodukční užitkovosti prasniček a prasnic je možno využít i krmných doplňků v průběhu březosti. Jedním z nich je i přídavek L-argininu do krmné směsi březích prasnic.</w:t>
      </w:r>
    </w:p>
    <w:p w:rsidR="00261B21" w:rsidRDefault="00E926D0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Následující studie se zabývala přídavkem L-argininu v různých fázích gestace.</w:t>
      </w:r>
      <w:r w:rsidR="0024103E">
        <w:rPr>
          <w:rFonts w:ascii="Arial" w:hAnsi="Arial" w:cs="Arial"/>
          <w:sz w:val="24"/>
          <w:szCs w:val="24"/>
          <w:shd w:val="clear" w:color="auto" w:fill="FFFFFF"/>
        </w:rPr>
        <w:t xml:space="preserve"> Studie probíhala v provozních podmínkách u plemene Landrace. V prvním experimentu byl do krmné směsi zařazen přídavek 1,3% L-argininu pro pokusnou skupinu a 2,2% L-alaninu pro kontrolní skupinu. V druhém experimentu byly prasnice rozděleny do 4 skupin a každé skupině byl podáván L-arginin v jiné fázi březosti. (T1 – kontrola; T2 – KKS+arginin 1.-14. den; T3 – KKS+arginin 15.-30. den; T4 – KKS+arginin 1.-30. den). </w:t>
      </w:r>
      <w:r w:rsidR="002C0746">
        <w:rPr>
          <w:rFonts w:ascii="Arial" w:hAnsi="Arial" w:cs="Arial"/>
          <w:sz w:val="24"/>
          <w:szCs w:val="24"/>
          <w:shd w:val="clear" w:color="auto" w:fill="FFFFFF"/>
        </w:rPr>
        <w:t xml:space="preserve">Dále byly prováděny rozbory plasmy u náhodně vybraných zvířat pro stanovení koncentrace iontů a aminokyselin. </w:t>
      </w:r>
      <w:r w:rsidR="00DC2DEE">
        <w:rPr>
          <w:rFonts w:ascii="Arial" w:hAnsi="Arial" w:cs="Arial"/>
          <w:sz w:val="24"/>
          <w:szCs w:val="24"/>
          <w:shd w:val="clear" w:color="auto" w:fill="FFFFFF"/>
        </w:rPr>
        <w:t>Následně byly u všech skupin hodno</w:t>
      </w:r>
      <w:r w:rsidR="002C0746">
        <w:rPr>
          <w:rFonts w:ascii="Arial" w:hAnsi="Arial" w:cs="Arial"/>
          <w:sz w:val="24"/>
          <w:szCs w:val="24"/>
          <w:shd w:val="clear" w:color="auto" w:fill="FFFFFF"/>
        </w:rPr>
        <w:t>ceny následující ukazatele:</w:t>
      </w:r>
      <w:r w:rsidR="00DC2D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C0746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DC2DEE">
        <w:rPr>
          <w:rFonts w:ascii="Arial" w:hAnsi="Arial" w:cs="Arial"/>
          <w:sz w:val="24"/>
          <w:szCs w:val="24"/>
          <w:shd w:val="clear" w:color="auto" w:fill="FFFFFF"/>
        </w:rPr>
        <w:t>elkový počet selat ve vrhu, počet živě a mrtvě naroz</w:t>
      </w:r>
      <w:r w:rsidR="002C0746">
        <w:rPr>
          <w:rFonts w:ascii="Arial" w:hAnsi="Arial" w:cs="Arial"/>
          <w:sz w:val="24"/>
          <w:szCs w:val="24"/>
          <w:shd w:val="clear" w:color="auto" w:fill="FFFFFF"/>
        </w:rPr>
        <w:t xml:space="preserve">ených a porodní hmotnost vrhu. </w:t>
      </w:r>
    </w:p>
    <w:p w:rsidR="00261B21" w:rsidRDefault="00DC2DEE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 výsledků studie vyplývá, že</w:t>
      </w:r>
      <w:r w:rsidR="00261B21">
        <w:rPr>
          <w:rFonts w:ascii="Arial" w:hAnsi="Arial" w:cs="Arial"/>
          <w:sz w:val="24"/>
          <w:szCs w:val="24"/>
          <w:shd w:val="clear" w:color="auto" w:fill="FFFFFF"/>
        </w:rPr>
        <w:t xml:space="preserve"> přídavek agrininu v rané fázi březosti pozitivně ovlivňuje reprodukční užitkovost prasnic i prasniček.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61B21">
        <w:rPr>
          <w:rFonts w:ascii="Arial" w:hAnsi="Arial" w:cs="Arial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ejvyšší počet selat ve vrhu respektive živě narozených selat mají prasnice a prasničky krmené KKS s přídavkem argininu v porovnání s kontrolní skupinou. Rovněž byla u těchto vrhů zaznamenána větší porodní hmotnost. </w:t>
      </w:r>
      <w:r w:rsidR="00261B21">
        <w:rPr>
          <w:rFonts w:ascii="Arial" w:hAnsi="Arial" w:cs="Arial"/>
          <w:sz w:val="24"/>
          <w:szCs w:val="24"/>
          <w:shd w:val="clear" w:color="auto" w:fill="FFFFFF"/>
        </w:rPr>
        <w:t xml:space="preserve">Rovněž je důležité v jaké fázi se arginin prasnicím podává. Nejlepších výsledků bylo dosaženo u skupiny T2 a T4. Podle dostupných informací je vhodné začít podávat arginin </w:t>
      </w:r>
      <w:r w:rsidR="002C0746">
        <w:rPr>
          <w:rFonts w:ascii="Arial" w:hAnsi="Arial" w:cs="Arial"/>
          <w:sz w:val="24"/>
          <w:szCs w:val="24"/>
          <w:shd w:val="clear" w:color="auto" w:fill="FFFFFF"/>
        </w:rPr>
        <w:t>hned po inseminaci. Tím dochází nejen ke zlepšení reprodukční užitkovosti, ale i k vyváženému poměru iontů a aminokyselin v plasmě prasnic a tím ke zlepšení jejich kondice během březosti a následné laktace v porovnání s kontrolní skupinou.</w:t>
      </w:r>
    </w:p>
    <w:p w:rsidR="0007495D" w:rsidRPr="007B1AFF" w:rsidRDefault="00D75E4C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Zpracovala: Ing. </w:t>
      </w:r>
      <w:r w:rsidR="00A65404">
        <w:rPr>
          <w:rFonts w:ascii="Arial" w:hAnsi="Arial" w:cs="Arial"/>
          <w:sz w:val="24"/>
          <w:szCs w:val="24"/>
          <w:shd w:val="clear" w:color="auto" w:fill="FFFFFF"/>
        </w:rPr>
        <w:t>Kateřina Zadinová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Ph.D., </w:t>
      </w:r>
      <w:r w:rsidR="00A65404">
        <w:rPr>
          <w:rFonts w:ascii="Arial" w:hAnsi="Arial" w:cs="Arial"/>
          <w:sz w:val="24"/>
          <w:szCs w:val="24"/>
          <w:shd w:val="clear" w:color="auto" w:fill="FFFFFF"/>
        </w:rPr>
        <w:t>Česká zemědělská univerzita v Praze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C0746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A65404">
        <w:rPr>
          <w:rFonts w:ascii="Arial" w:hAnsi="Arial" w:cs="Arial"/>
          <w:sz w:val="24"/>
          <w:szCs w:val="24"/>
          <w:shd w:val="clear" w:color="auto" w:fill="FFFFFF"/>
        </w:rPr>
        <w:t>adinova@af.czu</w:t>
      </w:r>
      <w:r>
        <w:rPr>
          <w:rFonts w:ascii="Arial" w:hAnsi="Arial" w:cs="Arial"/>
          <w:sz w:val="24"/>
          <w:szCs w:val="24"/>
          <w:shd w:val="clear" w:color="auto" w:fill="FFFFFF"/>
        </w:rPr>
        <w:t>.cz</w:t>
      </w:r>
      <w:bookmarkStart w:id="0" w:name="_GoBack"/>
      <w:bookmarkEnd w:id="0"/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5B" w:rsidRDefault="0062355B" w:rsidP="004940A2">
      <w:pPr>
        <w:spacing w:after="0" w:line="240" w:lineRule="auto"/>
      </w:pPr>
      <w:r>
        <w:separator/>
      </w:r>
    </w:p>
  </w:endnote>
  <w:endnote w:type="continuationSeparator" w:id="0">
    <w:p w:rsidR="0062355B" w:rsidRDefault="0062355B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5B" w:rsidRDefault="0062355B" w:rsidP="004940A2">
      <w:pPr>
        <w:spacing w:after="0" w:line="240" w:lineRule="auto"/>
      </w:pPr>
      <w:r>
        <w:separator/>
      </w:r>
    </w:p>
  </w:footnote>
  <w:footnote w:type="continuationSeparator" w:id="0">
    <w:p w:rsidR="0062355B" w:rsidRDefault="0062355B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7495D"/>
    <w:rsid w:val="0024103E"/>
    <w:rsid w:val="00261B21"/>
    <w:rsid w:val="002C0746"/>
    <w:rsid w:val="002E65F1"/>
    <w:rsid w:val="003E0FA0"/>
    <w:rsid w:val="003E1E20"/>
    <w:rsid w:val="004940A2"/>
    <w:rsid w:val="0053768A"/>
    <w:rsid w:val="0062355B"/>
    <w:rsid w:val="00647C02"/>
    <w:rsid w:val="006C1B97"/>
    <w:rsid w:val="00784B11"/>
    <w:rsid w:val="007B1AFF"/>
    <w:rsid w:val="00A65404"/>
    <w:rsid w:val="00D75E4C"/>
    <w:rsid w:val="00DC2DEE"/>
    <w:rsid w:val="00E7201C"/>
    <w:rsid w:val="00E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47DC4-C066-4E84-A09E-3799BFED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DD972-691B-47CD-BF89-BC037AB2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Jindrich Motyka</cp:lastModifiedBy>
  <cp:revision>5</cp:revision>
  <dcterms:created xsi:type="dcterms:W3CDTF">2017-09-21T07:21:00Z</dcterms:created>
  <dcterms:modified xsi:type="dcterms:W3CDTF">2017-11-21T10:20:00Z</dcterms:modified>
</cp:coreProperties>
</file>