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A2" w:rsidRPr="007E1C41" w:rsidRDefault="005B606A" w:rsidP="007E1C41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7E1C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 xml:space="preserve">Efektivita </w:t>
      </w:r>
      <w:r w:rsidR="00F8009C" w:rsidRPr="007E1C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ušního senzoru sledujícího krmení a aktivitu krav</w:t>
      </w:r>
    </w:p>
    <w:p w:rsidR="004940A2" w:rsidRPr="007E1C41" w:rsidRDefault="00F8009C" w:rsidP="007E1C41">
      <w:pPr>
        <w:shd w:val="clear" w:color="auto" w:fill="FFFFFF"/>
        <w:spacing w:before="240" w:after="12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7E1C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  <w:t>Evaluation of an ear-attached movement sensor to record cow feeding behavior and activity</w:t>
      </w:r>
    </w:p>
    <w:p w:rsidR="004940A2" w:rsidRPr="007E1C41" w:rsidRDefault="00F8009C" w:rsidP="007E1C41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cs-CZ"/>
        </w:rPr>
      </w:pPr>
      <w:r w:rsidRPr="007E1C41">
        <w:rPr>
          <w:rFonts w:ascii="Times New Roman" w:hAnsi="Times New Roman" w:cs="Times New Roman"/>
          <w:b/>
          <w:sz w:val="24"/>
          <w:szCs w:val="24"/>
        </w:rPr>
        <w:t>J.P. Bikker, H. van Laar, P. Rump, J. Doorenbos, K. van Meurs, G.M. Griffioen, J. Dijkstra</w:t>
      </w:r>
    </w:p>
    <w:p w:rsidR="00F8009C" w:rsidRPr="007E1C41" w:rsidRDefault="00F8009C" w:rsidP="007E1C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1C41">
        <w:rPr>
          <w:rFonts w:ascii="Times New Roman" w:hAnsi="Times New Roman" w:cs="Times New Roman"/>
          <w:sz w:val="24"/>
          <w:szCs w:val="24"/>
        </w:rPr>
        <w:t>Bikker, J.P., van Laar, H., Rump , P., Doorenbos, J., van Meurs, K., Griffioen, G.M., Dijkstra, J. 2014. Evaluation of an ear-attached movement sensor to record cow feeding behavior and activity. J. Dairy Sci. 97 :2974–2979. http://dx.doi.org/ 10.3168/jds.2013-7560</w:t>
      </w:r>
    </w:p>
    <w:p w:rsidR="005B606A" w:rsidRPr="007E1C41" w:rsidRDefault="005B606A" w:rsidP="007E1C41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E1C41">
        <w:rPr>
          <w:rFonts w:ascii="Times New Roman" w:hAnsi="Times New Roman" w:cs="Times New Roman"/>
          <w:bCs/>
          <w:sz w:val="24"/>
          <w:szCs w:val="24"/>
        </w:rPr>
        <w:t>http://dx.doi.org/ 10.3168/jds.2013-7560</w:t>
      </w:r>
    </w:p>
    <w:p w:rsidR="00453C8E" w:rsidRPr="007E1C41" w:rsidRDefault="004940A2" w:rsidP="007E1C41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chování dojených krav, přežvykování, senzory, aktivita, říje</w:t>
      </w:r>
    </w:p>
    <w:p w:rsidR="00AA2614" w:rsidRPr="007E1C41" w:rsidRDefault="00AA2614" w:rsidP="007E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453C8E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Po celém světě dochází k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453C8E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zvyšování počtu zvířat na stádo, což v důsledku vedlo k tomu, že farmáři nemají již tolik času věnovat </w:t>
      </w:r>
      <w:r w:rsidR="005F478B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individuální</w:t>
      </w:r>
      <w:r w:rsidR="005F478B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53C8E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pozornost 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každé </w:t>
      </w:r>
      <w:r w:rsidR="00453C8E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krávě a nemohou dostatečně efektivně detekovat říje. Tento trend je navíc prohloubený snižováním počtu zaměstnanců na farmě za účelem vyšší efektivity a profitability podniku. Z výše uvedených důvodů tak v posledních letech roste obliba detekčních systémů, které nabízejí řešení pro problémovou reprodukci. 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Možnost monitorování času </w:t>
      </w:r>
      <w:r w:rsidR="005F478B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krav</w:t>
      </w:r>
      <w:r w:rsidR="005F478B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stráveného 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příjmem krmné dávky</w:t>
      </w:r>
      <w:r w:rsidR="00100BDF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, přežvykováním a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pohybovou 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aktivitou</w:t>
      </w:r>
      <w:r w:rsidR="00100BDF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krav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přináší do </w:t>
      </w:r>
      <w:r w:rsidR="00100BDF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managementu chovu skotu veliké přínosy</w:t>
      </w:r>
      <w:r w:rsidR="005B606A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. Studie hodnotí efektivitu 3-dimenzionálního akcelerometru CowManager SensOor od Holandské firmy Agis, který b</w:t>
      </w:r>
      <w:r w:rsidR="00453C8E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yl jako první vyvinut v podobě ušních senzorů. Využívá tak principu změn chování během říje krav a klasifikuje jednotlivé aktivity na "ruminaci", "příjem krmiva", "odpočinek" a "aktivitu". Cílem studie bylo vyhodnotit přesnost a preciznost tohoto systému. 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Principem pokusu bylo porovnat vizuální detekci říje prováděnou člověkem oproti výsledkům z detekčního systému. Vybrány byly plemenice s různým stádiem laktace a počtem otelení. Skupina 15ti zvířat byla sledována 2 nezávislými pozorovateli a současně analy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zována ušními senzory po dobu 4 dní.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Sledování bylo rozděleno do variabilních bloků od 1-7 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hodin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, čímž se ve výsledk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dosáhlo 20ti hodin sledování na krávu.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Hodnoty naměřené člověkem udávaly procentuální podíl jednotlivých denních aktivit: 42,6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ruminace; 15,9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příjem krmiva; 31,6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odpočinek; 9,9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aktivita. Ušní senzory naměřily procentuální podíl následovně: 42,1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ruminace; 13,0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příjem krmiva; 30,0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odpočinek; 14,9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%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aktivita. 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Proporce času stráveného ruminací se tak v porovnání obou systémů prakticky nelišila. Čas strávený příjmem krmiva byl o 2,9% vyšší oproti člověku. Perioda odpočin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>k</w:t>
      </w:r>
      <w:r w:rsidR="00C83977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byla naměřena vyšší u senzorů o 1,6 % a aktivita byla o 5 % vyšší opět u senzorů. </w:t>
      </w: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Podobně provedené studie také dosahovaly podobných odchylek vizuálního sledování oproti detekčním senzorům. Vše však nasvědčuje tomu, že hodnocení senzorů je přesnější. Nejpravděpodobnějším vysvětlením v případě ušních senzorů je to, že specifické pohyby ucha při "příjmu krmiva" a "aktivitě" jsou více komplexní a tedy těžší ke správnému 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vizuálnímu </w:t>
      </w: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posouzení.</w:t>
      </w:r>
    </w:p>
    <w:p w:rsidR="00A83DB1" w:rsidRPr="007E1C41" w:rsidRDefault="00AA2614" w:rsidP="007E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A83DB1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Výsl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edky této studie přinesly přesvědčivé důkazy o tom, že technologie ušních senzorů může být použita k monitoringu</w:t>
      </w:r>
      <w:r w:rsidR="004D08C5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přežvykování a době odpočinku v komerčních </w:t>
      </w:r>
      <w:r w:rsidR="005F478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stádech </w:t>
      </w:r>
      <w:bookmarkStart w:id="0" w:name="_GoBack"/>
      <w:bookmarkEnd w:id="0"/>
      <w:r w:rsidR="004D08C5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a dokonce, pro velikou přesnost, i pro vědecké účely. Sledování příjmu krmiva je zdaleka dostačující pro potřeby komerčních chovů. Je však potřeba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více podobných studií</w:t>
      </w:r>
      <w:r w:rsidR="004D08C5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, aby byl potvrzen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efektivní přínos</w:t>
      </w:r>
      <w:r w:rsidR="004D08C5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přesného</w:t>
      </w:r>
      <w:r w:rsidR="00F04DE8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sledování aktivity zvířat (pozn.: studie provedena v r. 2014).</w:t>
      </w:r>
    </w:p>
    <w:p w:rsidR="0007495D" w:rsidRPr="007E1C41" w:rsidRDefault="00941FB3" w:rsidP="007E1C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Zpracoval: Ing. Tomáš Novotný</w:t>
      </w:r>
      <w:r w:rsidR="00D75E4C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Česká zemědělská univerzita v Praze, novotnytomas</w:t>
      </w:r>
      <w:r w:rsidR="00D75E4C"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r w:rsidRPr="007E1C41">
        <w:rPr>
          <w:rFonts w:ascii="Times New Roman" w:hAnsi="Times New Roman" w:cs="Times New Roman"/>
          <w:sz w:val="24"/>
          <w:szCs w:val="24"/>
          <w:shd w:val="clear" w:color="auto" w:fill="FFFFFF"/>
        </w:rPr>
        <w:t>af.czu.cz</w:t>
      </w:r>
    </w:p>
    <w:sectPr w:rsidR="0007495D" w:rsidRPr="007E1C41" w:rsidSect="00647C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D81" w:rsidRDefault="001A3D81" w:rsidP="004940A2">
      <w:pPr>
        <w:spacing w:after="0" w:line="240" w:lineRule="auto"/>
      </w:pPr>
      <w:r>
        <w:separator/>
      </w:r>
    </w:p>
  </w:endnote>
  <w:endnote w:type="continuationSeparator" w:id="0">
    <w:p w:rsidR="001A3D81" w:rsidRDefault="001A3D81" w:rsidP="00494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D81" w:rsidRDefault="001A3D81" w:rsidP="004940A2">
      <w:pPr>
        <w:spacing w:after="0" w:line="240" w:lineRule="auto"/>
      </w:pPr>
      <w:r>
        <w:separator/>
      </w:r>
    </w:p>
  </w:footnote>
  <w:footnote w:type="continuationSeparator" w:id="0">
    <w:p w:rsidR="001A3D81" w:rsidRDefault="001A3D81" w:rsidP="004940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0A2"/>
    <w:rsid w:val="0007495D"/>
    <w:rsid w:val="00100BDF"/>
    <w:rsid w:val="001A3D81"/>
    <w:rsid w:val="001C01FC"/>
    <w:rsid w:val="002E65F1"/>
    <w:rsid w:val="002F4304"/>
    <w:rsid w:val="003E1E20"/>
    <w:rsid w:val="004125E7"/>
    <w:rsid w:val="00453C8E"/>
    <w:rsid w:val="004940A2"/>
    <w:rsid w:val="004C1CEC"/>
    <w:rsid w:val="004D08C5"/>
    <w:rsid w:val="00506DCA"/>
    <w:rsid w:val="00534A55"/>
    <w:rsid w:val="0053768A"/>
    <w:rsid w:val="0054022C"/>
    <w:rsid w:val="005713BD"/>
    <w:rsid w:val="005B606A"/>
    <w:rsid w:val="005F478B"/>
    <w:rsid w:val="00647C02"/>
    <w:rsid w:val="006A679D"/>
    <w:rsid w:val="006C1B97"/>
    <w:rsid w:val="007304C1"/>
    <w:rsid w:val="00734ECB"/>
    <w:rsid w:val="0077143B"/>
    <w:rsid w:val="00784B11"/>
    <w:rsid w:val="00793A66"/>
    <w:rsid w:val="007B1AFF"/>
    <w:rsid w:val="007E1C41"/>
    <w:rsid w:val="0092238D"/>
    <w:rsid w:val="00941FB3"/>
    <w:rsid w:val="00952B43"/>
    <w:rsid w:val="00A76F04"/>
    <w:rsid w:val="00A83DB1"/>
    <w:rsid w:val="00AA2614"/>
    <w:rsid w:val="00B20CE6"/>
    <w:rsid w:val="00C83977"/>
    <w:rsid w:val="00D75E4C"/>
    <w:rsid w:val="00DE03B5"/>
    <w:rsid w:val="00EA448B"/>
    <w:rsid w:val="00EC322C"/>
    <w:rsid w:val="00F04DE8"/>
    <w:rsid w:val="00F8009C"/>
    <w:rsid w:val="00FE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B138"/>
  <w15:docId w15:val="{343943E5-31F7-48BF-B7FF-C7107F82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7C02"/>
  </w:style>
  <w:style w:type="paragraph" w:styleId="Nadpis1">
    <w:name w:val="heading 1"/>
    <w:basedOn w:val="Normln"/>
    <w:link w:val="Nadpis1Char"/>
    <w:uiPriority w:val="9"/>
    <w:qFormat/>
    <w:rsid w:val="00494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940A2"/>
  </w:style>
  <w:style w:type="paragraph" w:styleId="Zpat">
    <w:name w:val="footer"/>
    <w:basedOn w:val="Normln"/>
    <w:link w:val="ZpatChar"/>
    <w:uiPriority w:val="99"/>
    <w:semiHidden/>
    <w:unhideWhenUsed/>
    <w:rsid w:val="004940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940A2"/>
  </w:style>
  <w:style w:type="character" w:customStyle="1" w:styleId="Nadpis1Char">
    <w:name w:val="Nadpis 1 Char"/>
    <w:basedOn w:val="Standardnpsmoodstavce"/>
    <w:link w:val="Nadpis1"/>
    <w:uiPriority w:val="9"/>
    <w:rsid w:val="004940A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494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F649B-7EC0-48CF-8715-028DA3F6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oppeltpa</dc:creator>
  <cp:lastModifiedBy>Stádník Luděk</cp:lastModifiedBy>
  <cp:revision>11</cp:revision>
  <dcterms:created xsi:type="dcterms:W3CDTF">2017-11-13T15:35:00Z</dcterms:created>
  <dcterms:modified xsi:type="dcterms:W3CDTF">2017-11-14T08:00:00Z</dcterms:modified>
</cp:coreProperties>
</file>