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5C4EA6" w:rsidRPr="00AF0E07" w:rsidP="000817AE">
      <w:pPr>
        <w:pStyle w:val="NoSpacing"/>
        <w:spacing w:before="0"/>
        <w:jc w:val="both"/>
        <w:rPr>
          <w:rFonts w:ascii="Arial" w:hAnsi="Arial" w:cs="Arial"/>
          <w:b/>
          <w:sz w:val="28"/>
          <w:szCs w:val="28"/>
        </w:rPr>
      </w:pPr>
      <w:r w:rsidRPr="00AF0E07">
        <w:rPr>
          <w:rFonts w:ascii="Arial" w:hAnsi="Arial" w:cs="Arial"/>
          <w:b/>
          <w:sz w:val="28"/>
          <w:szCs w:val="28"/>
        </w:rPr>
        <w:t>Regulace</w:t>
      </w:r>
      <w:r w:rsidRPr="00AF0E07">
        <w:rPr>
          <w:rFonts w:ascii="Arial" w:hAnsi="Arial" w:cs="Arial"/>
          <w:b/>
          <w:sz w:val="28"/>
          <w:szCs w:val="28"/>
        </w:rPr>
        <w:t xml:space="preserve"> plevelů </w:t>
      </w:r>
      <w:r w:rsidRPr="00AF0E07">
        <w:rPr>
          <w:rFonts w:ascii="Arial" w:hAnsi="Arial" w:cs="Arial"/>
          <w:b/>
          <w:sz w:val="28"/>
          <w:szCs w:val="28"/>
        </w:rPr>
        <w:t xml:space="preserve">v řepě cukrové </w:t>
      </w:r>
      <w:r w:rsidRPr="00AF0E07">
        <w:rPr>
          <w:rFonts w:ascii="Arial" w:hAnsi="Arial" w:cs="Arial"/>
          <w:b/>
          <w:sz w:val="28"/>
          <w:szCs w:val="28"/>
        </w:rPr>
        <w:t xml:space="preserve">při využití </w:t>
      </w:r>
      <w:r w:rsidRPr="00AF0E07">
        <w:rPr>
          <w:rFonts w:ascii="Arial" w:hAnsi="Arial" w:cs="Arial"/>
          <w:b/>
          <w:sz w:val="28"/>
          <w:szCs w:val="28"/>
        </w:rPr>
        <w:t>půdoochranných technologií a různých druhů mulče</w:t>
      </w:r>
    </w:p>
    <w:p w:rsidR="005C4EA6" w:rsidRPr="00AF0E07" w:rsidP="00761F99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4EA6" w:rsidRPr="00AF0E07" w:rsidP="000817AE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AF0E07">
        <w:rPr>
          <w:rFonts w:ascii="Arial" w:hAnsi="Arial" w:cs="Arial"/>
          <w:b/>
          <w:sz w:val="28"/>
          <w:szCs w:val="28"/>
        </w:rPr>
        <w:t>Weed suppession and early sugar beet development under different cover crop mulches</w:t>
      </w:r>
    </w:p>
    <w:p w:rsidR="005C4EA6" w:rsidRPr="00AF0E07" w:rsidP="00761F99">
      <w:pPr>
        <w:pStyle w:val="NoSpacing"/>
        <w:rPr>
          <w:rFonts w:ascii="Arial" w:hAnsi="Arial" w:cs="Arial"/>
          <w:sz w:val="24"/>
          <w:szCs w:val="24"/>
        </w:rPr>
      </w:pPr>
    </w:p>
    <w:p w:rsidR="00761F99" w:rsidRPr="00AF0E07" w:rsidP="008D5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E07">
        <w:rPr>
          <w:rFonts w:ascii="Arial" w:hAnsi="Arial" w:cs="Arial"/>
          <w:sz w:val="24"/>
          <w:szCs w:val="24"/>
        </w:rPr>
        <w:t>Kunz C., Sturm D.J., Sokefeld M., Gerhards R. (2017): Weed suppression and ear</w:t>
      </w:r>
      <w:r w:rsidR="008D50D8">
        <w:rPr>
          <w:rFonts w:ascii="Arial" w:hAnsi="Arial" w:cs="Arial"/>
          <w:sz w:val="24"/>
          <w:szCs w:val="24"/>
        </w:rPr>
        <w:t xml:space="preserve">ly sugar beet development under </w:t>
      </w:r>
      <w:r w:rsidRPr="00AF0E07">
        <w:rPr>
          <w:rFonts w:ascii="Arial" w:hAnsi="Arial" w:cs="Arial"/>
          <w:sz w:val="24"/>
          <w:szCs w:val="24"/>
        </w:rPr>
        <w:t>different cover crop mulches. Plant Protect. Sci., 53: 187–193.</w:t>
      </w:r>
    </w:p>
    <w:p w:rsidR="002F3224" w:rsidRPr="00AF0E07" w:rsidP="00DE178A">
      <w:pPr>
        <w:pStyle w:val="NoSpacing"/>
        <w:rPr>
          <w:rFonts w:ascii="Arial" w:hAnsi="Arial" w:cs="Arial"/>
          <w:sz w:val="24"/>
          <w:szCs w:val="24"/>
        </w:rPr>
      </w:pPr>
    </w:p>
    <w:p w:rsidR="005C4EA6" w:rsidRPr="00AF0E07" w:rsidP="00DE178A">
      <w:pPr>
        <w:pStyle w:val="NoSpacing"/>
        <w:rPr>
          <w:rFonts w:ascii="Arial" w:hAnsi="Arial" w:cs="Arial"/>
          <w:sz w:val="24"/>
          <w:szCs w:val="24"/>
        </w:rPr>
      </w:pPr>
      <w:r w:rsidRPr="00AF0E07">
        <w:rPr>
          <w:rFonts w:ascii="Arial" w:hAnsi="Arial" w:cs="Arial"/>
          <w:b/>
          <w:sz w:val="24"/>
          <w:szCs w:val="24"/>
        </w:rPr>
        <w:t>Klíčová slova</w:t>
      </w:r>
      <w:r w:rsidRPr="00AF0E07">
        <w:rPr>
          <w:rFonts w:ascii="Arial" w:hAnsi="Arial" w:cs="Arial"/>
          <w:sz w:val="24"/>
          <w:szCs w:val="24"/>
        </w:rPr>
        <w:t xml:space="preserve">: 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Beta </w:t>
      </w:r>
      <w:r w:rsidRPr="00AF0E07" w:rsidR="008D50D8">
        <w:rPr>
          <w:rFonts w:ascii="Arial" w:hAnsi="Arial" w:cs="Arial"/>
          <w:color w:val="222222"/>
          <w:sz w:val="24"/>
          <w:szCs w:val="24"/>
        </w:rPr>
        <w:t>vulgaris L.; Chenopodium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album L .; konzervační obdělávání půdy; půdochranné technologie; integrované regulace plevelů; Stellaria media (L.)</w:t>
      </w:r>
    </w:p>
    <w:p w:rsidR="005C4EA6" w:rsidRPr="00AF0E07" w:rsidP="00DE178A">
      <w:pPr>
        <w:pStyle w:val="NoSpacing"/>
        <w:rPr>
          <w:rFonts w:ascii="Arial" w:hAnsi="Arial" w:cs="Arial"/>
          <w:sz w:val="24"/>
          <w:szCs w:val="24"/>
        </w:rPr>
      </w:pPr>
    </w:p>
    <w:p w:rsidR="005C4EA6" w:rsidRPr="00AF0E07" w:rsidP="00DE178A">
      <w:pPr>
        <w:pStyle w:val="NoSpacing"/>
        <w:rPr>
          <w:rFonts w:ascii="Arial" w:hAnsi="Arial" w:cs="Arial"/>
          <w:sz w:val="24"/>
          <w:szCs w:val="24"/>
        </w:rPr>
      </w:pPr>
      <w:r w:rsidRPr="00AF0E07">
        <w:rPr>
          <w:rFonts w:ascii="Arial" w:hAnsi="Arial" w:cs="Arial"/>
          <w:b/>
          <w:sz w:val="24"/>
          <w:szCs w:val="24"/>
        </w:rPr>
        <w:t>Dostupný</w:t>
      </w:r>
      <w:r w:rsidRPr="00AF0E07">
        <w:rPr>
          <w:rFonts w:ascii="Arial" w:hAnsi="Arial" w:cs="Arial"/>
          <w:sz w:val="24"/>
          <w:szCs w:val="24"/>
        </w:rPr>
        <w:t>: http://www.agriculturejournals.cz/publicFiles/218461.pdf</w:t>
      </w:r>
    </w:p>
    <w:p w:rsidR="002F3224" w:rsidRPr="00AF0E07" w:rsidP="00DE178A">
      <w:pPr>
        <w:pStyle w:val="NoSpacing"/>
        <w:rPr>
          <w:rFonts w:ascii="Arial" w:hAnsi="Arial" w:cs="Arial"/>
          <w:sz w:val="24"/>
          <w:szCs w:val="24"/>
        </w:rPr>
      </w:pPr>
    </w:p>
    <w:p w:rsidR="00EF6587" w:rsidRPr="00AF0E07" w:rsidP="00AF0E0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0E07">
        <w:rPr>
          <w:rFonts w:ascii="Arial" w:hAnsi="Arial" w:cs="Arial"/>
          <w:color w:val="222222"/>
          <w:sz w:val="24"/>
          <w:szCs w:val="24"/>
        </w:rPr>
        <w:t xml:space="preserve">Využití krycích plodin </w:t>
      </w:r>
      <w:r w:rsidRPr="00AF0E07">
        <w:rPr>
          <w:rFonts w:ascii="Arial" w:hAnsi="Arial" w:cs="Arial"/>
          <w:color w:val="222222"/>
          <w:sz w:val="24"/>
          <w:szCs w:val="24"/>
        </w:rPr>
        <w:t>se stalo důležitou součástí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</w:t>
      </w:r>
      <w:r w:rsidRPr="00AF0E07">
        <w:rPr>
          <w:rFonts w:ascii="Arial" w:hAnsi="Arial" w:cs="Arial"/>
          <w:color w:val="222222"/>
          <w:sz w:val="24"/>
          <w:szCs w:val="24"/>
        </w:rPr>
        <w:t>integrovan</w:t>
      </w:r>
      <w:r w:rsidRPr="00AF0E07">
        <w:rPr>
          <w:rFonts w:ascii="Arial" w:hAnsi="Arial" w:cs="Arial"/>
          <w:color w:val="222222"/>
          <w:sz w:val="24"/>
          <w:szCs w:val="24"/>
        </w:rPr>
        <w:t>ých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</w:t>
      </w:r>
      <w:r w:rsidRPr="00AF0E07">
        <w:rPr>
          <w:rFonts w:ascii="Arial" w:hAnsi="Arial" w:cs="Arial"/>
          <w:color w:val="222222"/>
          <w:sz w:val="24"/>
          <w:szCs w:val="24"/>
        </w:rPr>
        <w:t>systémů regulace plevelů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(IWM) v</w:t>
      </w:r>
      <w:r w:rsidRPr="00AF0E07">
        <w:rPr>
          <w:rFonts w:ascii="Arial" w:hAnsi="Arial" w:cs="Arial"/>
          <w:color w:val="222222"/>
          <w:sz w:val="24"/>
          <w:szCs w:val="24"/>
        </w:rPr>
        <w:t> řepě cukrové</w:t>
      </w:r>
      <w:r w:rsidRPr="00AF0E07">
        <w:rPr>
          <w:rFonts w:ascii="Arial" w:hAnsi="Arial" w:cs="Arial"/>
          <w:color w:val="222222"/>
          <w:sz w:val="24"/>
          <w:szCs w:val="24"/>
        </w:rPr>
        <w:t>. Zachování zemědělství usnadňuje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</w:t>
      </w:r>
      <w:r w:rsidRPr="00AF0E07">
        <w:rPr>
          <w:rFonts w:ascii="Arial" w:hAnsi="Arial" w:cs="Arial"/>
          <w:color w:val="222222"/>
          <w:sz w:val="24"/>
          <w:szCs w:val="24"/>
        </w:rPr>
        <w:t>přetrvávající půdní kryt s mulčováním rostlin různými). Na základě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Směrnic EU (EU č. 1307/2013), jsou zemědělci 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nuceni </w:t>
      </w:r>
      <w:r w:rsidRPr="00AF0E07">
        <w:rPr>
          <w:rFonts w:ascii="Arial" w:hAnsi="Arial" w:cs="Arial"/>
          <w:color w:val="222222"/>
          <w:sz w:val="24"/>
          <w:szCs w:val="24"/>
        </w:rPr>
        <w:t>dodržovat zvláštní předpisy. V rámci těchto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</w:t>
      </w:r>
      <w:r w:rsidRPr="00AF0E07">
        <w:rPr>
          <w:rFonts w:ascii="Arial" w:hAnsi="Arial" w:cs="Arial"/>
          <w:color w:val="222222"/>
          <w:sz w:val="24"/>
          <w:szCs w:val="24"/>
        </w:rPr>
        <w:t>nařízení je zvýšení biodiverzity finančně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podporováno, 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proto 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je </w:t>
      </w:r>
      <w:r w:rsidRPr="00AF0E07">
        <w:rPr>
          <w:rFonts w:ascii="Arial" w:hAnsi="Arial" w:cs="Arial"/>
          <w:color w:val="222222"/>
          <w:sz w:val="24"/>
          <w:szCs w:val="24"/>
        </w:rPr>
        <w:t>doporuč</w:t>
      </w:r>
      <w:r w:rsidRPr="00AF0E07">
        <w:rPr>
          <w:rFonts w:ascii="Arial" w:hAnsi="Arial" w:cs="Arial"/>
          <w:color w:val="222222"/>
          <w:sz w:val="24"/>
          <w:szCs w:val="24"/>
        </w:rPr>
        <w:t>ováno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</w:t>
      </w:r>
      <w:r w:rsidRPr="00AF0E07">
        <w:rPr>
          <w:rFonts w:ascii="Arial" w:hAnsi="Arial" w:cs="Arial"/>
          <w:color w:val="222222"/>
          <w:sz w:val="24"/>
          <w:szCs w:val="24"/>
        </w:rPr>
        <w:t>použití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krycí </w:t>
      </w:r>
      <w:r w:rsidRPr="00AF0E07">
        <w:rPr>
          <w:rFonts w:ascii="Arial" w:hAnsi="Arial" w:cs="Arial"/>
          <w:color w:val="222222"/>
          <w:sz w:val="24"/>
          <w:szCs w:val="24"/>
        </w:rPr>
        <w:t>plodiny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pro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</w:t>
      </w:r>
      <w:r w:rsidRPr="00AF0E07">
        <w:rPr>
          <w:rFonts w:ascii="Arial" w:hAnsi="Arial" w:cs="Arial"/>
          <w:color w:val="222222"/>
          <w:sz w:val="24"/>
          <w:szCs w:val="24"/>
        </w:rPr>
        <w:t>potlačení plevele</w:t>
      </w:r>
      <w:r w:rsidRPr="00AF0E07">
        <w:rPr>
          <w:rFonts w:ascii="Arial" w:hAnsi="Arial" w:cs="Arial"/>
          <w:color w:val="222222"/>
          <w:sz w:val="24"/>
          <w:szCs w:val="24"/>
        </w:rPr>
        <w:t>, což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může poskytnout ekonomický přínos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i samotným </w:t>
      </w:r>
      <w:r w:rsidRPr="00AF0E07">
        <w:rPr>
          <w:rFonts w:ascii="Arial" w:hAnsi="Arial" w:cs="Arial"/>
          <w:color w:val="222222"/>
          <w:sz w:val="24"/>
          <w:szCs w:val="24"/>
        </w:rPr>
        <w:t>zemědělc</w:t>
      </w:r>
      <w:r w:rsidRPr="00AF0E07">
        <w:rPr>
          <w:rFonts w:ascii="Arial" w:hAnsi="Arial" w:cs="Arial"/>
          <w:color w:val="222222"/>
          <w:sz w:val="24"/>
          <w:szCs w:val="24"/>
        </w:rPr>
        <w:t>ům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. Kromě toho existuje 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celá řada výhod, včetně pozitivního působení na půdní úrodnost v oblastech </w:t>
      </w:r>
      <w:r w:rsidRPr="00AF0E07">
        <w:rPr>
          <w:rFonts w:ascii="Arial" w:hAnsi="Arial" w:cs="Arial"/>
          <w:color w:val="222222"/>
          <w:sz w:val="24"/>
          <w:szCs w:val="24"/>
        </w:rPr>
        <w:t>produkující</w:t>
      </w:r>
      <w:r w:rsidRPr="00AF0E07">
        <w:rPr>
          <w:rFonts w:ascii="Arial" w:hAnsi="Arial" w:cs="Arial"/>
          <w:color w:val="222222"/>
          <w:sz w:val="24"/>
          <w:szCs w:val="24"/>
        </w:rPr>
        <w:t>ch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cukrovou řepu </w:t>
      </w:r>
      <w:r w:rsidRPr="00AF0E07">
        <w:rPr>
          <w:rFonts w:ascii="Arial" w:hAnsi="Arial" w:cs="Arial"/>
          <w:color w:val="222222"/>
          <w:sz w:val="24"/>
          <w:szCs w:val="24"/>
        </w:rPr>
        <w:t>při využívání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krycích mulčovacích </w:t>
      </w:r>
      <w:r w:rsidRPr="00AF0E07">
        <w:rPr>
          <w:rFonts w:ascii="Arial" w:hAnsi="Arial" w:cs="Arial"/>
          <w:color w:val="222222"/>
          <w:sz w:val="24"/>
          <w:szCs w:val="24"/>
        </w:rPr>
        <w:t>systémů</w:t>
      </w:r>
      <w:r w:rsidRPr="00AF0E07">
        <w:rPr>
          <w:rFonts w:ascii="Arial" w:hAnsi="Arial" w:cs="Arial"/>
          <w:color w:val="222222"/>
          <w:sz w:val="24"/>
          <w:szCs w:val="24"/>
        </w:rPr>
        <w:t>.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Krycí </w:t>
      </w:r>
      <w:r w:rsidRPr="00AF0E07">
        <w:rPr>
          <w:rFonts w:ascii="Arial" w:hAnsi="Arial" w:cs="Arial"/>
          <w:color w:val="222222"/>
          <w:sz w:val="24"/>
          <w:szCs w:val="24"/>
        </w:rPr>
        <w:t>mulč poskytuje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možnost redukce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</w:t>
      </w:r>
      <w:r w:rsidRPr="00AF0E07">
        <w:rPr>
          <w:rFonts w:ascii="Arial" w:hAnsi="Arial" w:cs="Arial"/>
          <w:color w:val="222222"/>
          <w:sz w:val="24"/>
          <w:szCs w:val="24"/>
        </w:rPr>
        <w:t>zlepšení úrodnosti půdy a plodin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</w:t>
      </w:r>
      <w:r w:rsidRPr="00AF0E07">
        <w:rPr>
          <w:rFonts w:ascii="Arial" w:hAnsi="Arial" w:cs="Arial"/>
          <w:color w:val="222222"/>
          <w:sz w:val="24"/>
          <w:szCs w:val="24"/>
        </w:rPr>
        <w:t>plus potenciál pro sekvestraci uhlíku. Dále,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pokryté plodiny jsou schopny potlačit </w:t>
      </w:r>
      <w:r w:rsidRPr="00AF0E07" w:rsidR="00AF0E07">
        <w:rPr>
          <w:rFonts w:ascii="Arial" w:hAnsi="Arial" w:cs="Arial"/>
          <w:color w:val="222222"/>
          <w:sz w:val="24"/>
          <w:szCs w:val="24"/>
        </w:rPr>
        <w:t xml:space="preserve">lépe </w:t>
      </w:r>
      <w:r w:rsidRPr="00AF0E07">
        <w:rPr>
          <w:rFonts w:ascii="Arial" w:hAnsi="Arial" w:cs="Arial"/>
          <w:color w:val="222222"/>
          <w:sz w:val="24"/>
          <w:szCs w:val="24"/>
        </w:rPr>
        <w:t>plevel</w:t>
      </w:r>
      <w:r w:rsidRPr="00AF0E07" w:rsidR="00AF0E07">
        <w:rPr>
          <w:rFonts w:ascii="Arial" w:hAnsi="Arial" w:cs="Arial"/>
          <w:color w:val="222222"/>
          <w:sz w:val="24"/>
          <w:szCs w:val="24"/>
        </w:rPr>
        <w:t>e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během jejich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</w:t>
      </w:r>
      <w:r w:rsidRPr="00AF0E07">
        <w:rPr>
          <w:rFonts w:ascii="Arial" w:hAnsi="Arial" w:cs="Arial"/>
          <w:color w:val="222222"/>
          <w:sz w:val="24"/>
          <w:szCs w:val="24"/>
        </w:rPr>
        <w:t>období růstu</w:t>
      </w:r>
      <w:r w:rsidRPr="00AF0E07" w:rsidR="00AF0E07">
        <w:rPr>
          <w:rFonts w:ascii="Arial" w:hAnsi="Arial" w:cs="Arial"/>
          <w:color w:val="222222"/>
          <w:sz w:val="24"/>
          <w:szCs w:val="24"/>
        </w:rPr>
        <w:t xml:space="preserve">. 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</w:t>
      </w:r>
      <w:r w:rsidRPr="00AF0E07" w:rsidR="00AF0E07">
        <w:rPr>
          <w:rFonts w:ascii="Arial" w:hAnsi="Arial" w:cs="Arial"/>
          <w:color w:val="222222"/>
          <w:sz w:val="24"/>
          <w:szCs w:val="24"/>
        </w:rPr>
        <w:t>N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a podzim </w:t>
      </w:r>
      <w:r w:rsidRPr="00AF0E07" w:rsidR="00AF0E07">
        <w:rPr>
          <w:rFonts w:ascii="Arial" w:hAnsi="Arial" w:cs="Arial"/>
          <w:color w:val="222222"/>
          <w:sz w:val="24"/>
          <w:szCs w:val="24"/>
        </w:rPr>
        <w:t>dochází k lepšímu hospodaření s vodou a živinami</w:t>
      </w:r>
      <w:r w:rsidRPr="00AF0E07">
        <w:rPr>
          <w:rFonts w:ascii="Arial" w:hAnsi="Arial" w:cs="Arial"/>
          <w:color w:val="222222"/>
          <w:sz w:val="24"/>
          <w:szCs w:val="24"/>
        </w:rPr>
        <w:t>.</w:t>
      </w:r>
    </w:p>
    <w:p w:rsidR="00AF0E07" w:rsidRPr="00AF0E07" w:rsidP="00AF0E0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0E07">
        <w:rPr>
          <w:rFonts w:ascii="Arial" w:hAnsi="Arial" w:cs="Arial"/>
          <w:color w:val="222222"/>
          <w:sz w:val="24"/>
          <w:szCs w:val="24"/>
        </w:rPr>
        <w:t xml:space="preserve">Pokusy byly prováděny na dvou místech v letech 2014-2015 a 2015-2016, aby se zjistila schopnost mulčování krycích plodin v cukrovce na potlačování plevelů. Tři krycí plodiny a dvě krycí plodiny byly testovány ve všech čtyřech experimentech. Hustota plevelů se pohybovala od 2 do 210 rostlin / m2 u Chenopodium album L. a Stellaria media (L.) Vill. jako převládající druhy. Sinapis alba rostla významně rychleji než Vicia sativa, </w:t>
      </w:r>
      <w:r w:rsidR="00310189">
        <w:rPr>
          <w:rFonts w:ascii="Arial" w:hAnsi="Arial" w:cs="Arial"/>
          <w:color w:val="222222"/>
          <w:sz w:val="24"/>
          <w:szCs w:val="24"/>
        </w:rPr>
        <w:t>Raphanus sativus var. niger, kt</w:t>
      </w:r>
      <w:r w:rsidRPr="00AF0E07" w:rsidR="00310189">
        <w:rPr>
          <w:rFonts w:ascii="Arial" w:hAnsi="Arial" w:cs="Arial"/>
          <w:color w:val="222222"/>
          <w:sz w:val="24"/>
          <w:szCs w:val="24"/>
        </w:rPr>
        <w:t>eré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jsou součástí využívaných směsek. Sinapis alba, Vicia sativa, Raphanus sativus var. niger snížily hustotu plevelů o 57, 22 a 15% ve všech lokalitách. Směs sedmi různých krycích plodin snížila vznik plevelů o 64% ve srovnání s kontrolním </w:t>
      </w:r>
      <w:r w:rsidRPr="00AF0E07" w:rsidR="00876710">
        <w:rPr>
          <w:rFonts w:ascii="Arial" w:hAnsi="Arial" w:cs="Arial"/>
          <w:color w:val="222222"/>
          <w:sz w:val="24"/>
          <w:szCs w:val="24"/>
        </w:rPr>
        <w:t>pozemkem</w:t>
      </w:r>
      <w:r w:rsidRPr="00AF0E07">
        <w:rPr>
          <w:rFonts w:ascii="Arial" w:hAnsi="Arial" w:cs="Arial"/>
          <w:color w:val="222222"/>
          <w:sz w:val="24"/>
          <w:szCs w:val="24"/>
        </w:rPr>
        <w:t xml:space="preserve"> bez krycího mulčování. Včasný růst cukrové řepy byl podpořen všemi mulčovacími postupy v roce 2015 a v roce 2016.</w:t>
      </w:r>
    </w:p>
    <w:p w:rsidR="00EF6587" w:rsidP="00DE178A">
      <w:pPr>
        <w:pStyle w:val="NoSpacing"/>
        <w:rPr>
          <w:rFonts w:ascii="Arial" w:hAnsi="Arial" w:cs="Arial"/>
          <w:sz w:val="24"/>
          <w:szCs w:val="24"/>
        </w:rPr>
      </w:pPr>
    </w:p>
    <w:p w:rsidR="00AF0E07" w:rsidP="00DE178A">
      <w:pPr>
        <w:pStyle w:val="NoSpacing"/>
        <w:rPr>
          <w:rFonts w:ascii="Arial" w:hAnsi="Arial" w:cs="Arial"/>
          <w:sz w:val="24"/>
          <w:szCs w:val="24"/>
        </w:rPr>
      </w:pPr>
    </w:p>
    <w:p w:rsidR="00AF0E07" w:rsidP="00DE178A">
      <w:pPr>
        <w:pStyle w:val="NoSpacing"/>
        <w:rPr>
          <w:rFonts w:ascii="Arial" w:hAnsi="Arial" w:cs="Arial"/>
          <w:sz w:val="24"/>
          <w:szCs w:val="24"/>
        </w:rPr>
      </w:pPr>
    </w:p>
    <w:p w:rsidR="00AF0E07" w:rsidP="00DE178A">
      <w:pPr>
        <w:pStyle w:val="NoSpacing"/>
        <w:rPr>
          <w:rFonts w:ascii="Arial" w:hAnsi="Arial" w:cs="Arial"/>
          <w:sz w:val="24"/>
          <w:szCs w:val="24"/>
        </w:rPr>
      </w:pPr>
    </w:p>
    <w:p w:rsidR="002F3224" w:rsidP="002F3224">
      <w:pPr>
        <w:pStyle w:val="NoSpacing"/>
        <w:rPr>
          <w:rFonts w:ascii="Arial" w:hAnsi="Arial" w:cs="Arial"/>
          <w:sz w:val="24"/>
          <w:szCs w:val="24"/>
        </w:rPr>
      </w:pPr>
      <w:r w:rsidRPr="00DE178A">
        <w:rPr>
          <w:rFonts w:ascii="Arial" w:hAnsi="Arial" w:cs="Arial"/>
          <w:sz w:val="24"/>
          <w:szCs w:val="24"/>
        </w:rPr>
        <w:t>Zpracoval: doc. Ing. Jan Mikulka, CSc., Výzkumný ústav rostlinné výroby, v.v.i. Praha – Ruzyně</w:t>
      </w:r>
      <w:r>
        <w:rPr>
          <w:rFonts w:ascii="Arial" w:hAnsi="Arial" w:cs="Arial"/>
          <w:sz w:val="24"/>
          <w:szCs w:val="24"/>
        </w:rPr>
        <w:t>,</w:t>
      </w:r>
      <w:r w:rsidRPr="002F3224">
        <w:rPr>
          <w:rFonts w:ascii="Arial" w:hAnsi="Arial" w:cs="Arial"/>
          <w:sz w:val="24"/>
          <w:szCs w:val="24"/>
        </w:rPr>
        <w:t xml:space="preserve"> </w:t>
      </w:r>
      <w:r>
        <w:fldChar w:fldCharType="begin" w:fldLock="1"/>
      </w:r>
      <w:r>
        <w:instrText xml:space="preserve"> HYPERLINK "mailto:mikulka@vurv.cz" </w:instrText>
      </w:r>
      <w:r>
        <w:fldChar w:fldCharType="separate"/>
      </w:r>
      <w:r w:rsidRPr="00ED12A8" w:rsidR="000F3F94">
        <w:rPr>
          <w:rStyle w:val="Hyperlink"/>
          <w:rFonts w:ascii="Arial" w:hAnsi="Arial" w:cs="Arial"/>
          <w:sz w:val="24"/>
          <w:szCs w:val="24"/>
        </w:rPr>
        <w:t>mikulka@vurv.cz</w:t>
      </w:r>
      <w:r>
        <w:fldChar w:fldCharType="end"/>
      </w:r>
    </w:p>
    <w:p w:rsidR="000F3F94" w:rsidRPr="00DE178A" w:rsidP="002F3224">
      <w:pPr>
        <w:pStyle w:val="NoSpacing"/>
        <w:rPr>
          <w:rFonts w:ascii="Arial" w:hAnsi="Arial" w:cs="Arial"/>
          <w:sz w:val="24"/>
          <w:szCs w:val="24"/>
        </w:rPr>
      </w:pPr>
    </w:p>
    <w:sectPr>
      <w:type w:val="nextPage"/>
      <w:pgSz w:w="11906" w:h="16838"/>
      <w:pgMar w:top="1417" w:right="1417" w:bottom="1417" w:left="1417" w:header="708" w:footer="708" w:gutter="0"/>
      <w:pgNumType w:start="9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56E4893"/>
    <w:multiLevelType w:val="multilevel"/>
    <w:tmpl w:val="F8CA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24C57"/>
    <w:rPr>
      <w:i/>
      <w:iCs/>
    </w:rPr>
  </w:style>
  <w:style w:type="character" w:customStyle="1" w:styleId="articlecitationcontent1">
    <w:name w:val="article_citation_content1"/>
    <w:basedOn w:val="DefaultParagraphFont"/>
    <w:rsid w:val="00C24C57"/>
    <w:rPr>
      <w:color w:val="3E3E3E"/>
    </w:rPr>
  </w:style>
  <w:style w:type="paragraph" w:styleId="NoSpacing">
    <w:name w:val="No Spacing"/>
    <w:uiPriority w:val="1"/>
    <w:qFormat/>
    <w:rsid w:val="00DE17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178A"/>
    <w:rPr>
      <w:color w:val="0000FF" w:themeColor="hyperlink"/>
      <w:u w:val="single"/>
    </w:rPr>
  </w:style>
  <w:style w:type="paragraph" w:styleId="HTMLTopofForm">
    <w:name w:val="HTML Top of Form"/>
    <w:basedOn w:val="Normal"/>
    <w:next w:val="Normal"/>
    <w:link w:val="z-ZatekformuleChar"/>
    <w:hidden/>
    <w:uiPriority w:val="99"/>
    <w:semiHidden/>
    <w:unhideWhenUsed/>
    <w:rsid w:val="00F932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DefaultParagraphFont"/>
    <w:link w:val="HTMLTopofForm"/>
    <w:uiPriority w:val="99"/>
    <w:semiHidden/>
    <w:rsid w:val="00F9325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t-cc-tc">
    <w:name w:val="gt-cc-tc"/>
    <w:basedOn w:val="DefaultParagraphFont"/>
    <w:rsid w:val="00F9325F"/>
  </w:style>
  <w:style w:type="character" w:customStyle="1" w:styleId="gt-ct-text1">
    <w:name w:val="gt-ct-text1"/>
    <w:basedOn w:val="DefaultParagraphFont"/>
    <w:rsid w:val="00F9325F"/>
    <w:rPr>
      <w:color w:val="222222"/>
      <w:sz w:val="24"/>
      <w:szCs w:val="24"/>
    </w:rPr>
  </w:style>
  <w:style w:type="character" w:customStyle="1" w:styleId="gt-card-ttl-txt1">
    <w:name w:val="gt-card-ttl-txt1"/>
    <w:basedOn w:val="DefaultParagraphFont"/>
    <w:rsid w:val="00F9325F"/>
    <w:rPr>
      <w:color w:val="222222"/>
    </w:rPr>
  </w:style>
  <w:style w:type="character" w:customStyle="1" w:styleId="gt-ft-text1">
    <w:name w:val="gt-ft-text1"/>
    <w:basedOn w:val="DefaultParagraphFont"/>
    <w:rsid w:val="00F9325F"/>
  </w:style>
  <w:style w:type="paragraph" w:styleId="HTMLBottomofForm">
    <w:name w:val="HTML Bottom of Form"/>
    <w:basedOn w:val="Normal"/>
    <w:next w:val="Normal"/>
    <w:link w:val="z-KonecformuleChar"/>
    <w:hidden/>
    <w:uiPriority w:val="99"/>
    <w:semiHidden/>
    <w:unhideWhenUsed/>
    <w:rsid w:val="00F932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DefaultParagraphFont"/>
    <w:link w:val="HTMLBottomofForm"/>
    <w:uiPriority w:val="99"/>
    <w:semiHidden/>
    <w:rsid w:val="00F9325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lt-edited1">
    <w:name w:val="alt-edited1"/>
    <w:basedOn w:val="DefaultParagraphFont"/>
    <w:rsid w:val="008433F8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3488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Veronika Hlavackova</cp:lastModifiedBy>
  <cp:revision>2</cp:revision>
  <dcterms:created xsi:type="dcterms:W3CDTF">2017-11-20T08:44:00Z</dcterms:created>
  <dcterms:modified xsi:type="dcterms:W3CDTF">2017-11-20T08:44:00Z</dcterms:modified>
</cp:coreProperties>
</file>